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95F" w:rsidRDefault="00C4395F" w:rsidP="00C4395F">
      <w:pPr>
        <w:pStyle w:val="af7"/>
        <w:rPr>
          <w:b w:val="0"/>
          <w:spacing w:val="-20"/>
          <w:w w:val="171"/>
          <w:sz w:val="24"/>
        </w:rPr>
      </w:pPr>
      <w:r>
        <w:rPr>
          <w:b w:val="0"/>
          <w:spacing w:val="-20"/>
          <w:w w:val="171"/>
          <w:sz w:val="24"/>
        </w:rPr>
        <w:t>Федеральное государственное бюджетное образовательное учреждение</w:t>
      </w:r>
    </w:p>
    <w:p w:rsidR="00C4395F" w:rsidRDefault="00C4395F" w:rsidP="00C4395F">
      <w:pPr>
        <w:pStyle w:val="af7"/>
        <w:rPr>
          <w:b w:val="0"/>
          <w:spacing w:val="-20"/>
          <w:w w:val="171"/>
          <w:sz w:val="24"/>
        </w:rPr>
      </w:pPr>
      <w:r>
        <w:rPr>
          <w:b w:val="0"/>
          <w:spacing w:val="-20"/>
          <w:w w:val="171"/>
          <w:sz w:val="24"/>
        </w:rPr>
        <w:t xml:space="preserve">высшего профессионального образования </w:t>
      </w:r>
    </w:p>
    <w:p w:rsidR="00C4395F" w:rsidRDefault="00C4395F" w:rsidP="00C4395F">
      <w:pPr>
        <w:pStyle w:val="af7"/>
        <w:rPr>
          <w:b w:val="0"/>
          <w:spacing w:val="-20"/>
          <w:w w:val="171"/>
          <w:sz w:val="24"/>
        </w:rPr>
      </w:pPr>
      <w:r>
        <w:rPr>
          <w:b w:val="0"/>
          <w:spacing w:val="-20"/>
          <w:w w:val="171"/>
          <w:sz w:val="24"/>
        </w:rPr>
        <w:t xml:space="preserve">«МОСКОВСКИЙ ГОСУДАРСТВЕННЫЙ УНИВЕРСИТЕТ ПУТЕЙ СООБЩЕНИЯ» </w:t>
      </w:r>
    </w:p>
    <w:p w:rsidR="00C4395F" w:rsidRDefault="00C4395F" w:rsidP="00C4395F">
      <w:pPr>
        <w:pStyle w:val="af7"/>
        <w:spacing w:before="240"/>
        <w:rPr>
          <w:b w:val="0"/>
          <w:w w:val="171"/>
          <w:sz w:val="20"/>
        </w:rPr>
      </w:pPr>
      <w:r w:rsidRPr="0025474C">
        <w:rPr>
          <w:noProof/>
          <w:spacing w:val="-1"/>
          <w:sz w:val="20"/>
        </w:rPr>
        <w:pict>
          <v:line id="_x0000_s1036" style="position:absolute;left:0;text-align:left;z-index:251658240" from="14.85pt,3.3pt" to="364.85pt,3.3pt" o:allowincell="f"/>
        </w:pict>
      </w:r>
      <w:r>
        <w:rPr>
          <w:b w:val="0"/>
          <w:spacing w:val="-20"/>
          <w:w w:val="171"/>
          <w:sz w:val="20"/>
        </w:rPr>
        <w:t>Кафедра «Бухгалтерский учет и статистика»</w:t>
      </w:r>
    </w:p>
    <w:p w:rsidR="00C4395F" w:rsidRDefault="00C4395F" w:rsidP="00C4395F">
      <w:pPr>
        <w:rPr>
          <w:color w:val="000000"/>
          <w:spacing w:val="-1"/>
          <w:w w:val="171"/>
        </w:rPr>
      </w:pPr>
    </w:p>
    <w:p w:rsidR="00C4395F" w:rsidRDefault="00C4395F" w:rsidP="00C4395F">
      <w:pPr>
        <w:rPr>
          <w:color w:val="000000"/>
          <w:spacing w:val="-1"/>
          <w:w w:val="171"/>
        </w:rPr>
      </w:pPr>
      <w:r>
        <w:rPr>
          <w:color w:val="000000"/>
          <w:spacing w:val="-1"/>
          <w:w w:val="171"/>
        </w:rPr>
        <w:t xml:space="preserve">                         </w:t>
      </w:r>
    </w:p>
    <w:p w:rsidR="00C4395F" w:rsidRDefault="00C4395F" w:rsidP="00C4395F">
      <w:pPr>
        <w:jc w:val="center"/>
        <w:rPr>
          <w:color w:val="000000"/>
          <w:spacing w:val="-1"/>
          <w:w w:val="171"/>
        </w:rPr>
      </w:pPr>
    </w:p>
    <w:p w:rsidR="00C4395F" w:rsidRDefault="00C4395F" w:rsidP="00C4395F">
      <w:pPr>
        <w:jc w:val="center"/>
        <w:rPr>
          <w:color w:val="000000"/>
          <w:spacing w:val="-1"/>
          <w:w w:val="171"/>
          <w:sz w:val="28"/>
        </w:rPr>
      </w:pPr>
      <w:r>
        <w:rPr>
          <w:color w:val="000000"/>
          <w:spacing w:val="-1"/>
          <w:w w:val="171"/>
          <w:sz w:val="28"/>
        </w:rPr>
        <w:t>Л. С. Шишова</w:t>
      </w:r>
    </w:p>
    <w:p w:rsidR="00C4395F" w:rsidRDefault="00C4395F" w:rsidP="00C4395F">
      <w:pPr>
        <w:jc w:val="center"/>
        <w:rPr>
          <w:color w:val="000000"/>
          <w:spacing w:val="-1"/>
          <w:w w:val="171"/>
          <w:sz w:val="28"/>
        </w:rPr>
      </w:pPr>
    </w:p>
    <w:p w:rsidR="00C4395F" w:rsidRDefault="00C4395F" w:rsidP="00C4395F">
      <w:pPr>
        <w:pStyle w:val="3"/>
        <w:rPr>
          <w:b w:val="0"/>
          <w:sz w:val="28"/>
        </w:rPr>
      </w:pPr>
    </w:p>
    <w:p w:rsidR="00C4395F" w:rsidRDefault="00C4395F" w:rsidP="00C4395F">
      <w:pPr>
        <w:jc w:val="center"/>
        <w:rPr>
          <w:b/>
          <w:sz w:val="28"/>
        </w:rPr>
      </w:pPr>
    </w:p>
    <w:p w:rsidR="00C4395F" w:rsidRPr="00316A4E" w:rsidRDefault="00C4395F" w:rsidP="00C4395F">
      <w:pPr>
        <w:jc w:val="center"/>
        <w:rPr>
          <w:b/>
          <w:sz w:val="28"/>
        </w:rPr>
      </w:pPr>
      <w:r w:rsidRPr="00316A4E">
        <w:rPr>
          <w:b/>
          <w:sz w:val="28"/>
        </w:rPr>
        <w:t>ИНВЕСТИЦИОННЫЙ АНАЛИЗ</w:t>
      </w:r>
    </w:p>
    <w:p w:rsidR="00C4395F" w:rsidRDefault="00C4395F" w:rsidP="00C4395F">
      <w:pPr>
        <w:jc w:val="center"/>
        <w:rPr>
          <w:color w:val="000000"/>
          <w:sz w:val="28"/>
        </w:rPr>
      </w:pPr>
    </w:p>
    <w:p w:rsidR="00C4395F" w:rsidRDefault="00C4395F" w:rsidP="00C4395F">
      <w:pPr>
        <w:jc w:val="center"/>
        <w:rPr>
          <w:color w:val="000000"/>
          <w:sz w:val="28"/>
        </w:rPr>
      </w:pPr>
      <w:r>
        <w:rPr>
          <w:color w:val="000000"/>
          <w:sz w:val="28"/>
        </w:rPr>
        <w:t>(в реальном секторе экономики)</w:t>
      </w:r>
    </w:p>
    <w:p w:rsidR="00C4395F" w:rsidRDefault="00C4395F" w:rsidP="00C4395F">
      <w:pPr>
        <w:jc w:val="center"/>
        <w:rPr>
          <w:color w:val="000000"/>
          <w:sz w:val="28"/>
        </w:rPr>
      </w:pPr>
    </w:p>
    <w:p w:rsidR="00C4395F" w:rsidRDefault="00C4395F" w:rsidP="00C4395F">
      <w:pPr>
        <w:jc w:val="center"/>
        <w:rPr>
          <w:color w:val="000000"/>
          <w:sz w:val="28"/>
        </w:rPr>
      </w:pPr>
    </w:p>
    <w:p w:rsidR="00C4395F" w:rsidRDefault="00C4395F" w:rsidP="00C4395F">
      <w:pPr>
        <w:jc w:val="center"/>
        <w:rPr>
          <w:color w:val="000000"/>
          <w:sz w:val="28"/>
        </w:rPr>
      </w:pPr>
      <w:r>
        <w:rPr>
          <w:color w:val="000000"/>
          <w:sz w:val="28"/>
        </w:rPr>
        <w:t>Учебное пособие</w:t>
      </w:r>
    </w:p>
    <w:p w:rsidR="00C4395F" w:rsidRDefault="00C4395F" w:rsidP="00C4395F">
      <w:pPr>
        <w:jc w:val="center"/>
        <w:rPr>
          <w:color w:val="000000"/>
          <w:sz w:val="28"/>
        </w:rPr>
      </w:pPr>
    </w:p>
    <w:p w:rsidR="00C4395F" w:rsidRDefault="00C4395F" w:rsidP="00C4395F"/>
    <w:p w:rsidR="00C4395F" w:rsidRDefault="00C4395F" w:rsidP="00C4395F">
      <w:pPr>
        <w:ind w:left="8931"/>
        <w:rPr>
          <w:color w:val="000000"/>
          <w:spacing w:val="-8"/>
          <w:sz w:val="28"/>
        </w:rPr>
      </w:pPr>
    </w:p>
    <w:p w:rsidR="00C4395F" w:rsidRDefault="00C4395F" w:rsidP="00C4395F"/>
    <w:p w:rsidR="00C4395F" w:rsidRDefault="00C4395F" w:rsidP="00C4395F">
      <w:pPr>
        <w:jc w:val="center"/>
      </w:pPr>
      <w:r>
        <w:t xml:space="preserve">     </w:t>
      </w:r>
    </w:p>
    <w:p w:rsidR="00C4395F" w:rsidRDefault="00C4395F" w:rsidP="00C4395F">
      <w:pPr>
        <w:jc w:val="center"/>
      </w:pPr>
    </w:p>
    <w:p w:rsidR="00C4395F" w:rsidRDefault="00C4395F" w:rsidP="00C4395F">
      <w:pPr>
        <w:jc w:val="center"/>
        <w:rPr>
          <w:sz w:val="28"/>
        </w:rPr>
      </w:pPr>
      <w:r>
        <w:rPr>
          <w:sz w:val="28"/>
        </w:rPr>
        <w:t>Москва - 2012</w:t>
      </w:r>
    </w:p>
    <w:p w:rsidR="00C4395F" w:rsidRDefault="00C4395F" w:rsidP="00C4395F">
      <w:pPr>
        <w:pStyle w:val="af7"/>
        <w:rPr>
          <w:b w:val="0"/>
          <w:spacing w:val="-20"/>
          <w:w w:val="171"/>
          <w:sz w:val="24"/>
        </w:rPr>
      </w:pPr>
      <w:r>
        <w:br w:type="column"/>
      </w:r>
      <w:r>
        <w:rPr>
          <w:b w:val="0"/>
          <w:spacing w:val="-20"/>
          <w:w w:val="171"/>
          <w:sz w:val="24"/>
        </w:rPr>
        <w:lastRenderedPageBreak/>
        <w:t>Федеральное государственное бюджетное образовательное учреждение</w:t>
      </w:r>
    </w:p>
    <w:p w:rsidR="00C4395F" w:rsidRDefault="00C4395F" w:rsidP="00C4395F">
      <w:pPr>
        <w:pStyle w:val="af7"/>
        <w:rPr>
          <w:b w:val="0"/>
          <w:spacing w:val="-20"/>
          <w:w w:val="171"/>
          <w:sz w:val="24"/>
        </w:rPr>
      </w:pPr>
      <w:r>
        <w:rPr>
          <w:b w:val="0"/>
          <w:spacing w:val="-20"/>
          <w:w w:val="171"/>
          <w:sz w:val="24"/>
        </w:rPr>
        <w:t xml:space="preserve">высшего профессионального образования </w:t>
      </w:r>
    </w:p>
    <w:p w:rsidR="00C4395F" w:rsidRDefault="00C4395F" w:rsidP="00C4395F">
      <w:pPr>
        <w:pStyle w:val="af7"/>
        <w:rPr>
          <w:b w:val="0"/>
          <w:spacing w:val="-20"/>
          <w:w w:val="171"/>
          <w:sz w:val="24"/>
        </w:rPr>
      </w:pPr>
      <w:r>
        <w:rPr>
          <w:b w:val="0"/>
          <w:spacing w:val="-20"/>
          <w:w w:val="171"/>
          <w:sz w:val="24"/>
        </w:rPr>
        <w:t xml:space="preserve">«МОСКОВСКИЙ ГОСУДАРСТВЕННЫЙ УНИВЕРСИТЕТ ПУТЕЙ СООБЩЕНИЯ» </w:t>
      </w:r>
    </w:p>
    <w:p w:rsidR="00C4395F" w:rsidRDefault="00C4395F" w:rsidP="00C4395F">
      <w:pPr>
        <w:pStyle w:val="af7"/>
        <w:spacing w:before="240"/>
        <w:rPr>
          <w:b w:val="0"/>
          <w:w w:val="171"/>
          <w:sz w:val="20"/>
        </w:rPr>
      </w:pPr>
      <w:r w:rsidRPr="0025474C">
        <w:rPr>
          <w:noProof/>
          <w:spacing w:val="-1"/>
          <w:sz w:val="20"/>
        </w:rPr>
        <w:pict>
          <v:line id="_x0000_s1039" style="position:absolute;left:0;text-align:left;z-index:251663360" from="14.85pt,3.3pt" to="364.85pt,3.3pt" o:allowincell="f"/>
        </w:pict>
      </w:r>
      <w:r>
        <w:rPr>
          <w:b w:val="0"/>
          <w:spacing w:val="-20"/>
          <w:w w:val="171"/>
          <w:sz w:val="20"/>
        </w:rPr>
        <w:t>Кафедра «Бухгалтерский учет и статистика»</w:t>
      </w:r>
    </w:p>
    <w:p w:rsidR="00C4395F" w:rsidRDefault="00C4395F" w:rsidP="00C4395F">
      <w:pPr>
        <w:pStyle w:val="af7"/>
        <w:rPr>
          <w:spacing w:val="-1"/>
          <w:w w:val="171"/>
        </w:rPr>
      </w:pPr>
      <w:r>
        <w:rPr>
          <w:spacing w:val="-1"/>
          <w:w w:val="171"/>
        </w:rPr>
        <w:t xml:space="preserve">                         </w:t>
      </w:r>
    </w:p>
    <w:p w:rsidR="00C4395F" w:rsidRDefault="00C4395F" w:rsidP="00C4395F">
      <w:pPr>
        <w:jc w:val="center"/>
        <w:rPr>
          <w:color w:val="000000"/>
          <w:spacing w:val="-1"/>
          <w:w w:val="171"/>
        </w:rPr>
      </w:pPr>
    </w:p>
    <w:p w:rsidR="00C4395F" w:rsidRDefault="00C4395F" w:rsidP="00C4395F">
      <w:pPr>
        <w:jc w:val="center"/>
        <w:rPr>
          <w:color w:val="000000"/>
          <w:spacing w:val="-1"/>
          <w:w w:val="171"/>
        </w:rPr>
      </w:pPr>
    </w:p>
    <w:p w:rsidR="00C4395F" w:rsidRDefault="00C4395F" w:rsidP="00C4395F">
      <w:pPr>
        <w:jc w:val="center"/>
        <w:rPr>
          <w:color w:val="000000"/>
          <w:spacing w:val="-1"/>
          <w:w w:val="171"/>
          <w:sz w:val="28"/>
        </w:rPr>
      </w:pPr>
      <w:r>
        <w:rPr>
          <w:color w:val="000000"/>
          <w:spacing w:val="-1"/>
          <w:w w:val="171"/>
          <w:sz w:val="28"/>
        </w:rPr>
        <w:t>Л. С. Шишова</w:t>
      </w:r>
    </w:p>
    <w:p w:rsidR="00C4395F" w:rsidRDefault="00C4395F" w:rsidP="00C4395F">
      <w:pPr>
        <w:jc w:val="center"/>
        <w:rPr>
          <w:color w:val="000000"/>
          <w:spacing w:val="-1"/>
          <w:w w:val="171"/>
          <w:sz w:val="28"/>
        </w:rPr>
      </w:pPr>
    </w:p>
    <w:p w:rsidR="00C4395F" w:rsidRDefault="00C4395F" w:rsidP="00C4395F">
      <w:pPr>
        <w:jc w:val="center"/>
        <w:rPr>
          <w:b/>
          <w:sz w:val="28"/>
        </w:rPr>
      </w:pPr>
    </w:p>
    <w:p w:rsidR="00C4395F" w:rsidRPr="00316A4E" w:rsidRDefault="00C4395F" w:rsidP="00C4395F">
      <w:pPr>
        <w:jc w:val="center"/>
        <w:rPr>
          <w:b/>
          <w:sz w:val="28"/>
        </w:rPr>
      </w:pPr>
      <w:r w:rsidRPr="00316A4E">
        <w:rPr>
          <w:b/>
          <w:sz w:val="28"/>
        </w:rPr>
        <w:t>ИНВЕСТИЦИОННЫЙ АНАЛИЗ</w:t>
      </w:r>
    </w:p>
    <w:p w:rsidR="00C4395F" w:rsidRDefault="00C4395F" w:rsidP="00C4395F">
      <w:pPr>
        <w:jc w:val="center"/>
        <w:rPr>
          <w:color w:val="000000"/>
          <w:sz w:val="28"/>
        </w:rPr>
      </w:pPr>
    </w:p>
    <w:p w:rsidR="00C4395F" w:rsidRDefault="00C4395F" w:rsidP="00C4395F">
      <w:pPr>
        <w:jc w:val="center"/>
        <w:rPr>
          <w:color w:val="000000"/>
          <w:sz w:val="28"/>
        </w:rPr>
      </w:pPr>
      <w:r>
        <w:rPr>
          <w:color w:val="000000"/>
          <w:sz w:val="28"/>
        </w:rPr>
        <w:t>(в реальном секторе экономики)</w:t>
      </w:r>
    </w:p>
    <w:p w:rsidR="00C4395F" w:rsidRDefault="00C4395F" w:rsidP="00C4395F">
      <w:pPr>
        <w:jc w:val="center"/>
        <w:rPr>
          <w:color w:val="000000"/>
          <w:sz w:val="28"/>
        </w:rPr>
      </w:pPr>
    </w:p>
    <w:p w:rsidR="00C4395F" w:rsidRPr="00316A4E" w:rsidRDefault="00C4395F" w:rsidP="00C4395F">
      <w:pPr>
        <w:pStyle w:val="a4"/>
        <w:jc w:val="center"/>
        <w:rPr>
          <w:i/>
        </w:rPr>
      </w:pPr>
      <w:bookmarkStart w:id="0" w:name="OLE_LINK1"/>
      <w:r w:rsidRPr="00316A4E">
        <w:rPr>
          <w:i/>
        </w:rPr>
        <w:t xml:space="preserve">Рекомендовано редакционно-издательским советом  университета </w:t>
      </w:r>
    </w:p>
    <w:p w:rsidR="00C4395F" w:rsidRPr="00316A4E" w:rsidRDefault="00C4395F" w:rsidP="00C4395F">
      <w:pPr>
        <w:pStyle w:val="a4"/>
        <w:jc w:val="center"/>
        <w:rPr>
          <w:i/>
        </w:rPr>
      </w:pPr>
      <w:r w:rsidRPr="00316A4E">
        <w:rPr>
          <w:i/>
        </w:rPr>
        <w:t>в качестве учебного пособия</w:t>
      </w:r>
    </w:p>
    <w:bookmarkEnd w:id="0"/>
    <w:p w:rsidR="00C4395F" w:rsidRDefault="00C4395F" w:rsidP="00C4395F">
      <w:pPr>
        <w:jc w:val="center"/>
        <w:rPr>
          <w:color w:val="000000"/>
          <w:sz w:val="28"/>
        </w:rPr>
      </w:pPr>
    </w:p>
    <w:p w:rsidR="00C4395F" w:rsidRDefault="00C4395F" w:rsidP="00C4395F">
      <w:pPr>
        <w:jc w:val="center"/>
        <w:rPr>
          <w:color w:val="000000"/>
          <w:sz w:val="28"/>
        </w:rPr>
      </w:pPr>
      <w:r>
        <w:rPr>
          <w:color w:val="000000"/>
          <w:sz w:val="28"/>
        </w:rPr>
        <w:t>для бакалавров по направлению «Экономика»</w:t>
      </w:r>
    </w:p>
    <w:p w:rsidR="00C4395F" w:rsidRDefault="00C4395F" w:rsidP="00C4395F">
      <w:pPr>
        <w:jc w:val="center"/>
        <w:rPr>
          <w:color w:val="000000"/>
          <w:sz w:val="28"/>
        </w:rPr>
      </w:pPr>
      <w:r>
        <w:rPr>
          <w:color w:val="000000"/>
          <w:sz w:val="28"/>
        </w:rPr>
        <w:t>профиль «Бухгалтерский учет, анализ и аудит»</w:t>
      </w:r>
    </w:p>
    <w:p w:rsidR="00C4395F" w:rsidRDefault="00C4395F" w:rsidP="00C4395F"/>
    <w:p w:rsidR="00C4395F" w:rsidRDefault="00C4395F" w:rsidP="00C4395F">
      <w:pPr>
        <w:ind w:left="8931"/>
        <w:rPr>
          <w:color w:val="000000"/>
          <w:spacing w:val="-8"/>
          <w:sz w:val="28"/>
        </w:rPr>
      </w:pPr>
    </w:p>
    <w:p w:rsidR="00C4395F" w:rsidRDefault="00C4395F" w:rsidP="00C4395F"/>
    <w:p w:rsidR="00C4395F" w:rsidRDefault="00C4395F" w:rsidP="00C4395F">
      <w:pPr>
        <w:jc w:val="center"/>
      </w:pPr>
      <w:r>
        <w:t xml:space="preserve">     </w:t>
      </w:r>
    </w:p>
    <w:p w:rsidR="00C4395F" w:rsidRDefault="00C4395F" w:rsidP="00C4395F">
      <w:pPr>
        <w:jc w:val="center"/>
      </w:pPr>
    </w:p>
    <w:p w:rsidR="00C4395F" w:rsidRDefault="00C4395F" w:rsidP="00C4395F">
      <w:pPr>
        <w:jc w:val="center"/>
        <w:rPr>
          <w:sz w:val="28"/>
        </w:rPr>
      </w:pPr>
      <w:r>
        <w:rPr>
          <w:sz w:val="28"/>
        </w:rPr>
        <w:t>Москва - 2012</w:t>
      </w:r>
    </w:p>
    <w:p w:rsidR="00C4395F" w:rsidRDefault="00C4395F" w:rsidP="00C4395F">
      <w:pPr>
        <w:pStyle w:val="af7"/>
        <w:rPr>
          <w:sz w:val="28"/>
        </w:rPr>
      </w:pPr>
      <w:r>
        <w:br w:type="column"/>
      </w:r>
    </w:p>
    <w:p w:rsidR="00C4395F" w:rsidRPr="00DC78D2" w:rsidRDefault="00C4395F" w:rsidP="00C4395F">
      <w:r>
        <w:t xml:space="preserve">       </w:t>
      </w:r>
      <w:r w:rsidRPr="00DC78D2">
        <w:t>УДК  330</w:t>
      </w:r>
    </w:p>
    <w:p w:rsidR="00C4395F" w:rsidRPr="00DC78D2" w:rsidRDefault="00C4395F" w:rsidP="00C4395F">
      <w:r w:rsidRPr="00DC78D2">
        <w:t xml:space="preserve">       Ш - 55</w:t>
      </w:r>
    </w:p>
    <w:p w:rsidR="00C4395F" w:rsidRPr="00DC78D2" w:rsidRDefault="00C4395F" w:rsidP="00C4395F">
      <w:pPr>
        <w:jc w:val="both"/>
      </w:pPr>
    </w:p>
    <w:p w:rsidR="00C4395F" w:rsidRPr="00DC78D2" w:rsidRDefault="00C4395F" w:rsidP="00C4395F">
      <w:pPr>
        <w:jc w:val="both"/>
      </w:pPr>
      <w:r w:rsidRPr="00DC78D2">
        <w:t>Шишова Л. С.</w:t>
      </w:r>
      <w:r w:rsidRPr="00DC78D2">
        <w:rPr>
          <w:b/>
        </w:rPr>
        <w:t xml:space="preserve"> </w:t>
      </w:r>
      <w:r w:rsidRPr="00DC78D2">
        <w:rPr>
          <w:color w:val="000000"/>
        </w:rPr>
        <w:t>Инвестиционный анализ (в реальном секторе экономики). Учебное пособие для бакалавров</w:t>
      </w:r>
      <w:r>
        <w:rPr>
          <w:color w:val="000000"/>
        </w:rPr>
        <w:t xml:space="preserve"> по направлению «Экономика» профиль «Бухгалтерский учет, анализ и аудит». – М.: МИИТ, 2012. -    с.</w:t>
      </w:r>
    </w:p>
    <w:p w:rsidR="00C4395F" w:rsidRPr="00DC78D2" w:rsidRDefault="00C4395F" w:rsidP="00C4395F">
      <w:pPr>
        <w:jc w:val="center"/>
        <w:rPr>
          <w:color w:val="000000"/>
        </w:rPr>
      </w:pPr>
    </w:p>
    <w:p w:rsidR="00C4395F" w:rsidRPr="00DC78D2" w:rsidRDefault="00C4395F" w:rsidP="00C4395F">
      <w:pPr>
        <w:jc w:val="both"/>
      </w:pPr>
    </w:p>
    <w:p w:rsidR="00C4395F" w:rsidRPr="00DC78D2" w:rsidRDefault="00C4395F" w:rsidP="00C4395F">
      <w:pPr>
        <w:jc w:val="both"/>
      </w:pPr>
    </w:p>
    <w:p w:rsidR="00C4395F" w:rsidRPr="00DC78D2" w:rsidRDefault="00C4395F" w:rsidP="00C4395F">
      <w:pPr>
        <w:jc w:val="both"/>
      </w:pPr>
    </w:p>
    <w:p w:rsidR="00C4395F" w:rsidRPr="00DC78D2" w:rsidRDefault="00C4395F" w:rsidP="00C4395F">
      <w:pPr>
        <w:jc w:val="both"/>
        <w:rPr>
          <w:color w:val="FF0000"/>
        </w:rPr>
      </w:pPr>
      <w:r>
        <w:t xml:space="preserve">      </w:t>
      </w:r>
      <w:r w:rsidRPr="00772B59">
        <w:t>Учебное пособие подготовлено в соответствии с рабочей программой «Инвестиционного анализа» и содержит основные разделы   дисциплины. Рассматриваются приемы и методы анализа на примере основных этапов инвестиционной деятельности на примере реального сектора экономики: составление бизнес-плана, планирование и оценка денежных потоков, эффективности проектов, источников финансирования, инвестиционных рисков, портфельное инвестирование</w:t>
      </w:r>
      <w:r w:rsidRPr="00DC78D2">
        <w:rPr>
          <w:color w:val="FF0000"/>
        </w:rPr>
        <w:t xml:space="preserve">.                                        </w:t>
      </w:r>
    </w:p>
    <w:p w:rsidR="00C4395F" w:rsidRPr="00DC78D2" w:rsidRDefault="00C4395F" w:rsidP="00C4395F">
      <w:pPr>
        <w:jc w:val="both"/>
        <w:rPr>
          <w:sz w:val="28"/>
        </w:rPr>
      </w:pPr>
      <w:r w:rsidRPr="00DC78D2">
        <w:rPr>
          <w:sz w:val="28"/>
        </w:rPr>
        <w:t xml:space="preserve">       </w:t>
      </w:r>
    </w:p>
    <w:p w:rsidR="00C4395F" w:rsidRPr="00DC78D2" w:rsidRDefault="00C4395F" w:rsidP="00C4395F">
      <w:pPr>
        <w:jc w:val="both"/>
      </w:pPr>
    </w:p>
    <w:p w:rsidR="00C4395F" w:rsidRDefault="00C4395F" w:rsidP="00C4395F">
      <w:r w:rsidRPr="00186D35">
        <w:rPr>
          <w:b/>
        </w:rPr>
        <w:t>Рецензенты:</w:t>
      </w:r>
      <w:r w:rsidRPr="00772B59">
        <w:t xml:space="preserve"> </w:t>
      </w:r>
    </w:p>
    <w:p w:rsidR="00C4395F" w:rsidRPr="00772B59" w:rsidRDefault="00C4395F" w:rsidP="00C4395F">
      <w:r>
        <w:t>Генеральный директор</w:t>
      </w:r>
      <w:r w:rsidRPr="00772B59">
        <w:t xml:space="preserve"> аудиторской фирмы </w:t>
      </w:r>
      <w:r>
        <w:t>ЗАО «ЭКСПЕРТАУДИТ», к.э.н. Петрова Л.В.</w:t>
      </w:r>
    </w:p>
    <w:p w:rsidR="00C4395F" w:rsidRDefault="00C4395F" w:rsidP="00C4395F"/>
    <w:p w:rsidR="00C4395F" w:rsidRDefault="00C4395F" w:rsidP="00C4395F">
      <w:r>
        <w:t>Д.э.н., профессор кафедры «Инновационные технологии» МИИТа Лукашов В.И.</w:t>
      </w:r>
    </w:p>
    <w:p w:rsidR="00C4395F" w:rsidRDefault="00C4395F" w:rsidP="00C4395F"/>
    <w:p w:rsidR="00C4395F" w:rsidRPr="00DC78D2" w:rsidRDefault="00C4395F" w:rsidP="00C4395F">
      <w:pPr>
        <w:jc w:val="both"/>
      </w:pPr>
    </w:p>
    <w:p w:rsidR="00C4395F" w:rsidRDefault="00C4395F" w:rsidP="00C4395F">
      <w:pPr>
        <w:jc w:val="both"/>
      </w:pPr>
      <w:r w:rsidRPr="00DC78D2">
        <w:t xml:space="preserve">                                           </w:t>
      </w:r>
    </w:p>
    <w:p w:rsidR="00C4395F" w:rsidRPr="00DC78D2" w:rsidRDefault="00C4395F" w:rsidP="00C4395F">
      <w:pPr>
        <w:jc w:val="right"/>
      </w:pPr>
      <w:r>
        <w:t xml:space="preserve">                              </w:t>
      </w:r>
      <w:r w:rsidRPr="00DC78D2">
        <w:rPr>
          <w:sz w:val="28"/>
        </w:rPr>
        <w:t xml:space="preserve">© </w:t>
      </w:r>
      <w:r>
        <w:rPr>
          <w:sz w:val="28"/>
        </w:rPr>
        <w:t>МИИТ, 2</w:t>
      </w:r>
      <w:r w:rsidRPr="00DC78D2">
        <w:rPr>
          <w:sz w:val="28"/>
        </w:rPr>
        <w:t>012</w:t>
      </w:r>
    </w:p>
    <w:p w:rsidR="00C4395F" w:rsidRPr="00DC78D2" w:rsidRDefault="00C4395F" w:rsidP="00C4395F">
      <w:pPr>
        <w:jc w:val="both"/>
      </w:pPr>
    </w:p>
    <w:p w:rsidR="00C4395F" w:rsidRPr="00E46AD6" w:rsidRDefault="00C4395F" w:rsidP="00C4395F">
      <w:pPr>
        <w:pBdr>
          <w:bottom w:val="single" w:sz="12" w:space="0" w:color="auto"/>
        </w:pBdr>
        <w:spacing w:line="360" w:lineRule="auto"/>
        <w:jc w:val="center"/>
        <w:rPr>
          <w:b/>
          <w:bCs/>
          <w:sz w:val="20"/>
          <w:szCs w:val="20"/>
        </w:rPr>
      </w:pPr>
      <w:r w:rsidRPr="00DC78D2">
        <w:br w:type="column"/>
      </w:r>
    </w:p>
    <w:p w:rsidR="00C4395F" w:rsidRPr="00F57F0C" w:rsidRDefault="00C4395F" w:rsidP="00C4395F">
      <w:pPr>
        <w:pStyle w:val="1"/>
        <w:jc w:val="right"/>
        <w:rPr>
          <w:rFonts w:ascii="Times New Roman" w:hAnsi="Times New Roman" w:cs="Times New Roman"/>
          <w:b/>
          <w:sz w:val="24"/>
        </w:rPr>
      </w:pPr>
      <w:r>
        <w:rPr>
          <w:rFonts w:ascii="Times New Roman" w:hAnsi="Times New Roman" w:cs="Times New Roman"/>
          <w:sz w:val="24"/>
        </w:rPr>
        <w:t>Св. план 2012</w:t>
      </w:r>
      <w:r w:rsidRPr="00F57F0C">
        <w:rPr>
          <w:rFonts w:ascii="Times New Roman" w:hAnsi="Times New Roman" w:cs="Times New Roman"/>
          <w:sz w:val="24"/>
        </w:rPr>
        <w:t xml:space="preserve">, поз. </w:t>
      </w:r>
      <w:r>
        <w:rPr>
          <w:rFonts w:ascii="Times New Roman" w:hAnsi="Times New Roman" w:cs="Times New Roman"/>
          <w:sz w:val="24"/>
        </w:rPr>
        <w:t>147</w:t>
      </w:r>
    </w:p>
    <w:p w:rsidR="00C4395F" w:rsidRPr="00FB5012" w:rsidRDefault="00C4395F" w:rsidP="00C4395F">
      <w:pPr>
        <w:jc w:val="center"/>
        <w:rPr>
          <w:sz w:val="16"/>
          <w:szCs w:val="16"/>
        </w:rPr>
      </w:pPr>
    </w:p>
    <w:p w:rsidR="00C4395F" w:rsidRPr="00FB5012" w:rsidRDefault="00C4395F" w:rsidP="00C4395F">
      <w:pPr>
        <w:jc w:val="center"/>
        <w:rPr>
          <w:sz w:val="16"/>
          <w:szCs w:val="16"/>
        </w:rPr>
      </w:pPr>
    </w:p>
    <w:p w:rsidR="00C4395F" w:rsidRPr="00F57F0C" w:rsidRDefault="00C4395F" w:rsidP="00C4395F">
      <w:pPr>
        <w:pStyle w:val="8"/>
        <w:rPr>
          <w:rFonts w:ascii="Times New Roman" w:hAnsi="Times New Roman" w:cs="Times New Roman"/>
          <w:b/>
          <w:i/>
          <w:szCs w:val="28"/>
        </w:rPr>
      </w:pPr>
      <w:r w:rsidRPr="00F57F0C">
        <w:rPr>
          <w:rFonts w:ascii="Times New Roman" w:hAnsi="Times New Roman" w:cs="Times New Roman"/>
          <w:b/>
          <w:i/>
          <w:szCs w:val="28"/>
        </w:rPr>
        <w:t>Шишова Любава Сергеевна</w:t>
      </w:r>
    </w:p>
    <w:p w:rsidR="00C4395F" w:rsidRPr="00FB5012" w:rsidRDefault="00C4395F" w:rsidP="00C4395F">
      <w:pPr>
        <w:jc w:val="center"/>
        <w:rPr>
          <w:sz w:val="16"/>
          <w:szCs w:val="16"/>
        </w:rPr>
      </w:pPr>
    </w:p>
    <w:p w:rsidR="00C4395F" w:rsidRPr="00FB5012" w:rsidRDefault="00C4395F" w:rsidP="00C4395F">
      <w:pPr>
        <w:jc w:val="center"/>
        <w:rPr>
          <w:b/>
          <w:sz w:val="16"/>
          <w:szCs w:val="16"/>
        </w:rPr>
      </w:pPr>
    </w:p>
    <w:p w:rsidR="00C4395F" w:rsidRPr="00F57F0C" w:rsidRDefault="00C4395F" w:rsidP="00C4395F">
      <w:pPr>
        <w:pStyle w:val="1"/>
        <w:jc w:val="center"/>
        <w:rPr>
          <w:rFonts w:ascii="Times New Roman" w:hAnsi="Times New Roman" w:cs="Times New Roman"/>
          <w:sz w:val="24"/>
        </w:rPr>
      </w:pPr>
      <w:r w:rsidRPr="00F57F0C">
        <w:rPr>
          <w:rFonts w:ascii="Times New Roman" w:hAnsi="Times New Roman" w:cs="Times New Roman"/>
          <w:sz w:val="24"/>
        </w:rPr>
        <w:t>Учебное пособие</w:t>
      </w:r>
    </w:p>
    <w:p w:rsidR="00C4395F" w:rsidRPr="00F57F0C" w:rsidRDefault="00C4395F" w:rsidP="00C4395F"/>
    <w:p w:rsidR="00C4395F" w:rsidRPr="00772B59" w:rsidRDefault="00C4395F" w:rsidP="00C4395F">
      <w:pPr>
        <w:jc w:val="center"/>
        <w:rPr>
          <w:b/>
        </w:rPr>
      </w:pPr>
      <w:r w:rsidRPr="00772B59">
        <w:rPr>
          <w:b/>
        </w:rPr>
        <w:t>ИНВЕСТИЦИОННЫЙ АНАЛИЗ</w:t>
      </w:r>
    </w:p>
    <w:p w:rsidR="00C4395F" w:rsidRPr="00772B59" w:rsidRDefault="00C4395F" w:rsidP="00C4395F">
      <w:pPr>
        <w:jc w:val="center"/>
        <w:rPr>
          <w:color w:val="000000"/>
        </w:rPr>
      </w:pPr>
    </w:p>
    <w:p w:rsidR="00C4395F" w:rsidRPr="00772B59" w:rsidRDefault="00C4395F" w:rsidP="00C4395F">
      <w:pPr>
        <w:jc w:val="center"/>
        <w:rPr>
          <w:color w:val="000000"/>
        </w:rPr>
      </w:pPr>
      <w:r w:rsidRPr="00772B59">
        <w:rPr>
          <w:color w:val="000000"/>
        </w:rPr>
        <w:t>(в реальном секторе экономики)</w:t>
      </w:r>
    </w:p>
    <w:p w:rsidR="00C4395F" w:rsidRPr="00772B59" w:rsidRDefault="00C4395F" w:rsidP="00C4395F">
      <w:pPr>
        <w:jc w:val="center"/>
        <w:rPr>
          <w:color w:val="000000"/>
        </w:rPr>
      </w:pPr>
    </w:p>
    <w:p w:rsidR="00C4395F" w:rsidRPr="00772B59" w:rsidRDefault="00C4395F" w:rsidP="00C4395F">
      <w:pPr>
        <w:jc w:val="center"/>
        <w:rPr>
          <w:color w:val="000000"/>
        </w:rPr>
      </w:pPr>
      <w:r w:rsidRPr="00772B59">
        <w:rPr>
          <w:color w:val="000000"/>
        </w:rPr>
        <w:t>для бакалавров по направлению «Экономика»</w:t>
      </w:r>
    </w:p>
    <w:p w:rsidR="00C4395F" w:rsidRPr="00772B59" w:rsidRDefault="00C4395F" w:rsidP="00C4395F">
      <w:pPr>
        <w:jc w:val="center"/>
      </w:pPr>
      <w:r w:rsidRPr="00772B59">
        <w:rPr>
          <w:color w:val="000000"/>
        </w:rPr>
        <w:t>профиль «Бухгалтерский учет, анализ и аудит»</w:t>
      </w: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Default="00C4395F" w:rsidP="00C4395F">
      <w:pPr>
        <w:jc w:val="center"/>
        <w:rPr>
          <w:sz w:val="16"/>
          <w:szCs w:val="16"/>
        </w:rPr>
      </w:pPr>
    </w:p>
    <w:p w:rsidR="00C4395F" w:rsidRPr="00FB5012" w:rsidRDefault="00C4395F" w:rsidP="00C4395F">
      <w:pPr>
        <w:jc w:val="center"/>
        <w:rPr>
          <w:sz w:val="16"/>
          <w:szCs w:val="16"/>
        </w:rPr>
      </w:pPr>
    </w:p>
    <w:p w:rsidR="00C4395F" w:rsidRDefault="00C4395F" w:rsidP="00C4395F">
      <w:r>
        <w:rPr>
          <w:noProof/>
        </w:rPr>
        <w:pict>
          <v:line id="_x0000_s1037" style="position:absolute;z-index:251661312" from="14.85pt,1.45pt" to="346.05pt,1.45pt" o:allowincell="f"/>
        </w:pict>
      </w:r>
      <w:r>
        <w:rPr>
          <w:sz w:val="28"/>
        </w:rPr>
        <w:t xml:space="preserve">   </w:t>
      </w:r>
      <w:r>
        <w:t xml:space="preserve">Подписано в печать-                            Формат-                    </w:t>
      </w:r>
      <w:r>
        <w:rPr>
          <w:noProof/>
        </w:rPr>
        <w:pict>
          <v:line id="_x0000_s1038" style="position:absolute;z-index:251662336;mso-position-horizontal-relative:text;mso-position-vertical-relative:text" from="7.65pt,26.45pt" to="353.25pt,26.45pt" o:allowincell="f"/>
        </w:pict>
      </w:r>
      <w:r>
        <w:t xml:space="preserve">                                </w:t>
      </w:r>
    </w:p>
    <w:p w:rsidR="00C4395F" w:rsidRDefault="00C4395F" w:rsidP="00C4395F">
      <w:r>
        <w:t xml:space="preserve">   Тираж- 100 экз.                       Усл. печ. л.-                            Заказ-</w:t>
      </w:r>
    </w:p>
    <w:p w:rsidR="00C4395F" w:rsidRDefault="00C4395F" w:rsidP="00C4395F"/>
    <w:p w:rsidR="00C4395F" w:rsidRDefault="00C4395F" w:rsidP="00C4395F">
      <w:pPr>
        <w:ind w:firstLine="851"/>
        <w:jc w:val="both"/>
      </w:pPr>
    </w:p>
    <w:p w:rsidR="006C7F8C" w:rsidRPr="006C7F8C" w:rsidRDefault="006C7F8C" w:rsidP="006C7F8C">
      <w:pPr>
        <w:tabs>
          <w:tab w:val="left" w:pos="4678"/>
        </w:tabs>
        <w:jc w:val="center"/>
        <w:rPr>
          <w:bCs/>
          <w:sz w:val="20"/>
          <w:szCs w:val="20"/>
        </w:rPr>
      </w:pPr>
      <w:r w:rsidRPr="006C7F8C">
        <w:rPr>
          <w:bCs/>
          <w:sz w:val="20"/>
          <w:szCs w:val="20"/>
        </w:rPr>
        <w:lastRenderedPageBreak/>
        <w:t>3</w:t>
      </w:r>
    </w:p>
    <w:p w:rsidR="0077172A" w:rsidRDefault="00B8042D" w:rsidP="006C7F8C">
      <w:pPr>
        <w:tabs>
          <w:tab w:val="left" w:pos="4678"/>
        </w:tabs>
        <w:jc w:val="center"/>
        <w:rPr>
          <w:b/>
          <w:bCs/>
          <w:u w:val="single"/>
        </w:rPr>
      </w:pPr>
      <w:r w:rsidRPr="00E21535">
        <w:rPr>
          <w:b/>
          <w:bCs/>
          <w:u w:val="single"/>
        </w:rPr>
        <w:t xml:space="preserve">Тема №1. Теоретические основы </w:t>
      </w:r>
    </w:p>
    <w:p w:rsidR="00B8042D" w:rsidRPr="00E21535" w:rsidRDefault="00B8042D" w:rsidP="00C06644">
      <w:pPr>
        <w:tabs>
          <w:tab w:val="left" w:pos="4678"/>
        </w:tabs>
        <w:spacing w:line="360" w:lineRule="auto"/>
        <w:jc w:val="center"/>
        <w:rPr>
          <w:b/>
          <w:bCs/>
          <w:u w:val="single"/>
        </w:rPr>
      </w:pPr>
      <w:r w:rsidRPr="00E21535">
        <w:rPr>
          <w:b/>
          <w:bCs/>
          <w:u w:val="single"/>
        </w:rPr>
        <w:t>инвестиционного анализа</w:t>
      </w:r>
    </w:p>
    <w:p w:rsidR="00B8042D" w:rsidRPr="00E21535" w:rsidRDefault="00B8042D" w:rsidP="00E21535">
      <w:pPr>
        <w:spacing w:line="360" w:lineRule="auto"/>
        <w:jc w:val="both"/>
        <w:rPr>
          <w:b/>
          <w:bCs/>
          <w:sz w:val="20"/>
          <w:szCs w:val="20"/>
        </w:rPr>
      </w:pPr>
      <w:r w:rsidRPr="00E21535">
        <w:rPr>
          <w:b/>
          <w:bCs/>
          <w:sz w:val="20"/>
          <w:szCs w:val="20"/>
        </w:rPr>
        <w:t>Цель, задачи, правовые основы и понятийный аппарат инвестиционного анализа</w:t>
      </w:r>
    </w:p>
    <w:p w:rsidR="00B8042D" w:rsidRPr="00E21535" w:rsidRDefault="00B8042D" w:rsidP="00E21535">
      <w:pPr>
        <w:pStyle w:val="a4"/>
        <w:spacing w:line="360" w:lineRule="auto"/>
        <w:rPr>
          <w:rFonts w:ascii="Times New Roman" w:hAnsi="Times New Roman"/>
        </w:rPr>
      </w:pPr>
      <w:r w:rsidRPr="00E21535">
        <w:rPr>
          <w:rFonts w:ascii="Times New Roman" w:hAnsi="Times New Roman"/>
        </w:rPr>
        <w:t>Важной составляющей устойчивого финансового и производственного положения организации, осуществляющей свой бизнес в конкурентной среде, является инвестиционная деятельность. За счет реализации инновационных проектов, расширения масштабов деятельности, организации новых производств в местах с более доступными сырьевыми возможностями и близостью потребителей конечной продукции, модернизации и технического перевооружения действующего производства ресурсосберегающими и менее затратоемкими видами оборудования можно значительно повысить эффективность функционирования предприятия. Поэтому современные специалисты должны обладать необходимыми знаниями существующих теоретических и прикладных положений инвестиционного анализа и уметь применить их в конкретной рыночной ситуации.</w:t>
      </w:r>
    </w:p>
    <w:p w:rsidR="00B8042D" w:rsidRPr="00E21535" w:rsidRDefault="00B8042D" w:rsidP="00037D78">
      <w:pPr>
        <w:spacing w:line="360" w:lineRule="auto"/>
        <w:jc w:val="both"/>
        <w:rPr>
          <w:b/>
          <w:bCs/>
          <w:sz w:val="20"/>
          <w:szCs w:val="20"/>
        </w:rPr>
      </w:pPr>
      <w:r w:rsidRPr="00E21535">
        <w:rPr>
          <w:b/>
          <w:bCs/>
          <w:sz w:val="20"/>
          <w:szCs w:val="20"/>
        </w:rPr>
        <w:t xml:space="preserve">Цели и задачи инвестиционного анализа: </w:t>
      </w:r>
    </w:p>
    <w:p w:rsidR="00B8042D" w:rsidRPr="00E21535" w:rsidRDefault="00037D78" w:rsidP="00037D78">
      <w:pPr>
        <w:pStyle w:val="a4"/>
        <w:spacing w:line="360" w:lineRule="auto"/>
        <w:ind w:firstLine="0"/>
        <w:rPr>
          <w:rFonts w:ascii="Times New Roman" w:hAnsi="Times New Roman"/>
        </w:rPr>
      </w:pPr>
      <w:r>
        <w:rPr>
          <w:rFonts w:ascii="Times New Roman" w:hAnsi="Times New Roman"/>
        </w:rPr>
        <w:t xml:space="preserve">- </w:t>
      </w:r>
      <w:r w:rsidR="00B8042D" w:rsidRPr="00E21535">
        <w:rPr>
          <w:rFonts w:ascii="Times New Roman" w:hAnsi="Times New Roman"/>
        </w:rPr>
        <w:t>разработка приемлемых условий и базовых ориентиров инвестиционной политики;</w:t>
      </w:r>
    </w:p>
    <w:p w:rsidR="00B8042D" w:rsidRPr="00E21535" w:rsidRDefault="00037D78" w:rsidP="00037D78">
      <w:pPr>
        <w:pStyle w:val="a4"/>
        <w:spacing w:line="360" w:lineRule="auto"/>
        <w:ind w:firstLine="0"/>
        <w:rPr>
          <w:rFonts w:ascii="Times New Roman" w:hAnsi="Times New Roman"/>
        </w:rPr>
      </w:pPr>
      <w:r>
        <w:rPr>
          <w:rFonts w:ascii="Times New Roman" w:hAnsi="Times New Roman"/>
        </w:rPr>
        <w:t xml:space="preserve">- </w:t>
      </w:r>
      <w:r w:rsidR="00B8042D" w:rsidRPr="00E21535">
        <w:rPr>
          <w:rFonts w:ascii="Times New Roman" w:hAnsi="Times New Roman"/>
        </w:rPr>
        <w:t>определение направлений инвестиционного развития компании и приоритетных областей эффективного вложения капитала;</w:t>
      </w:r>
    </w:p>
    <w:p w:rsidR="00B8042D" w:rsidRPr="00E21535" w:rsidRDefault="00037D78" w:rsidP="00037D78">
      <w:pPr>
        <w:pStyle w:val="a4"/>
        <w:spacing w:line="360" w:lineRule="auto"/>
        <w:ind w:firstLine="0"/>
        <w:rPr>
          <w:rFonts w:ascii="Times New Roman" w:hAnsi="Times New Roman"/>
        </w:rPr>
      </w:pPr>
      <w:r>
        <w:rPr>
          <w:rFonts w:ascii="Times New Roman" w:hAnsi="Times New Roman"/>
        </w:rPr>
        <w:t xml:space="preserve">- </w:t>
      </w:r>
      <w:r w:rsidR="00B8042D" w:rsidRPr="00E21535">
        <w:rPr>
          <w:rFonts w:ascii="Times New Roman" w:hAnsi="Times New Roman"/>
        </w:rPr>
        <w:t>объективная оценка потребности, возможности, масштабности, целесообразности, доходности и безопасности осуществления краткосрочных и долгосрочных инвестиций;</w:t>
      </w:r>
    </w:p>
    <w:p w:rsidR="006C7F8C" w:rsidRDefault="00037D78" w:rsidP="00037D78">
      <w:pPr>
        <w:pStyle w:val="a4"/>
        <w:spacing w:line="360" w:lineRule="auto"/>
        <w:ind w:firstLine="0"/>
        <w:rPr>
          <w:rFonts w:ascii="Times New Roman" w:hAnsi="Times New Roman"/>
        </w:rPr>
      </w:pPr>
      <w:r>
        <w:rPr>
          <w:rFonts w:ascii="Times New Roman" w:hAnsi="Times New Roman"/>
        </w:rPr>
        <w:t xml:space="preserve">- </w:t>
      </w:r>
      <w:r w:rsidR="00B8042D" w:rsidRPr="00E21535">
        <w:rPr>
          <w:rFonts w:ascii="Times New Roman" w:hAnsi="Times New Roman"/>
        </w:rPr>
        <w:t xml:space="preserve">оперативное выявление факторов, влияющих на появление </w:t>
      </w:r>
    </w:p>
    <w:p w:rsidR="00B8042D" w:rsidRPr="00E21535" w:rsidRDefault="00037D78" w:rsidP="00037D78">
      <w:pPr>
        <w:pStyle w:val="a4"/>
        <w:spacing w:line="360" w:lineRule="auto"/>
        <w:ind w:firstLine="0"/>
        <w:rPr>
          <w:rFonts w:ascii="Times New Roman" w:hAnsi="Times New Roman"/>
        </w:rPr>
      </w:pPr>
      <w:r>
        <w:rPr>
          <w:rFonts w:ascii="Times New Roman" w:hAnsi="Times New Roman"/>
        </w:rPr>
        <w:t xml:space="preserve">- </w:t>
      </w:r>
      <w:r w:rsidR="00B8042D" w:rsidRPr="00E21535">
        <w:rPr>
          <w:rFonts w:ascii="Times New Roman" w:hAnsi="Times New Roman"/>
        </w:rPr>
        <w:t>отклонений фактических результатов инвестирования от плана;</w:t>
      </w:r>
    </w:p>
    <w:p w:rsidR="00037D78" w:rsidRDefault="00037D78" w:rsidP="00037D78">
      <w:pPr>
        <w:pStyle w:val="a4"/>
        <w:spacing w:line="360" w:lineRule="auto"/>
        <w:ind w:firstLine="0"/>
        <w:jc w:val="center"/>
        <w:rPr>
          <w:rFonts w:ascii="Times New Roman" w:hAnsi="Times New Roman"/>
        </w:rPr>
      </w:pPr>
      <w:r>
        <w:rPr>
          <w:rFonts w:ascii="Times New Roman" w:hAnsi="Times New Roman"/>
        </w:rPr>
        <w:lastRenderedPageBreak/>
        <w:t>4</w:t>
      </w:r>
    </w:p>
    <w:p w:rsidR="00B8042D" w:rsidRPr="00E21535" w:rsidRDefault="00B8042D" w:rsidP="00037D78">
      <w:pPr>
        <w:pStyle w:val="a4"/>
        <w:spacing w:line="360" w:lineRule="auto"/>
        <w:ind w:firstLine="0"/>
        <w:rPr>
          <w:rFonts w:ascii="Times New Roman" w:hAnsi="Times New Roman"/>
        </w:rPr>
      </w:pPr>
      <w:r w:rsidRPr="00E21535">
        <w:rPr>
          <w:rFonts w:ascii="Times New Roman" w:hAnsi="Times New Roman"/>
        </w:rPr>
        <w:t>обоснование оптимальных инвестиционных решений, укрепляющих конкретные преимущества фирмы в соответствии с ее тактическими и стратегическими целями.</w:t>
      </w:r>
    </w:p>
    <w:p w:rsidR="00B8042D" w:rsidRPr="00E21535" w:rsidRDefault="00B8042D" w:rsidP="00E21535">
      <w:pPr>
        <w:spacing w:line="360" w:lineRule="auto"/>
        <w:ind w:firstLine="720"/>
        <w:jc w:val="both"/>
        <w:rPr>
          <w:sz w:val="20"/>
          <w:szCs w:val="20"/>
        </w:rPr>
      </w:pPr>
      <w:r w:rsidRPr="00E21535">
        <w:rPr>
          <w:b/>
          <w:bCs/>
          <w:sz w:val="20"/>
          <w:szCs w:val="20"/>
        </w:rPr>
        <w:t xml:space="preserve">Объекты анализа </w:t>
      </w:r>
      <w:r w:rsidRPr="00E21535">
        <w:rPr>
          <w:sz w:val="20"/>
          <w:szCs w:val="20"/>
        </w:rPr>
        <w:t>– инвестиции и капиталовложения и их источники, условия реализации проектов, экономический и имущественный потенциал предприятия, его финансовое состояние, состояние финансового рынка.</w:t>
      </w:r>
    </w:p>
    <w:p w:rsidR="00B8042D" w:rsidRPr="00E21535" w:rsidRDefault="00B8042D" w:rsidP="00E21535">
      <w:pPr>
        <w:spacing w:line="360" w:lineRule="auto"/>
        <w:ind w:firstLine="720"/>
        <w:jc w:val="both"/>
        <w:rPr>
          <w:sz w:val="20"/>
          <w:szCs w:val="20"/>
        </w:rPr>
      </w:pPr>
      <w:r w:rsidRPr="00E21535">
        <w:rPr>
          <w:b/>
          <w:bCs/>
          <w:sz w:val="20"/>
          <w:szCs w:val="20"/>
        </w:rPr>
        <w:t>Субъекты анализа</w:t>
      </w:r>
      <w:r w:rsidRPr="00E21535">
        <w:rPr>
          <w:sz w:val="20"/>
          <w:szCs w:val="20"/>
        </w:rPr>
        <w:t xml:space="preserve"> (исполнители) – различные отделы инвестирующей компании, аудиторские и консалтинговые фирмы, отделы проектного финансирования и кредитования коммерческих банков, финансовые брокеры и менеджеры, частные инвесторы, государственные контрольные органы и др.</w:t>
      </w:r>
    </w:p>
    <w:p w:rsidR="00B8042D" w:rsidRPr="00E21535" w:rsidRDefault="00B8042D" w:rsidP="00E21535">
      <w:pPr>
        <w:spacing w:line="360" w:lineRule="auto"/>
        <w:ind w:firstLine="720"/>
        <w:jc w:val="both"/>
        <w:rPr>
          <w:sz w:val="20"/>
          <w:szCs w:val="20"/>
        </w:rPr>
      </w:pPr>
      <w:r w:rsidRPr="00E21535">
        <w:rPr>
          <w:b/>
          <w:bCs/>
          <w:sz w:val="20"/>
          <w:szCs w:val="20"/>
        </w:rPr>
        <w:t>Методы и приемы анализа</w:t>
      </w:r>
      <w:r w:rsidRPr="00E21535">
        <w:rPr>
          <w:sz w:val="20"/>
          <w:szCs w:val="20"/>
        </w:rPr>
        <w:t xml:space="preserve">: сравнения, балансовый, элиминирования, комплексные оценки, экономико-математические методы, графический, простых и сложных процентов, дисконтирования; контрольно-аналитические приемы – расчет абсолютных и средний величин, детализация показателей на составляющие, сводки и группировки. </w:t>
      </w:r>
    </w:p>
    <w:p w:rsidR="00D3312E" w:rsidRPr="00E21535" w:rsidRDefault="00D3312E" w:rsidP="00E21535">
      <w:pPr>
        <w:spacing w:line="360" w:lineRule="auto"/>
        <w:ind w:firstLine="900"/>
        <w:jc w:val="both"/>
        <w:rPr>
          <w:sz w:val="20"/>
          <w:szCs w:val="20"/>
        </w:rPr>
      </w:pPr>
      <w:r w:rsidRPr="00E21535">
        <w:rPr>
          <w:b/>
          <w:sz w:val="20"/>
          <w:szCs w:val="20"/>
        </w:rPr>
        <w:t>Нормативные акты, регулирующие инвестиционную деятельность</w:t>
      </w:r>
      <w:r w:rsidRPr="00E21535">
        <w:rPr>
          <w:sz w:val="20"/>
          <w:szCs w:val="20"/>
        </w:rPr>
        <w:t xml:space="preserve"> </w:t>
      </w:r>
    </w:p>
    <w:p w:rsidR="001D7297" w:rsidRPr="00E21535" w:rsidRDefault="001D7297" w:rsidP="00E21535">
      <w:pPr>
        <w:spacing w:line="360" w:lineRule="auto"/>
        <w:ind w:firstLine="900"/>
        <w:jc w:val="both"/>
        <w:rPr>
          <w:sz w:val="20"/>
          <w:szCs w:val="20"/>
        </w:rPr>
      </w:pPr>
      <w:r w:rsidRPr="00E21535">
        <w:rPr>
          <w:sz w:val="20"/>
          <w:szCs w:val="20"/>
        </w:rPr>
        <w:t>Один из важнейших факторов влияющих  на инвестиционный климат является существующая система законодательства, определяющая особенности инвестиционной деятельности.</w:t>
      </w:r>
    </w:p>
    <w:p w:rsidR="001D7297" w:rsidRPr="00E21535" w:rsidRDefault="001D7297" w:rsidP="00E21535">
      <w:pPr>
        <w:spacing w:line="360" w:lineRule="auto"/>
        <w:ind w:firstLine="900"/>
        <w:jc w:val="both"/>
        <w:rPr>
          <w:sz w:val="20"/>
          <w:szCs w:val="20"/>
        </w:rPr>
      </w:pPr>
      <w:r w:rsidRPr="00E21535">
        <w:rPr>
          <w:sz w:val="20"/>
          <w:szCs w:val="20"/>
        </w:rPr>
        <w:t xml:space="preserve">Действующие законодательные и подзаконные акты можно классифицировать по различным признакам, однако наиболее важное является классификация по задачам и объему правового регулирования. </w:t>
      </w:r>
    </w:p>
    <w:p w:rsidR="008A6C39" w:rsidRDefault="008A6C39" w:rsidP="00E21535">
      <w:pPr>
        <w:spacing w:line="360" w:lineRule="auto"/>
        <w:ind w:firstLine="900"/>
        <w:jc w:val="both"/>
        <w:rPr>
          <w:sz w:val="20"/>
          <w:szCs w:val="20"/>
        </w:rPr>
      </w:pPr>
    </w:p>
    <w:p w:rsidR="008A6C39" w:rsidRDefault="008A6C39" w:rsidP="00EB6ED7">
      <w:pPr>
        <w:spacing w:line="360" w:lineRule="auto"/>
        <w:jc w:val="center"/>
        <w:rPr>
          <w:sz w:val="20"/>
          <w:szCs w:val="20"/>
        </w:rPr>
      </w:pPr>
      <w:r>
        <w:rPr>
          <w:sz w:val="20"/>
          <w:szCs w:val="20"/>
        </w:rPr>
        <w:lastRenderedPageBreak/>
        <w:t>5</w:t>
      </w:r>
    </w:p>
    <w:p w:rsidR="001D7297" w:rsidRPr="00E21535" w:rsidRDefault="001D7297" w:rsidP="00E21535">
      <w:pPr>
        <w:spacing w:line="360" w:lineRule="auto"/>
        <w:ind w:firstLine="900"/>
        <w:jc w:val="both"/>
        <w:rPr>
          <w:sz w:val="20"/>
          <w:szCs w:val="20"/>
        </w:rPr>
      </w:pPr>
      <w:r w:rsidRPr="00E21535">
        <w:rPr>
          <w:sz w:val="20"/>
          <w:szCs w:val="20"/>
        </w:rPr>
        <w:t>В этом случае все правовые акты можно разделить на две группы:</w:t>
      </w:r>
    </w:p>
    <w:p w:rsidR="001D7297" w:rsidRPr="00E21535" w:rsidRDefault="001D7297" w:rsidP="00E21535">
      <w:pPr>
        <w:spacing w:line="360" w:lineRule="auto"/>
        <w:ind w:firstLine="900"/>
        <w:jc w:val="both"/>
        <w:rPr>
          <w:sz w:val="20"/>
          <w:szCs w:val="20"/>
        </w:rPr>
      </w:pPr>
      <w:r w:rsidRPr="00E21535">
        <w:rPr>
          <w:sz w:val="20"/>
          <w:szCs w:val="20"/>
        </w:rPr>
        <w:t>В первую группу входят: комплексные законодательные и подзаконные акты, носящие универсальный характер и устанавливающие основные принципы, и общие положения правового регулирования на территории Российской Федерации отечественных  и зарубежных инвесторов.</w:t>
      </w:r>
    </w:p>
    <w:p w:rsidR="001D7297" w:rsidRPr="00E21535" w:rsidRDefault="001D7297" w:rsidP="00E21535">
      <w:pPr>
        <w:spacing w:line="360" w:lineRule="auto"/>
        <w:ind w:firstLine="900"/>
        <w:jc w:val="both"/>
        <w:rPr>
          <w:sz w:val="20"/>
          <w:szCs w:val="20"/>
        </w:rPr>
      </w:pPr>
      <w:r w:rsidRPr="00E21535">
        <w:rPr>
          <w:sz w:val="20"/>
          <w:szCs w:val="20"/>
        </w:rPr>
        <w:t>К таким актам относятся:</w:t>
      </w:r>
    </w:p>
    <w:p w:rsidR="001D7297" w:rsidRPr="00E21535" w:rsidRDefault="001D7297" w:rsidP="00E21535">
      <w:pPr>
        <w:pStyle w:val="aa"/>
        <w:rPr>
          <w:rFonts w:ascii="Times New Roman" w:hAnsi="Times New Roman" w:cs="Times New Roman"/>
          <w:sz w:val="20"/>
          <w:szCs w:val="20"/>
        </w:rPr>
      </w:pPr>
      <w:r w:rsidRPr="00E21535">
        <w:rPr>
          <w:rFonts w:ascii="Times New Roman" w:hAnsi="Times New Roman" w:cs="Times New Roman"/>
          <w:sz w:val="20"/>
          <w:szCs w:val="20"/>
        </w:rPr>
        <w:t>1. Гражданский Кодекс РФ;</w:t>
      </w:r>
    </w:p>
    <w:p w:rsidR="001D7297" w:rsidRPr="00E21535" w:rsidRDefault="001D7297" w:rsidP="00E21535">
      <w:pPr>
        <w:pStyle w:val="aa"/>
        <w:rPr>
          <w:rFonts w:ascii="Times New Roman" w:hAnsi="Times New Roman" w:cs="Times New Roman"/>
          <w:sz w:val="20"/>
          <w:szCs w:val="20"/>
        </w:rPr>
      </w:pPr>
      <w:r w:rsidRPr="00E21535">
        <w:rPr>
          <w:rFonts w:ascii="Times New Roman" w:hAnsi="Times New Roman" w:cs="Times New Roman"/>
          <w:sz w:val="20"/>
          <w:szCs w:val="20"/>
        </w:rPr>
        <w:t xml:space="preserve">2. Законодательные акты в сфере приватизации; </w:t>
      </w:r>
    </w:p>
    <w:p w:rsidR="001D7297" w:rsidRPr="00E21535" w:rsidRDefault="001D7297" w:rsidP="00E21535">
      <w:pPr>
        <w:pStyle w:val="aa"/>
        <w:rPr>
          <w:rFonts w:ascii="Times New Roman" w:hAnsi="Times New Roman" w:cs="Times New Roman"/>
          <w:sz w:val="20"/>
          <w:szCs w:val="20"/>
        </w:rPr>
      </w:pPr>
      <w:r w:rsidRPr="00E21535">
        <w:rPr>
          <w:rFonts w:ascii="Times New Roman" w:hAnsi="Times New Roman" w:cs="Times New Roman"/>
          <w:sz w:val="20"/>
          <w:szCs w:val="20"/>
        </w:rPr>
        <w:t>3. Федеральный закон РФ «Об акционерных обществах»; «О государственном регулирований внешнеторговой деятельности»; «О валютном регулировании и контроле»; «О конкуренции и ограничениях монополистической деятельности»; «О естественных монополиях».</w:t>
      </w:r>
    </w:p>
    <w:p w:rsidR="001D7297" w:rsidRPr="00E21535" w:rsidRDefault="005E5B70" w:rsidP="00E21535">
      <w:pPr>
        <w:spacing w:line="360" w:lineRule="auto"/>
        <w:jc w:val="both"/>
        <w:rPr>
          <w:sz w:val="20"/>
          <w:szCs w:val="20"/>
        </w:rPr>
      </w:pPr>
      <w:r w:rsidRPr="00E21535">
        <w:rPr>
          <w:sz w:val="20"/>
          <w:szCs w:val="20"/>
        </w:rPr>
        <w:t>4</w:t>
      </w:r>
      <w:r w:rsidR="001D7297" w:rsidRPr="00E21535">
        <w:rPr>
          <w:sz w:val="20"/>
          <w:szCs w:val="20"/>
        </w:rPr>
        <w:t>. Правовые акты Президента РФ, указы Президента.</w:t>
      </w:r>
    </w:p>
    <w:p w:rsidR="00D3312E" w:rsidRPr="00E21535" w:rsidRDefault="005E5B70" w:rsidP="00E21535">
      <w:pPr>
        <w:spacing w:line="360" w:lineRule="auto"/>
        <w:jc w:val="both"/>
        <w:rPr>
          <w:sz w:val="20"/>
          <w:szCs w:val="20"/>
        </w:rPr>
      </w:pPr>
      <w:r w:rsidRPr="00E21535">
        <w:rPr>
          <w:sz w:val="20"/>
          <w:szCs w:val="20"/>
        </w:rPr>
        <w:t>5</w:t>
      </w:r>
      <w:r w:rsidR="001D7297" w:rsidRPr="00E21535">
        <w:rPr>
          <w:sz w:val="20"/>
          <w:szCs w:val="20"/>
        </w:rPr>
        <w:t>. Правовые акты Правительства РФ.</w:t>
      </w:r>
    </w:p>
    <w:p w:rsidR="00D3312E" w:rsidRPr="00E21535" w:rsidRDefault="00D3312E" w:rsidP="00E21535">
      <w:pPr>
        <w:spacing w:line="360" w:lineRule="auto"/>
        <w:ind w:firstLine="900"/>
        <w:jc w:val="both"/>
        <w:rPr>
          <w:sz w:val="20"/>
          <w:szCs w:val="20"/>
        </w:rPr>
      </w:pPr>
      <w:r w:rsidRPr="00E21535">
        <w:rPr>
          <w:sz w:val="20"/>
          <w:szCs w:val="20"/>
        </w:rPr>
        <w:t>Во вторую группу правовых актов регулирующих инвестиционную деятельность составляет предметные или рамочные законодательные или подзаконн</w:t>
      </w:r>
      <w:r w:rsidR="005E5B70" w:rsidRPr="00E21535">
        <w:rPr>
          <w:sz w:val="20"/>
          <w:szCs w:val="20"/>
        </w:rPr>
        <w:t>ые акты, специально ориентирова</w:t>
      </w:r>
      <w:r w:rsidRPr="00E21535">
        <w:rPr>
          <w:sz w:val="20"/>
          <w:szCs w:val="20"/>
        </w:rPr>
        <w:t xml:space="preserve">ны на регламентацию правового режима, собственного инвестиционной деятельности или ее конкретных организациях и правовых форм. </w:t>
      </w:r>
    </w:p>
    <w:p w:rsidR="008A6C39" w:rsidRDefault="00B8042D" w:rsidP="00E21535">
      <w:pPr>
        <w:spacing w:line="360" w:lineRule="auto"/>
        <w:ind w:firstLine="720"/>
        <w:jc w:val="both"/>
        <w:rPr>
          <w:sz w:val="20"/>
          <w:szCs w:val="20"/>
        </w:rPr>
      </w:pPr>
      <w:r w:rsidRPr="00E21535">
        <w:rPr>
          <w:bCs/>
          <w:sz w:val="20"/>
          <w:szCs w:val="20"/>
        </w:rPr>
        <w:t>Основными законодательными актами</w:t>
      </w:r>
      <w:r w:rsidRPr="00E21535">
        <w:rPr>
          <w:sz w:val="20"/>
          <w:szCs w:val="20"/>
        </w:rPr>
        <w:t xml:space="preserve">, регулирующими порядок  осуществления инвестиционной деятельности в Российской Федерации, является Федеральный закон «Об инвестиционной деятельности в РФ, осуществляемой в форме капитальных вложений» от 25.02.99 № 39-ФЗ, </w:t>
      </w:r>
      <w:r w:rsidR="00460DFE" w:rsidRPr="00E21535">
        <w:rPr>
          <w:sz w:val="20"/>
          <w:szCs w:val="20"/>
        </w:rPr>
        <w:t xml:space="preserve">«Об иностранных инвестициях РФ» от 09.07.99 года </w:t>
      </w:r>
      <w:r w:rsidRPr="00E21535">
        <w:rPr>
          <w:sz w:val="20"/>
          <w:szCs w:val="20"/>
        </w:rPr>
        <w:t>Федеральный закон «О рынке ценных бума</w:t>
      </w:r>
      <w:r w:rsidR="00460DFE" w:rsidRPr="00E21535">
        <w:rPr>
          <w:sz w:val="20"/>
          <w:szCs w:val="20"/>
        </w:rPr>
        <w:t xml:space="preserve">г» от 22.04.96 № 39-ФЗ </w:t>
      </w:r>
    </w:p>
    <w:p w:rsidR="008A6C39" w:rsidRDefault="008A6C39" w:rsidP="001D41F3">
      <w:pPr>
        <w:spacing w:line="360" w:lineRule="auto"/>
        <w:jc w:val="center"/>
        <w:rPr>
          <w:sz w:val="20"/>
          <w:szCs w:val="20"/>
        </w:rPr>
      </w:pPr>
      <w:r>
        <w:rPr>
          <w:sz w:val="20"/>
          <w:szCs w:val="20"/>
        </w:rPr>
        <w:lastRenderedPageBreak/>
        <w:t>6</w:t>
      </w:r>
    </w:p>
    <w:p w:rsidR="00B8042D" w:rsidRPr="00E21535" w:rsidRDefault="00460DFE" w:rsidP="008A6C39">
      <w:pPr>
        <w:spacing w:line="360" w:lineRule="auto"/>
        <w:jc w:val="both"/>
        <w:rPr>
          <w:sz w:val="20"/>
          <w:szCs w:val="20"/>
        </w:rPr>
      </w:pPr>
      <w:r w:rsidRPr="00E21535">
        <w:rPr>
          <w:sz w:val="20"/>
          <w:szCs w:val="20"/>
        </w:rPr>
        <w:t>(с изм. и</w:t>
      </w:r>
      <w:r w:rsidR="00B8042D" w:rsidRPr="00E21535">
        <w:rPr>
          <w:sz w:val="20"/>
          <w:szCs w:val="20"/>
        </w:rPr>
        <w:t xml:space="preserve"> доп. </w:t>
      </w:r>
      <w:r w:rsidRPr="00E21535">
        <w:rPr>
          <w:sz w:val="20"/>
          <w:szCs w:val="20"/>
        </w:rPr>
        <w:t>от 01.07.2011 N 169-ФЗ</w:t>
      </w:r>
      <w:r w:rsidR="00B8042D" w:rsidRPr="00E21535">
        <w:rPr>
          <w:sz w:val="20"/>
          <w:szCs w:val="20"/>
        </w:rPr>
        <w:t>), Методические рекомендации по оценке эффективности инвестиционных проектов (вторая редакция утверждена 21.06.99 Минэкономики, Минфином и Госстроем РФ), Международные стандарты финансовой отчетности, Руководство по оценке эффективности инвестиций (методика ЮНИДО) и др.</w:t>
      </w:r>
    </w:p>
    <w:p w:rsidR="001D7297" w:rsidRPr="00E21535" w:rsidRDefault="001D7297" w:rsidP="00E21535">
      <w:pPr>
        <w:spacing w:line="360" w:lineRule="auto"/>
        <w:ind w:firstLine="900"/>
        <w:jc w:val="both"/>
        <w:rPr>
          <w:sz w:val="20"/>
          <w:szCs w:val="20"/>
        </w:rPr>
      </w:pPr>
      <w:r w:rsidRPr="00E21535">
        <w:rPr>
          <w:sz w:val="20"/>
          <w:szCs w:val="20"/>
        </w:rPr>
        <w:t xml:space="preserve">Регулирование на национальном внутригосударственном уровне тесно связанно с регулированием на международном уровне, поэтому наряду с внутренним инвестиционным законодательством иностранные инвестиции регулируются также через заключение международных договоров, причем нормы международных договоров пользуются приоритетам перед нормами внутреннего законодательства. </w:t>
      </w:r>
    </w:p>
    <w:p w:rsidR="00B8042D" w:rsidRPr="00E21535" w:rsidRDefault="00B8042D" w:rsidP="00E21535">
      <w:pPr>
        <w:spacing w:line="360" w:lineRule="auto"/>
        <w:ind w:firstLine="720"/>
        <w:jc w:val="both"/>
        <w:rPr>
          <w:sz w:val="20"/>
          <w:szCs w:val="20"/>
        </w:rPr>
      </w:pPr>
      <w:r w:rsidRPr="00E21535">
        <w:rPr>
          <w:sz w:val="20"/>
          <w:szCs w:val="20"/>
        </w:rPr>
        <w:t>В этих нормативных документах раскрывается содержание базовых понятий инвестиционного анализа.</w:t>
      </w:r>
    </w:p>
    <w:p w:rsidR="00B8042D" w:rsidRPr="00E21535" w:rsidRDefault="00B8042D" w:rsidP="00E21535">
      <w:pPr>
        <w:spacing w:line="360" w:lineRule="auto"/>
        <w:ind w:firstLine="720"/>
        <w:jc w:val="both"/>
        <w:rPr>
          <w:sz w:val="20"/>
          <w:szCs w:val="20"/>
        </w:rPr>
      </w:pPr>
      <w:r w:rsidRPr="00E21535">
        <w:rPr>
          <w:b/>
          <w:bCs/>
          <w:sz w:val="20"/>
          <w:szCs w:val="20"/>
        </w:rPr>
        <w:t xml:space="preserve">Инвестиции </w:t>
      </w:r>
      <w:r w:rsidRPr="00E21535">
        <w:rPr>
          <w:sz w:val="20"/>
          <w:szCs w:val="20"/>
        </w:rPr>
        <w:t xml:space="preserve">– денежные средства, ценные бумаги, иное имущество (в т. ч.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w:t>
      </w:r>
      <w:r w:rsidRPr="00E21535">
        <w:rPr>
          <w:b/>
          <w:bCs/>
          <w:sz w:val="20"/>
          <w:szCs w:val="20"/>
        </w:rPr>
        <w:t>Долгосрочные инвестиции</w:t>
      </w:r>
      <w:r w:rsidRPr="00E21535">
        <w:rPr>
          <w:sz w:val="20"/>
          <w:szCs w:val="20"/>
        </w:rPr>
        <w:t xml:space="preserve"> представляют собой совокупность физических, нематериальных и финансовых активов, прямо вкладываемых на срок более года.</w:t>
      </w:r>
    </w:p>
    <w:p w:rsidR="00B8042D" w:rsidRPr="00E21535" w:rsidRDefault="00B8042D" w:rsidP="00E21535">
      <w:pPr>
        <w:spacing w:line="360" w:lineRule="auto"/>
        <w:ind w:firstLine="720"/>
        <w:jc w:val="both"/>
        <w:rPr>
          <w:sz w:val="20"/>
          <w:szCs w:val="20"/>
        </w:rPr>
      </w:pPr>
      <w:r w:rsidRPr="00E21535">
        <w:rPr>
          <w:b/>
          <w:bCs/>
          <w:sz w:val="20"/>
          <w:szCs w:val="20"/>
        </w:rPr>
        <w:t xml:space="preserve">Капитальные вложения – </w:t>
      </w:r>
      <w:r w:rsidRPr="00E21535">
        <w:rPr>
          <w:sz w:val="20"/>
          <w:szCs w:val="20"/>
        </w:rPr>
        <w:t>инвестиции в основной капитал, в т. ч.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8A6C39" w:rsidRDefault="00B8042D" w:rsidP="00E21535">
      <w:pPr>
        <w:spacing w:line="360" w:lineRule="auto"/>
        <w:jc w:val="both"/>
        <w:rPr>
          <w:sz w:val="20"/>
          <w:szCs w:val="20"/>
        </w:rPr>
      </w:pPr>
      <w:r w:rsidRPr="00E21535">
        <w:rPr>
          <w:sz w:val="20"/>
          <w:szCs w:val="20"/>
        </w:rPr>
        <w:t xml:space="preserve">Под инвестициями или капиталовложениями в самом общем смысле понимается временный отказ экономического субъекта от потребления </w:t>
      </w:r>
    </w:p>
    <w:p w:rsidR="008A6C39" w:rsidRDefault="008A6C39" w:rsidP="008A6C39">
      <w:pPr>
        <w:spacing w:line="360" w:lineRule="auto"/>
        <w:jc w:val="center"/>
        <w:rPr>
          <w:sz w:val="20"/>
          <w:szCs w:val="20"/>
        </w:rPr>
      </w:pPr>
      <w:r>
        <w:rPr>
          <w:sz w:val="20"/>
          <w:szCs w:val="20"/>
        </w:rPr>
        <w:lastRenderedPageBreak/>
        <w:t>7</w:t>
      </w:r>
    </w:p>
    <w:p w:rsidR="00B8042D" w:rsidRPr="00E21535" w:rsidRDefault="00B8042D" w:rsidP="00E21535">
      <w:pPr>
        <w:spacing w:line="360" w:lineRule="auto"/>
        <w:jc w:val="both"/>
        <w:rPr>
          <w:sz w:val="20"/>
          <w:szCs w:val="20"/>
        </w:rPr>
      </w:pPr>
      <w:r w:rsidRPr="00E21535">
        <w:rPr>
          <w:sz w:val="20"/>
          <w:szCs w:val="20"/>
        </w:rPr>
        <w:t>имеющихся у него в распоряжении ресурсов (капитала) и использование этих ресурсов для увеличения в будущем своего благосостояния.</w:t>
      </w:r>
    </w:p>
    <w:p w:rsidR="00B8042D" w:rsidRPr="00E21535" w:rsidRDefault="00B8042D" w:rsidP="00E21535">
      <w:pPr>
        <w:spacing w:line="360" w:lineRule="auto"/>
        <w:ind w:firstLine="720"/>
        <w:jc w:val="both"/>
        <w:rPr>
          <w:sz w:val="20"/>
          <w:szCs w:val="20"/>
        </w:rPr>
      </w:pPr>
      <w:r w:rsidRPr="00E21535">
        <w:rPr>
          <w:b/>
          <w:bCs/>
          <w:sz w:val="20"/>
          <w:szCs w:val="20"/>
        </w:rPr>
        <w:t>Инвестиционная деятельность</w:t>
      </w:r>
      <w:r w:rsidRPr="00E21535">
        <w:rPr>
          <w:sz w:val="20"/>
          <w:szCs w:val="20"/>
        </w:rPr>
        <w:t xml:space="preserve"> – вложение инвестиций и осуществление практических действий в целях получения прибыли и (или) достижения иного полезного эффекта.</w:t>
      </w:r>
    </w:p>
    <w:p w:rsidR="00B8042D" w:rsidRPr="00E21535" w:rsidRDefault="00B8042D" w:rsidP="00E21535">
      <w:pPr>
        <w:spacing w:line="360" w:lineRule="auto"/>
        <w:jc w:val="both"/>
        <w:rPr>
          <w:sz w:val="20"/>
          <w:szCs w:val="20"/>
        </w:rPr>
      </w:pPr>
      <w:r w:rsidRPr="00E21535">
        <w:rPr>
          <w:sz w:val="20"/>
          <w:szCs w:val="20"/>
        </w:rPr>
        <w:t xml:space="preserve">Основными признаками инвестиционной деятельности, определяющими подходы к ее анализу, являются: </w:t>
      </w:r>
    </w:p>
    <w:p w:rsidR="00B8042D" w:rsidRPr="00E21535" w:rsidRDefault="00B8042D" w:rsidP="00E21535">
      <w:pPr>
        <w:numPr>
          <w:ilvl w:val="0"/>
          <w:numId w:val="1"/>
        </w:numPr>
        <w:spacing w:line="360" w:lineRule="auto"/>
        <w:jc w:val="both"/>
        <w:rPr>
          <w:sz w:val="20"/>
          <w:szCs w:val="20"/>
        </w:rPr>
      </w:pPr>
      <w:r w:rsidRPr="00E21535">
        <w:rPr>
          <w:sz w:val="20"/>
          <w:szCs w:val="20"/>
        </w:rPr>
        <w:t xml:space="preserve">Необратимость, связанная с временной потерей потребительской ценности капитала (например, ликвидности). </w:t>
      </w:r>
    </w:p>
    <w:p w:rsidR="00B8042D" w:rsidRPr="00E21535" w:rsidRDefault="00B8042D" w:rsidP="00E21535">
      <w:pPr>
        <w:numPr>
          <w:ilvl w:val="0"/>
          <w:numId w:val="1"/>
        </w:numPr>
        <w:spacing w:line="360" w:lineRule="auto"/>
        <w:jc w:val="both"/>
        <w:rPr>
          <w:sz w:val="20"/>
          <w:szCs w:val="20"/>
        </w:rPr>
      </w:pPr>
      <w:r w:rsidRPr="00E21535">
        <w:rPr>
          <w:sz w:val="20"/>
          <w:szCs w:val="20"/>
        </w:rPr>
        <w:t xml:space="preserve">Ожидание увеличения исходного уровня благосостояния. </w:t>
      </w:r>
    </w:p>
    <w:p w:rsidR="00B8042D" w:rsidRPr="00E21535" w:rsidRDefault="00B8042D" w:rsidP="00E21535">
      <w:pPr>
        <w:numPr>
          <w:ilvl w:val="0"/>
          <w:numId w:val="1"/>
        </w:numPr>
        <w:spacing w:line="360" w:lineRule="auto"/>
        <w:jc w:val="both"/>
        <w:rPr>
          <w:sz w:val="20"/>
          <w:szCs w:val="20"/>
        </w:rPr>
      </w:pPr>
      <w:r w:rsidRPr="00E21535">
        <w:rPr>
          <w:sz w:val="20"/>
          <w:szCs w:val="20"/>
        </w:rPr>
        <w:t xml:space="preserve">Неопределенность и риски, связанные с отнесением результатов на относительно долгосрочную перспективу. </w:t>
      </w:r>
    </w:p>
    <w:p w:rsidR="00CE6C4D" w:rsidRPr="00E21535" w:rsidRDefault="00CE6C4D" w:rsidP="00E21535">
      <w:pPr>
        <w:spacing w:line="360" w:lineRule="auto"/>
        <w:jc w:val="center"/>
        <w:rPr>
          <w:b/>
          <w:sz w:val="20"/>
          <w:szCs w:val="20"/>
        </w:rPr>
      </w:pPr>
      <w:r w:rsidRPr="00E21535">
        <w:rPr>
          <w:b/>
          <w:sz w:val="20"/>
          <w:szCs w:val="20"/>
        </w:rPr>
        <w:t>Необходимые условия инвестиционной деятельности</w:t>
      </w:r>
    </w:p>
    <w:p w:rsidR="00CE6C4D" w:rsidRPr="00E21535" w:rsidRDefault="00CE6C4D" w:rsidP="00E21535">
      <w:pPr>
        <w:numPr>
          <w:ilvl w:val="0"/>
          <w:numId w:val="11"/>
        </w:numPr>
        <w:tabs>
          <w:tab w:val="num" w:pos="1440"/>
        </w:tabs>
        <w:spacing w:line="360" w:lineRule="auto"/>
        <w:ind w:left="0" w:firstLine="851"/>
        <w:jc w:val="both"/>
        <w:rPr>
          <w:sz w:val="20"/>
          <w:szCs w:val="20"/>
        </w:rPr>
      </w:pPr>
      <w:r w:rsidRPr="00E21535">
        <w:rPr>
          <w:sz w:val="20"/>
          <w:szCs w:val="20"/>
        </w:rPr>
        <w:t xml:space="preserve">Наличие инвестиционной ниши, т.е. сектора рынка предложения товаров и услуг, для которых  в настоящее время собственный потенциал ниже спроса внешней среды, поэтому появляется возможность организации производства товаров и услуг, которые будут пользоваться популярностью на рынке. </w:t>
      </w:r>
    </w:p>
    <w:p w:rsidR="00CE6C4D" w:rsidRPr="00E21535" w:rsidRDefault="00CE6C4D" w:rsidP="00E21535">
      <w:pPr>
        <w:numPr>
          <w:ilvl w:val="0"/>
          <w:numId w:val="11"/>
        </w:numPr>
        <w:tabs>
          <w:tab w:val="num" w:pos="1440"/>
        </w:tabs>
        <w:spacing w:line="360" w:lineRule="auto"/>
        <w:ind w:left="0" w:firstLine="851"/>
        <w:jc w:val="both"/>
        <w:rPr>
          <w:sz w:val="20"/>
          <w:szCs w:val="20"/>
        </w:rPr>
      </w:pPr>
      <w:r w:rsidRPr="00E21535">
        <w:rPr>
          <w:sz w:val="20"/>
          <w:szCs w:val="20"/>
        </w:rPr>
        <w:t>Наличие в течение инвестиционного периода инвестиционных ресурсов в достаточных объемах с наиболее оптимальной структурой. Обязательным условием при этом является мобильность и возможность ликвидного преобразования ресурсов из одного вида в другой.</w:t>
      </w:r>
    </w:p>
    <w:p w:rsidR="008A6C39" w:rsidRDefault="00CE6C4D" w:rsidP="00E21535">
      <w:pPr>
        <w:numPr>
          <w:ilvl w:val="0"/>
          <w:numId w:val="11"/>
        </w:numPr>
        <w:tabs>
          <w:tab w:val="num" w:pos="1440"/>
        </w:tabs>
        <w:spacing w:line="360" w:lineRule="auto"/>
        <w:ind w:left="0" w:firstLine="851"/>
        <w:jc w:val="both"/>
        <w:rPr>
          <w:sz w:val="20"/>
          <w:szCs w:val="20"/>
        </w:rPr>
      </w:pPr>
      <w:r w:rsidRPr="00E21535">
        <w:rPr>
          <w:sz w:val="20"/>
          <w:szCs w:val="20"/>
        </w:rPr>
        <w:t xml:space="preserve">Наличие в организации управленческого персонала, обладающего необходимой квалификацией и навыками для организации процедур инвестиционного менеджмента. Наиболее рациональным </w:t>
      </w:r>
    </w:p>
    <w:p w:rsidR="008A6C39" w:rsidRDefault="008A6C39" w:rsidP="008A6C39">
      <w:pPr>
        <w:tabs>
          <w:tab w:val="num" w:pos="1440"/>
        </w:tabs>
        <w:spacing w:line="360" w:lineRule="auto"/>
        <w:jc w:val="center"/>
        <w:rPr>
          <w:sz w:val="20"/>
          <w:szCs w:val="20"/>
        </w:rPr>
      </w:pPr>
      <w:r>
        <w:rPr>
          <w:sz w:val="20"/>
          <w:szCs w:val="20"/>
        </w:rPr>
        <w:lastRenderedPageBreak/>
        <w:t>8</w:t>
      </w:r>
    </w:p>
    <w:p w:rsidR="00CE6C4D" w:rsidRPr="00E21535" w:rsidRDefault="00CE6C4D" w:rsidP="008A6C39">
      <w:pPr>
        <w:tabs>
          <w:tab w:val="num" w:pos="1440"/>
        </w:tabs>
        <w:spacing w:line="360" w:lineRule="auto"/>
        <w:jc w:val="both"/>
        <w:rPr>
          <w:sz w:val="20"/>
          <w:szCs w:val="20"/>
        </w:rPr>
      </w:pPr>
      <w:r w:rsidRPr="00E21535">
        <w:rPr>
          <w:sz w:val="20"/>
          <w:szCs w:val="20"/>
        </w:rPr>
        <w:t>путем при этом является выделение в организации специальной группы, обладающей достаточными полномочиями для организации производственной деятельности.</w:t>
      </w:r>
    </w:p>
    <w:p w:rsidR="00CE6C4D" w:rsidRPr="00E21535" w:rsidRDefault="00CE6C4D" w:rsidP="001D41F3">
      <w:pPr>
        <w:spacing w:line="360" w:lineRule="auto"/>
        <w:jc w:val="both"/>
        <w:rPr>
          <w:sz w:val="20"/>
          <w:szCs w:val="20"/>
        </w:rPr>
      </w:pPr>
      <w:r w:rsidRPr="00E21535">
        <w:rPr>
          <w:sz w:val="20"/>
          <w:szCs w:val="20"/>
        </w:rPr>
        <w:t>Организация должна обладать специалистами, которые могут составлять долговременные прогнозы стратегического характера.</w:t>
      </w:r>
    </w:p>
    <w:p w:rsidR="00B00C13" w:rsidRPr="00E21535" w:rsidRDefault="006C32AB" w:rsidP="001D41F3">
      <w:pPr>
        <w:pStyle w:val="a4"/>
        <w:spacing w:line="360" w:lineRule="auto"/>
        <w:ind w:firstLine="0"/>
        <w:rPr>
          <w:rFonts w:ascii="Times New Roman" w:hAnsi="Times New Roman"/>
        </w:rPr>
      </w:pPr>
      <w:r w:rsidRPr="00E21535">
        <w:rPr>
          <w:rFonts w:ascii="Times New Roman" w:hAnsi="Times New Roman"/>
        </w:rPr>
        <w:t>Инвестиционная деятельность включает следующие этапы</w:t>
      </w:r>
      <w:r w:rsidR="00B00C13" w:rsidRPr="00E21535">
        <w:rPr>
          <w:rFonts w:ascii="Times New Roman" w:hAnsi="Times New Roman"/>
        </w:rPr>
        <w:t>:</w:t>
      </w:r>
    </w:p>
    <w:p w:rsidR="00B00C13" w:rsidRPr="00E21535" w:rsidRDefault="00B00C13" w:rsidP="001D41F3">
      <w:pPr>
        <w:numPr>
          <w:ilvl w:val="0"/>
          <w:numId w:val="12"/>
        </w:numPr>
        <w:tabs>
          <w:tab w:val="clear" w:pos="1211"/>
          <w:tab w:val="num" w:pos="567"/>
        </w:tabs>
        <w:spacing w:line="360" w:lineRule="auto"/>
        <w:ind w:left="0" w:firstLine="0"/>
        <w:jc w:val="both"/>
        <w:rPr>
          <w:sz w:val="20"/>
          <w:szCs w:val="20"/>
        </w:rPr>
      </w:pPr>
      <w:r w:rsidRPr="00E21535">
        <w:rPr>
          <w:sz w:val="20"/>
          <w:szCs w:val="20"/>
        </w:rPr>
        <w:t xml:space="preserve">Определение первоочередных целей инвестирования. </w:t>
      </w:r>
    </w:p>
    <w:p w:rsidR="00B00C13" w:rsidRPr="00E21535" w:rsidRDefault="00B00C13" w:rsidP="001D41F3">
      <w:pPr>
        <w:pStyle w:val="a4"/>
        <w:widowControl/>
        <w:numPr>
          <w:ilvl w:val="0"/>
          <w:numId w:val="12"/>
        </w:numPr>
        <w:tabs>
          <w:tab w:val="clear" w:pos="1211"/>
          <w:tab w:val="num" w:pos="567"/>
        </w:tabs>
        <w:spacing w:line="360" w:lineRule="auto"/>
        <w:ind w:left="0" w:firstLine="0"/>
        <w:rPr>
          <w:rFonts w:ascii="Times New Roman" w:hAnsi="Times New Roman"/>
        </w:rPr>
      </w:pPr>
      <w:r w:rsidRPr="00E21535">
        <w:rPr>
          <w:rFonts w:ascii="Times New Roman" w:hAnsi="Times New Roman"/>
        </w:rPr>
        <w:t>Определение «узких» мест и оценка риска</w:t>
      </w:r>
      <w:r w:rsidR="006C32AB" w:rsidRPr="00E21535">
        <w:rPr>
          <w:rFonts w:ascii="Times New Roman" w:hAnsi="Times New Roman"/>
        </w:rPr>
        <w:t xml:space="preserve"> проекта</w:t>
      </w:r>
      <w:r w:rsidRPr="00E21535">
        <w:rPr>
          <w:rFonts w:ascii="Times New Roman" w:hAnsi="Times New Roman"/>
        </w:rPr>
        <w:t>.</w:t>
      </w:r>
    </w:p>
    <w:p w:rsidR="00B00C13" w:rsidRPr="00E21535" w:rsidRDefault="00B00C13" w:rsidP="001D41F3">
      <w:pPr>
        <w:pStyle w:val="a4"/>
        <w:widowControl/>
        <w:numPr>
          <w:ilvl w:val="0"/>
          <w:numId w:val="12"/>
        </w:numPr>
        <w:tabs>
          <w:tab w:val="clear" w:pos="1211"/>
          <w:tab w:val="num" w:pos="567"/>
          <w:tab w:val="num" w:pos="1620"/>
        </w:tabs>
        <w:spacing w:line="360" w:lineRule="auto"/>
        <w:ind w:left="0" w:firstLine="0"/>
        <w:rPr>
          <w:rFonts w:ascii="Times New Roman" w:hAnsi="Times New Roman"/>
        </w:rPr>
      </w:pPr>
      <w:r w:rsidRPr="00E21535">
        <w:rPr>
          <w:rFonts w:ascii="Times New Roman" w:hAnsi="Times New Roman"/>
        </w:rPr>
        <w:t xml:space="preserve">Разработка стратегии обеспечения ресурсами. </w:t>
      </w:r>
    </w:p>
    <w:p w:rsidR="00B00C13" w:rsidRPr="00E21535" w:rsidRDefault="00B00C13" w:rsidP="001D41F3">
      <w:pPr>
        <w:pStyle w:val="a4"/>
        <w:widowControl/>
        <w:numPr>
          <w:ilvl w:val="0"/>
          <w:numId w:val="12"/>
        </w:numPr>
        <w:tabs>
          <w:tab w:val="clear" w:pos="1211"/>
          <w:tab w:val="num" w:pos="567"/>
        </w:tabs>
        <w:spacing w:line="360" w:lineRule="auto"/>
        <w:ind w:left="0" w:firstLine="0"/>
        <w:rPr>
          <w:rFonts w:ascii="Times New Roman" w:hAnsi="Times New Roman"/>
        </w:rPr>
      </w:pPr>
      <w:r w:rsidRPr="00E21535">
        <w:rPr>
          <w:rFonts w:ascii="Times New Roman" w:hAnsi="Times New Roman"/>
        </w:rPr>
        <w:t>Разработка организацией направления инвестирования.</w:t>
      </w:r>
    </w:p>
    <w:p w:rsidR="00B00C13" w:rsidRPr="00E21535" w:rsidRDefault="00B00C13" w:rsidP="001D41F3">
      <w:pPr>
        <w:pStyle w:val="a4"/>
        <w:widowControl/>
        <w:numPr>
          <w:ilvl w:val="0"/>
          <w:numId w:val="12"/>
        </w:numPr>
        <w:tabs>
          <w:tab w:val="clear" w:pos="1211"/>
          <w:tab w:val="num" w:pos="567"/>
        </w:tabs>
        <w:spacing w:line="360" w:lineRule="auto"/>
        <w:ind w:left="0" w:firstLine="0"/>
        <w:rPr>
          <w:rFonts w:ascii="Times New Roman" w:hAnsi="Times New Roman"/>
        </w:rPr>
      </w:pPr>
      <w:r w:rsidRPr="00E21535">
        <w:rPr>
          <w:rFonts w:ascii="Times New Roman" w:hAnsi="Times New Roman"/>
        </w:rPr>
        <w:t>Разработка процедур администрирования реализации и ее политика.</w:t>
      </w:r>
    </w:p>
    <w:p w:rsidR="00B8042D" w:rsidRPr="00E21535" w:rsidRDefault="00B8042D" w:rsidP="001D41F3">
      <w:pPr>
        <w:spacing w:line="360" w:lineRule="auto"/>
        <w:jc w:val="both"/>
        <w:rPr>
          <w:sz w:val="20"/>
          <w:szCs w:val="20"/>
        </w:rPr>
      </w:pPr>
      <w:r w:rsidRPr="00E21535">
        <w:rPr>
          <w:b/>
          <w:bCs/>
          <w:sz w:val="20"/>
          <w:szCs w:val="20"/>
        </w:rPr>
        <w:t>Инвестиционный проект</w:t>
      </w:r>
      <w:r w:rsidRPr="00E21535">
        <w:rPr>
          <w:sz w:val="20"/>
          <w:szCs w:val="20"/>
        </w:rPr>
        <w:t xml:space="preserve"> – обоснование экономической целесообразности, объема и сроков осуществления капитальных вложений, в т. ч. необходимая проектно-сметная документация, разработанная в соответствии с законодательством РФ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p>
    <w:p w:rsidR="00B8042D" w:rsidRPr="00E21535" w:rsidRDefault="00B8042D" w:rsidP="00E21535">
      <w:pPr>
        <w:spacing w:line="360" w:lineRule="auto"/>
        <w:jc w:val="both"/>
        <w:rPr>
          <w:sz w:val="20"/>
          <w:szCs w:val="20"/>
        </w:rPr>
      </w:pPr>
      <w:r w:rsidRPr="00E21535">
        <w:rPr>
          <w:sz w:val="20"/>
          <w:szCs w:val="20"/>
        </w:rPr>
        <w:t xml:space="preserve">      Если рассмотреть </w:t>
      </w:r>
      <w:r w:rsidRPr="00E21535">
        <w:rPr>
          <w:b/>
          <w:bCs/>
          <w:sz w:val="20"/>
          <w:szCs w:val="20"/>
        </w:rPr>
        <w:t>полный цикл жизни</w:t>
      </w:r>
      <w:r w:rsidRPr="00E21535">
        <w:rPr>
          <w:sz w:val="20"/>
          <w:szCs w:val="20"/>
        </w:rPr>
        <w:t xml:space="preserve"> инвестиционного проекта, то он состоит из четырех фаз: </w:t>
      </w:r>
    </w:p>
    <w:p w:rsidR="00B8042D" w:rsidRPr="00E21535" w:rsidRDefault="00B8042D" w:rsidP="00E21535">
      <w:pPr>
        <w:spacing w:line="360" w:lineRule="auto"/>
        <w:jc w:val="both"/>
        <w:rPr>
          <w:sz w:val="20"/>
          <w:szCs w:val="20"/>
        </w:rPr>
      </w:pPr>
      <w:r w:rsidRPr="00E21535">
        <w:rPr>
          <w:sz w:val="20"/>
          <w:szCs w:val="20"/>
        </w:rPr>
        <w:t xml:space="preserve">1) прединвестиционной (разработка бизнес-плана, поиск финансирования); </w:t>
      </w:r>
    </w:p>
    <w:p w:rsidR="00B8042D" w:rsidRPr="00E21535" w:rsidRDefault="00B8042D" w:rsidP="00E21535">
      <w:pPr>
        <w:spacing w:line="360" w:lineRule="auto"/>
        <w:jc w:val="both"/>
        <w:rPr>
          <w:sz w:val="20"/>
          <w:szCs w:val="20"/>
        </w:rPr>
      </w:pPr>
      <w:r w:rsidRPr="00E21535">
        <w:rPr>
          <w:sz w:val="20"/>
          <w:szCs w:val="20"/>
        </w:rPr>
        <w:t>2) инвестиционной (подготовка производства: проектирование, строительство и монтаж оборудования);</w:t>
      </w:r>
    </w:p>
    <w:p w:rsidR="00B8042D" w:rsidRPr="00E21535" w:rsidRDefault="00B8042D" w:rsidP="00E21535">
      <w:pPr>
        <w:spacing w:line="360" w:lineRule="auto"/>
        <w:jc w:val="both"/>
        <w:rPr>
          <w:sz w:val="20"/>
          <w:szCs w:val="20"/>
        </w:rPr>
      </w:pPr>
      <w:r w:rsidRPr="00E21535">
        <w:rPr>
          <w:sz w:val="20"/>
          <w:szCs w:val="20"/>
        </w:rPr>
        <w:t>3) производственной (производство, сбыт, получение прибыли);</w:t>
      </w:r>
    </w:p>
    <w:p w:rsidR="00B8042D" w:rsidRPr="00E21535" w:rsidRDefault="005E5B70" w:rsidP="00E21535">
      <w:pPr>
        <w:spacing w:line="360" w:lineRule="auto"/>
        <w:jc w:val="both"/>
        <w:rPr>
          <w:sz w:val="20"/>
          <w:szCs w:val="20"/>
        </w:rPr>
      </w:pPr>
      <w:r w:rsidRPr="00E21535">
        <w:rPr>
          <w:sz w:val="20"/>
          <w:szCs w:val="20"/>
        </w:rPr>
        <w:t>4) заключительной (ликвидационной</w:t>
      </w:r>
      <w:r w:rsidR="00B8042D" w:rsidRPr="00E21535">
        <w:rPr>
          <w:sz w:val="20"/>
          <w:szCs w:val="20"/>
        </w:rPr>
        <w:t>).</w:t>
      </w:r>
    </w:p>
    <w:p w:rsidR="008A6C39" w:rsidRDefault="008A6C39" w:rsidP="00EB6ED7">
      <w:pPr>
        <w:pStyle w:val="a3"/>
        <w:spacing w:line="360" w:lineRule="auto"/>
        <w:ind w:firstLine="0"/>
        <w:jc w:val="center"/>
        <w:rPr>
          <w:rFonts w:ascii="Times New Roman" w:hAnsi="Times New Roman"/>
          <w:sz w:val="20"/>
        </w:rPr>
      </w:pPr>
      <w:r>
        <w:rPr>
          <w:rFonts w:ascii="Times New Roman" w:hAnsi="Times New Roman"/>
          <w:sz w:val="20"/>
        </w:rPr>
        <w:lastRenderedPageBreak/>
        <w:t>9</w:t>
      </w:r>
    </w:p>
    <w:p w:rsidR="00B8042D" w:rsidRPr="00E21535" w:rsidRDefault="00B8042D" w:rsidP="00656D12">
      <w:pPr>
        <w:pStyle w:val="a3"/>
        <w:spacing w:line="360" w:lineRule="auto"/>
        <w:ind w:firstLine="0"/>
        <w:rPr>
          <w:rFonts w:ascii="Times New Roman" w:hAnsi="Times New Roman"/>
          <w:sz w:val="20"/>
        </w:rPr>
      </w:pPr>
      <w:r w:rsidRPr="00E21535">
        <w:rPr>
          <w:rFonts w:ascii="Times New Roman" w:hAnsi="Times New Roman"/>
          <w:sz w:val="20"/>
        </w:rPr>
        <w:t>Инвестиционная фаза включает в себя следующие виды работ:</w:t>
      </w:r>
    </w:p>
    <w:p w:rsidR="00B8042D" w:rsidRPr="00E21535" w:rsidRDefault="00B8042D" w:rsidP="00656D12">
      <w:pPr>
        <w:pStyle w:val="a3"/>
        <w:spacing w:line="360" w:lineRule="auto"/>
        <w:ind w:firstLine="0"/>
        <w:rPr>
          <w:rFonts w:ascii="Times New Roman" w:hAnsi="Times New Roman"/>
          <w:sz w:val="20"/>
        </w:rPr>
      </w:pPr>
      <w:r w:rsidRPr="00E21535">
        <w:rPr>
          <w:rFonts w:ascii="Times New Roman" w:hAnsi="Times New Roman"/>
          <w:sz w:val="20"/>
        </w:rPr>
        <w:t>-  создание юридической формы предприятия;</w:t>
      </w:r>
    </w:p>
    <w:p w:rsidR="00B8042D" w:rsidRPr="00E21535" w:rsidRDefault="00B8042D" w:rsidP="00656D12">
      <w:pPr>
        <w:pStyle w:val="a3"/>
        <w:tabs>
          <w:tab w:val="clear" w:pos="425"/>
          <w:tab w:val="clear" w:pos="737"/>
          <w:tab w:val="clear" w:pos="964"/>
          <w:tab w:val="clear" w:pos="1134"/>
          <w:tab w:val="left" w:pos="0"/>
        </w:tabs>
        <w:spacing w:before="0" w:line="360" w:lineRule="auto"/>
        <w:ind w:firstLine="0"/>
        <w:rPr>
          <w:rFonts w:ascii="Times New Roman" w:hAnsi="Times New Roman"/>
          <w:sz w:val="20"/>
        </w:rPr>
      </w:pPr>
      <w:r w:rsidRPr="00E21535">
        <w:rPr>
          <w:rFonts w:ascii="Times New Roman" w:hAnsi="Times New Roman"/>
          <w:sz w:val="20"/>
        </w:rPr>
        <w:t>-  проведение научно-исследовательских работ;</w:t>
      </w:r>
    </w:p>
    <w:p w:rsidR="00B8042D" w:rsidRPr="00E21535" w:rsidRDefault="00B8042D" w:rsidP="00656D12">
      <w:pPr>
        <w:pStyle w:val="a3"/>
        <w:tabs>
          <w:tab w:val="clear" w:pos="425"/>
          <w:tab w:val="clear" w:pos="737"/>
          <w:tab w:val="clear" w:pos="964"/>
          <w:tab w:val="clear" w:pos="1134"/>
          <w:tab w:val="left" w:pos="0"/>
        </w:tabs>
        <w:spacing w:before="0" w:line="360" w:lineRule="auto"/>
        <w:ind w:firstLine="0"/>
        <w:rPr>
          <w:rFonts w:ascii="Times New Roman" w:hAnsi="Times New Roman"/>
          <w:sz w:val="20"/>
        </w:rPr>
      </w:pPr>
      <w:r w:rsidRPr="00E21535">
        <w:rPr>
          <w:rFonts w:ascii="Times New Roman" w:hAnsi="Times New Roman"/>
          <w:sz w:val="20"/>
        </w:rPr>
        <w:t>-  приобретение и передача  технологий;</w:t>
      </w:r>
    </w:p>
    <w:p w:rsidR="00B8042D" w:rsidRPr="00E21535" w:rsidRDefault="00B8042D" w:rsidP="00E21535">
      <w:pPr>
        <w:pStyle w:val="a3"/>
        <w:spacing w:before="0" w:line="360" w:lineRule="auto"/>
        <w:ind w:firstLine="0"/>
        <w:rPr>
          <w:rFonts w:ascii="Times New Roman" w:hAnsi="Times New Roman"/>
          <w:sz w:val="20"/>
        </w:rPr>
      </w:pPr>
      <w:r w:rsidRPr="00E21535">
        <w:rPr>
          <w:rFonts w:ascii="Times New Roman" w:hAnsi="Times New Roman"/>
          <w:sz w:val="20"/>
        </w:rPr>
        <w:t xml:space="preserve">     -</w:t>
      </w:r>
      <w:r w:rsidRPr="00E21535">
        <w:rPr>
          <w:rFonts w:ascii="Times New Roman" w:hAnsi="Times New Roman"/>
          <w:sz w:val="20"/>
        </w:rPr>
        <w:tab/>
        <w:t>разработка проектной, конструкторской и технологической документации;</w:t>
      </w:r>
    </w:p>
    <w:p w:rsidR="00B8042D" w:rsidRPr="00E21535" w:rsidRDefault="00B8042D" w:rsidP="00E21535">
      <w:pPr>
        <w:pStyle w:val="a3"/>
        <w:spacing w:before="0" w:line="360" w:lineRule="auto"/>
        <w:ind w:firstLine="0"/>
        <w:rPr>
          <w:rFonts w:ascii="Times New Roman" w:hAnsi="Times New Roman"/>
          <w:sz w:val="20"/>
        </w:rPr>
      </w:pPr>
      <w:r w:rsidRPr="00E21535">
        <w:rPr>
          <w:rFonts w:ascii="Times New Roman" w:hAnsi="Times New Roman"/>
          <w:sz w:val="20"/>
        </w:rPr>
        <w:t xml:space="preserve">     -</w:t>
      </w:r>
      <w:r w:rsidRPr="00E21535">
        <w:rPr>
          <w:rFonts w:ascii="Times New Roman" w:hAnsi="Times New Roman"/>
          <w:sz w:val="20"/>
        </w:rPr>
        <w:tab/>
        <w:t>приобретение (аренда) земли, проведение строительных работ;</w:t>
      </w:r>
    </w:p>
    <w:p w:rsidR="00B8042D" w:rsidRPr="00E21535" w:rsidRDefault="00B8042D" w:rsidP="00E21535">
      <w:pPr>
        <w:pStyle w:val="a3"/>
        <w:spacing w:before="0" w:line="360" w:lineRule="auto"/>
        <w:ind w:firstLine="0"/>
        <w:rPr>
          <w:rFonts w:ascii="Times New Roman" w:hAnsi="Times New Roman"/>
          <w:sz w:val="20"/>
        </w:rPr>
      </w:pPr>
      <w:r w:rsidRPr="00E21535">
        <w:rPr>
          <w:rFonts w:ascii="Times New Roman" w:hAnsi="Times New Roman"/>
          <w:sz w:val="20"/>
        </w:rPr>
        <w:t xml:space="preserve">     -</w:t>
      </w:r>
      <w:r w:rsidRPr="00E21535">
        <w:rPr>
          <w:rFonts w:ascii="Times New Roman" w:hAnsi="Times New Roman"/>
          <w:sz w:val="20"/>
        </w:rPr>
        <w:tab/>
        <w:t>приобретение, изготовление и монтаж технологического и другого оборудования;</w:t>
      </w:r>
    </w:p>
    <w:p w:rsidR="00B8042D" w:rsidRPr="00E21535" w:rsidRDefault="00B8042D" w:rsidP="00E21535">
      <w:pPr>
        <w:pStyle w:val="a3"/>
        <w:spacing w:before="0" w:line="360" w:lineRule="auto"/>
        <w:ind w:firstLine="0"/>
        <w:rPr>
          <w:rFonts w:ascii="Times New Roman" w:hAnsi="Times New Roman"/>
          <w:sz w:val="20"/>
        </w:rPr>
      </w:pPr>
      <w:r w:rsidRPr="00E21535">
        <w:rPr>
          <w:rFonts w:ascii="Times New Roman" w:hAnsi="Times New Roman"/>
          <w:sz w:val="20"/>
        </w:rPr>
        <w:t xml:space="preserve">     -</w:t>
      </w:r>
      <w:r w:rsidRPr="00E21535">
        <w:rPr>
          <w:rFonts w:ascii="Times New Roman" w:hAnsi="Times New Roman"/>
          <w:sz w:val="20"/>
        </w:rPr>
        <w:tab/>
        <w:t>разработка и изготовление производственной оснастки и специнструмента;</w:t>
      </w:r>
    </w:p>
    <w:p w:rsidR="00B8042D" w:rsidRPr="00E21535" w:rsidRDefault="00B8042D" w:rsidP="00E21535">
      <w:pPr>
        <w:pStyle w:val="a3"/>
        <w:spacing w:before="0" w:line="360" w:lineRule="auto"/>
        <w:ind w:firstLine="0"/>
        <w:rPr>
          <w:rFonts w:ascii="Times New Roman" w:hAnsi="Times New Roman"/>
          <w:sz w:val="20"/>
        </w:rPr>
      </w:pPr>
      <w:r w:rsidRPr="00E21535">
        <w:rPr>
          <w:rFonts w:ascii="Times New Roman" w:hAnsi="Times New Roman"/>
          <w:sz w:val="20"/>
        </w:rPr>
        <w:t xml:space="preserve">     -</w:t>
      </w:r>
      <w:r w:rsidRPr="00E21535">
        <w:rPr>
          <w:rFonts w:ascii="Times New Roman" w:hAnsi="Times New Roman"/>
          <w:sz w:val="20"/>
        </w:rPr>
        <w:tab/>
        <w:t>разработка, изготовление и испытание образцов продукции;</w:t>
      </w:r>
    </w:p>
    <w:p w:rsidR="00B8042D" w:rsidRPr="00E21535" w:rsidRDefault="00B8042D" w:rsidP="00E21535">
      <w:pPr>
        <w:pStyle w:val="a3"/>
        <w:spacing w:before="0" w:line="360" w:lineRule="auto"/>
        <w:ind w:firstLine="0"/>
        <w:rPr>
          <w:rFonts w:ascii="Times New Roman" w:hAnsi="Times New Roman"/>
          <w:sz w:val="20"/>
        </w:rPr>
      </w:pPr>
      <w:r w:rsidRPr="00E21535">
        <w:rPr>
          <w:rFonts w:ascii="Times New Roman" w:hAnsi="Times New Roman"/>
          <w:sz w:val="20"/>
        </w:rPr>
        <w:tab/>
        <w:t>- мероприятия по подготовке рынка к выходу продукта (например, реклама, формирование дистрибьюторской сети и т.п.);</w:t>
      </w:r>
      <w:r w:rsidRPr="00E21535">
        <w:rPr>
          <w:rFonts w:ascii="Times New Roman" w:hAnsi="Times New Roman"/>
          <w:sz w:val="20"/>
        </w:rPr>
        <w:tab/>
      </w:r>
    </w:p>
    <w:p w:rsidR="00B8042D" w:rsidRPr="00E21535" w:rsidRDefault="00B8042D" w:rsidP="00E21535">
      <w:pPr>
        <w:spacing w:line="360" w:lineRule="auto"/>
        <w:rPr>
          <w:sz w:val="20"/>
          <w:szCs w:val="20"/>
        </w:rPr>
      </w:pPr>
      <w:r w:rsidRPr="00E21535">
        <w:rPr>
          <w:sz w:val="20"/>
          <w:szCs w:val="20"/>
        </w:rPr>
        <w:t xml:space="preserve">     - набор и обучение персонала.</w:t>
      </w:r>
    </w:p>
    <w:p w:rsidR="00B8042D" w:rsidRPr="00E21535" w:rsidRDefault="00B8042D" w:rsidP="00E21535">
      <w:pPr>
        <w:spacing w:line="360" w:lineRule="auto"/>
        <w:jc w:val="both"/>
        <w:rPr>
          <w:spacing w:val="-4"/>
          <w:sz w:val="20"/>
          <w:szCs w:val="20"/>
        </w:rPr>
      </w:pPr>
      <w:r w:rsidRPr="00E21535">
        <w:rPr>
          <w:sz w:val="20"/>
          <w:szCs w:val="20"/>
        </w:rPr>
        <w:t xml:space="preserve">         Для эффективного выполнения проекта необходимо обязательно разработать календарный план выполнения этих работ с указанием сроков и потребности в экономических ресурсах. Только после определения производственной программы  и мощности предприятия можно дать точную оценку размеров инвестиций для проекта. Этот раздел бизнес-плана получил название инвестиционный план. Для их разработки используются </w:t>
      </w:r>
      <w:r w:rsidRPr="00E21535">
        <w:rPr>
          <w:spacing w:val="-4"/>
          <w:sz w:val="20"/>
          <w:szCs w:val="20"/>
        </w:rPr>
        <w:t>информационные технологии (Microsoft Рroject, Time Line, PROJECT EXPERT</w:t>
      </w:r>
      <w:r w:rsidR="00FF0B61" w:rsidRPr="00E21535">
        <w:rPr>
          <w:spacing w:val="-4"/>
          <w:sz w:val="20"/>
          <w:szCs w:val="20"/>
        </w:rPr>
        <w:t>, Альт-Инвест</w:t>
      </w:r>
      <w:r w:rsidRPr="00E21535">
        <w:rPr>
          <w:spacing w:val="-4"/>
          <w:sz w:val="20"/>
          <w:szCs w:val="20"/>
        </w:rPr>
        <w:t xml:space="preserve">). </w:t>
      </w:r>
    </w:p>
    <w:p w:rsidR="008A6C39" w:rsidRDefault="00B8042D" w:rsidP="00656D12">
      <w:pPr>
        <w:pStyle w:val="a3"/>
        <w:spacing w:line="360" w:lineRule="auto"/>
        <w:ind w:firstLine="0"/>
        <w:rPr>
          <w:rFonts w:ascii="Times New Roman" w:hAnsi="Times New Roman"/>
          <w:iCs/>
          <w:spacing w:val="-4"/>
          <w:sz w:val="20"/>
        </w:rPr>
      </w:pPr>
      <w:r w:rsidRPr="00E21535">
        <w:rPr>
          <w:rFonts w:ascii="Times New Roman" w:hAnsi="Times New Roman"/>
          <w:iCs/>
          <w:spacing w:val="-4"/>
          <w:sz w:val="20"/>
        </w:rPr>
        <w:t xml:space="preserve">Выполнение работ </w:t>
      </w:r>
      <w:r w:rsidR="005F42E6" w:rsidRPr="00E21535">
        <w:rPr>
          <w:rFonts w:ascii="Times New Roman" w:hAnsi="Times New Roman"/>
          <w:iCs/>
          <w:spacing w:val="-4"/>
          <w:sz w:val="20"/>
        </w:rPr>
        <w:t xml:space="preserve">по составлению </w:t>
      </w:r>
      <w:r w:rsidRPr="00E21535">
        <w:rPr>
          <w:rFonts w:ascii="Times New Roman" w:hAnsi="Times New Roman"/>
          <w:iCs/>
          <w:spacing w:val="-4"/>
          <w:sz w:val="20"/>
        </w:rPr>
        <w:t xml:space="preserve">инвестиционного плана требует экономических ресурсов, из которых складывается стоимость </w:t>
      </w:r>
    </w:p>
    <w:p w:rsidR="008A6C39" w:rsidRDefault="008A6C39" w:rsidP="008A6C39">
      <w:pPr>
        <w:pStyle w:val="a3"/>
        <w:spacing w:line="360" w:lineRule="auto"/>
        <w:ind w:firstLine="709"/>
        <w:jc w:val="center"/>
        <w:rPr>
          <w:rFonts w:ascii="Times New Roman" w:hAnsi="Times New Roman"/>
          <w:iCs/>
          <w:spacing w:val="-4"/>
          <w:sz w:val="20"/>
        </w:rPr>
      </w:pPr>
      <w:r>
        <w:rPr>
          <w:rFonts w:ascii="Times New Roman" w:hAnsi="Times New Roman"/>
          <w:iCs/>
          <w:spacing w:val="-4"/>
          <w:sz w:val="20"/>
        </w:rPr>
        <w:lastRenderedPageBreak/>
        <w:t>10</w:t>
      </w:r>
    </w:p>
    <w:p w:rsidR="00B8042D" w:rsidRPr="00E21535" w:rsidRDefault="00B8042D" w:rsidP="008A6C39">
      <w:pPr>
        <w:pStyle w:val="a3"/>
        <w:spacing w:line="360" w:lineRule="auto"/>
        <w:ind w:firstLine="0"/>
        <w:rPr>
          <w:rFonts w:ascii="Times New Roman" w:hAnsi="Times New Roman"/>
          <w:spacing w:val="-4"/>
          <w:sz w:val="20"/>
        </w:rPr>
      </w:pPr>
      <w:r w:rsidRPr="00E21535">
        <w:rPr>
          <w:rFonts w:ascii="Times New Roman" w:hAnsi="Times New Roman"/>
          <w:iCs/>
          <w:spacing w:val="-4"/>
          <w:sz w:val="20"/>
        </w:rPr>
        <w:t xml:space="preserve">определенных этапов. Для определения требуемого размера экономических ресурсов для выполнения проекта необходимо определить затраты по каждому этапу. Они складываются из стоимости приобретаемых или создаваемых активов: оборудования, зданий, услуг сторонних организаций, материалов, работ по монтажу и т.п. В условиях инфляции важным </w:t>
      </w:r>
      <w:r w:rsidRPr="00E21535">
        <w:rPr>
          <w:rFonts w:ascii="Times New Roman" w:hAnsi="Times New Roman"/>
          <w:spacing w:val="-4"/>
          <w:sz w:val="20"/>
        </w:rPr>
        <w:t>фактором является режим и сроки периодических выплат по этапам работ: в начале этапа, раз в неделю, раз в месяц, раз в квартал, в конце этапа. Если длительность этапа работ составляет несколько месяцев, то некорректное распределение платежей может привести к серьезным ошибкам  в расчете бюджета по отношению к реальным  платежам. В связи с этим зачастую возникает необходимость описания сроков и объемов платежей в рамках одного этапа с точностью до одного дня.</w:t>
      </w:r>
    </w:p>
    <w:p w:rsidR="005F42E6" w:rsidRPr="00E21535" w:rsidRDefault="00B8042D" w:rsidP="00E21535">
      <w:pPr>
        <w:spacing w:line="360" w:lineRule="auto"/>
        <w:jc w:val="both"/>
        <w:rPr>
          <w:bCs/>
          <w:i/>
          <w:sz w:val="20"/>
          <w:szCs w:val="20"/>
        </w:rPr>
      </w:pPr>
      <w:r w:rsidRPr="00E21535">
        <w:rPr>
          <w:bCs/>
          <w:i/>
          <w:sz w:val="20"/>
          <w:szCs w:val="20"/>
        </w:rPr>
        <w:t xml:space="preserve"> Пример</w:t>
      </w:r>
      <w:r w:rsidR="005F42E6" w:rsidRPr="00E21535">
        <w:rPr>
          <w:bCs/>
          <w:i/>
          <w:sz w:val="20"/>
          <w:szCs w:val="20"/>
        </w:rPr>
        <w:t>.</w:t>
      </w:r>
    </w:p>
    <w:p w:rsidR="0009653B" w:rsidRDefault="00B8042D" w:rsidP="00E21535">
      <w:pPr>
        <w:spacing w:line="360" w:lineRule="auto"/>
        <w:jc w:val="both"/>
        <w:rPr>
          <w:sz w:val="20"/>
          <w:szCs w:val="20"/>
        </w:rPr>
      </w:pPr>
      <w:r w:rsidRPr="00E21535">
        <w:rPr>
          <w:sz w:val="20"/>
          <w:szCs w:val="20"/>
        </w:rPr>
        <w:t xml:space="preserve">Этап проекта, длительностью 90 дней предполагает оснащение предприятия технологическим оборудованием. Оборудование, стоимостью 10 млн. долларов приобретается за рубежом. По договору оплата за него должна быть осуществлена в течение 30 дней. Стоимость работ транспортной организации 96 тыс. руб., при этом оплатить услуги необходимо в 2 этапа, равными частями, в виде предоплаты и окончательного расчета после доставки. Монтаж и наладка осуществляется группой российских специалистов, при содействии иностранных консультантов. При этом затраты на оплату труда российских специалистов составят 180 тыс. руб. (заработная плата должна выплачиваться ежемесячно, в течение всего этапа работ). Оплата труда иностранных специалистов составит 50 тыс. долларов и должна быть выплачена по завершению монтажных работ. Составить </w:t>
      </w:r>
    </w:p>
    <w:p w:rsidR="0009653B" w:rsidRDefault="0009653B" w:rsidP="0009653B">
      <w:pPr>
        <w:spacing w:line="360" w:lineRule="auto"/>
        <w:jc w:val="center"/>
        <w:rPr>
          <w:sz w:val="20"/>
          <w:szCs w:val="20"/>
        </w:rPr>
      </w:pPr>
      <w:r>
        <w:rPr>
          <w:sz w:val="20"/>
          <w:szCs w:val="20"/>
        </w:rPr>
        <w:lastRenderedPageBreak/>
        <w:t>11</w:t>
      </w:r>
    </w:p>
    <w:p w:rsidR="00B8042D" w:rsidRPr="00E21535" w:rsidRDefault="00B8042D" w:rsidP="00E21535">
      <w:pPr>
        <w:spacing w:line="360" w:lineRule="auto"/>
        <w:jc w:val="both"/>
        <w:rPr>
          <w:iCs/>
          <w:sz w:val="20"/>
          <w:szCs w:val="20"/>
        </w:rPr>
      </w:pPr>
      <w:r w:rsidRPr="00E21535">
        <w:rPr>
          <w:sz w:val="20"/>
          <w:szCs w:val="20"/>
        </w:rPr>
        <w:t>бюджет затрат по данному этапу проекта в рублях (курс доллара – 30 руб. за доллар).</w:t>
      </w:r>
    </w:p>
    <w:p w:rsidR="00B8042D" w:rsidRDefault="00B8042D" w:rsidP="00656D12">
      <w:pPr>
        <w:pStyle w:val="a3"/>
        <w:spacing w:line="360" w:lineRule="auto"/>
        <w:ind w:firstLine="0"/>
        <w:rPr>
          <w:rFonts w:ascii="Times New Roman" w:hAnsi="Times New Roman"/>
          <w:iCs/>
          <w:sz w:val="20"/>
        </w:rPr>
      </w:pPr>
      <w:r w:rsidRPr="00E21535">
        <w:rPr>
          <w:rFonts w:ascii="Times New Roman" w:hAnsi="Times New Roman"/>
          <w:iCs/>
          <w:sz w:val="20"/>
        </w:rPr>
        <w:t>Результаты распределения выплат по расчетным периодам (месяцам) приведены в таблице</w:t>
      </w:r>
      <w:r w:rsidR="004E0C30">
        <w:rPr>
          <w:rFonts w:ascii="Times New Roman" w:hAnsi="Times New Roman"/>
          <w:iCs/>
          <w:sz w:val="20"/>
        </w:rPr>
        <w:t xml:space="preserve"> 1</w:t>
      </w:r>
      <w:r w:rsidRPr="00E21535">
        <w:rPr>
          <w:rFonts w:ascii="Times New Roman" w:hAnsi="Times New Roman"/>
          <w:iCs/>
          <w:sz w:val="20"/>
        </w:rPr>
        <w:t>.</w:t>
      </w:r>
    </w:p>
    <w:p w:rsidR="004E0C30" w:rsidRDefault="004E0C30" w:rsidP="004E0C30">
      <w:pPr>
        <w:pStyle w:val="a3"/>
        <w:spacing w:before="0"/>
        <w:jc w:val="right"/>
        <w:rPr>
          <w:rFonts w:ascii="Times New Roman" w:hAnsi="Times New Roman"/>
          <w:i/>
          <w:iCs/>
          <w:sz w:val="20"/>
        </w:rPr>
      </w:pPr>
      <w:r>
        <w:rPr>
          <w:rFonts w:ascii="Times New Roman" w:hAnsi="Times New Roman"/>
          <w:i/>
          <w:iCs/>
          <w:sz w:val="20"/>
        </w:rPr>
        <w:t>Таблица 1</w:t>
      </w:r>
    </w:p>
    <w:p w:rsidR="004E0C30" w:rsidRPr="004E0C30" w:rsidRDefault="004E0C30" w:rsidP="004E0C30">
      <w:pPr>
        <w:pStyle w:val="a3"/>
        <w:spacing w:before="0"/>
        <w:jc w:val="center"/>
        <w:rPr>
          <w:rFonts w:ascii="Times New Roman" w:hAnsi="Times New Roman"/>
          <w:i/>
          <w:iCs/>
          <w:spacing w:val="-4"/>
          <w:sz w:val="20"/>
        </w:rPr>
      </w:pPr>
      <w:r>
        <w:rPr>
          <w:rFonts w:ascii="Times New Roman" w:hAnsi="Times New Roman"/>
          <w:i/>
          <w:iCs/>
          <w:sz w:val="20"/>
        </w:rPr>
        <w:t>Инвестиционный план (бюджет)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816"/>
        <w:gridCol w:w="1146"/>
        <w:gridCol w:w="1147"/>
        <w:gridCol w:w="1343"/>
      </w:tblGrid>
      <w:tr w:rsidR="00B8042D" w:rsidRPr="00E21535" w:rsidTr="005F42E6">
        <w:tc>
          <w:tcPr>
            <w:tcW w:w="2182" w:type="pct"/>
            <w:tcBorders>
              <w:top w:val="single" w:sz="12" w:space="0" w:color="auto"/>
              <w:bottom w:val="nil"/>
              <w:right w:val="single" w:sz="6" w:space="0" w:color="auto"/>
            </w:tcBorders>
          </w:tcPr>
          <w:p w:rsidR="00B8042D" w:rsidRPr="00E21535" w:rsidRDefault="00B8042D" w:rsidP="00E21535">
            <w:pPr>
              <w:pStyle w:val="ac"/>
              <w:spacing w:line="360" w:lineRule="auto"/>
              <w:jc w:val="center"/>
              <w:rPr>
                <w:rFonts w:ascii="Times New Roman" w:hAnsi="Times New Roman"/>
                <w:iCs/>
                <w:sz w:val="20"/>
                <w:lang w:val="ru-RU"/>
              </w:rPr>
            </w:pPr>
            <w:r w:rsidRPr="00E21535">
              <w:rPr>
                <w:rFonts w:ascii="Times New Roman" w:hAnsi="Times New Roman"/>
                <w:iCs/>
                <w:sz w:val="20"/>
                <w:lang w:val="ru-RU"/>
              </w:rPr>
              <w:t>Статья затрат (ресурс)</w:t>
            </w:r>
          </w:p>
        </w:tc>
        <w:tc>
          <w:tcPr>
            <w:tcW w:w="2818" w:type="pct"/>
            <w:gridSpan w:val="3"/>
            <w:tcBorders>
              <w:left w:val="nil"/>
            </w:tcBorders>
          </w:tcPr>
          <w:p w:rsidR="00B8042D" w:rsidRPr="00E21535" w:rsidRDefault="00B8042D" w:rsidP="00E21535">
            <w:pPr>
              <w:pStyle w:val="ac"/>
              <w:spacing w:line="360" w:lineRule="auto"/>
              <w:jc w:val="center"/>
              <w:rPr>
                <w:rFonts w:ascii="Times New Roman" w:hAnsi="Times New Roman"/>
                <w:iCs/>
                <w:sz w:val="20"/>
                <w:lang w:val="ru-RU"/>
              </w:rPr>
            </w:pPr>
            <w:r w:rsidRPr="00E21535">
              <w:rPr>
                <w:rFonts w:ascii="Times New Roman" w:hAnsi="Times New Roman"/>
                <w:iCs/>
                <w:sz w:val="20"/>
                <w:lang w:val="ru-RU"/>
              </w:rPr>
              <w:t>Объем затрат по периодам, тыс. руб.</w:t>
            </w:r>
          </w:p>
        </w:tc>
      </w:tr>
      <w:tr w:rsidR="00B8042D" w:rsidRPr="00E21535" w:rsidTr="005F42E6">
        <w:tc>
          <w:tcPr>
            <w:tcW w:w="2182" w:type="pct"/>
            <w:tcBorders>
              <w:top w:val="nil"/>
              <w:bottom w:val="single" w:sz="6" w:space="0" w:color="auto"/>
            </w:tcBorders>
          </w:tcPr>
          <w:p w:rsidR="00B8042D" w:rsidRPr="00E21535" w:rsidRDefault="00B8042D" w:rsidP="00E21535">
            <w:pPr>
              <w:pStyle w:val="ac"/>
              <w:spacing w:line="360" w:lineRule="auto"/>
              <w:rPr>
                <w:rFonts w:ascii="Times New Roman" w:hAnsi="Times New Roman"/>
                <w:iCs/>
                <w:sz w:val="20"/>
                <w:lang w:val="ru-RU"/>
              </w:rPr>
            </w:pPr>
          </w:p>
        </w:tc>
        <w:tc>
          <w:tcPr>
            <w:tcW w:w="888" w:type="pct"/>
          </w:tcPr>
          <w:p w:rsidR="00B8042D" w:rsidRPr="00E21535" w:rsidRDefault="00B8042D" w:rsidP="00E21535">
            <w:pPr>
              <w:pStyle w:val="ac"/>
              <w:spacing w:line="360" w:lineRule="auto"/>
              <w:jc w:val="center"/>
              <w:rPr>
                <w:rFonts w:ascii="Times New Roman" w:hAnsi="Times New Roman"/>
                <w:iCs/>
                <w:sz w:val="20"/>
                <w:lang w:val="ru-RU"/>
              </w:rPr>
            </w:pPr>
            <w:r w:rsidRPr="00E21535">
              <w:rPr>
                <w:rFonts w:ascii="Times New Roman" w:hAnsi="Times New Roman"/>
                <w:iCs/>
                <w:sz w:val="20"/>
                <w:lang w:val="ru-RU"/>
              </w:rPr>
              <w:t>1 месяц</w:t>
            </w:r>
          </w:p>
        </w:tc>
        <w:tc>
          <w:tcPr>
            <w:tcW w:w="889" w:type="pct"/>
          </w:tcPr>
          <w:p w:rsidR="00B8042D" w:rsidRPr="00E21535" w:rsidRDefault="00B8042D" w:rsidP="00E21535">
            <w:pPr>
              <w:pStyle w:val="ac"/>
              <w:spacing w:line="360" w:lineRule="auto"/>
              <w:jc w:val="center"/>
              <w:rPr>
                <w:rFonts w:ascii="Times New Roman" w:hAnsi="Times New Roman"/>
                <w:iCs/>
                <w:sz w:val="20"/>
                <w:lang w:val="ru-RU"/>
              </w:rPr>
            </w:pPr>
            <w:r w:rsidRPr="00E21535">
              <w:rPr>
                <w:rFonts w:ascii="Times New Roman" w:hAnsi="Times New Roman"/>
                <w:iCs/>
                <w:sz w:val="20"/>
                <w:lang w:val="ru-RU"/>
              </w:rPr>
              <w:t>2 месяц</w:t>
            </w:r>
          </w:p>
        </w:tc>
        <w:tc>
          <w:tcPr>
            <w:tcW w:w="1040" w:type="pct"/>
          </w:tcPr>
          <w:p w:rsidR="00B8042D" w:rsidRPr="00E21535" w:rsidRDefault="00B8042D" w:rsidP="00E21535">
            <w:pPr>
              <w:pStyle w:val="ac"/>
              <w:spacing w:line="360" w:lineRule="auto"/>
              <w:jc w:val="center"/>
              <w:rPr>
                <w:rFonts w:ascii="Times New Roman" w:hAnsi="Times New Roman"/>
                <w:iCs/>
                <w:sz w:val="20"/>
                <w:lang w:val="ru-RU"/>
              </w:rPr>
            </w:pPr>
            <w:r w:rsidRPr="00E21535">
              <w:rPr>
                <w:rFonts w:ascii="Times New Roman" w:hAnsi="Times New Roman"/>
                <w:iCs/>
                <w:sz w:val="20"/>
                <w:lang w:val="ru-RU"/>
              </w:rPr>
              <w:t>3 месяц</w:t>
            </w:r>
          </w:p>
        </w:tc>
      </w:tr>
      <w:tr w:rsidR="00B8042D" w:rsidRPr="00E21535" w:rsidTr="005F42E6">
        <w:tc>
          <w:tcPr>
            <w:tcW w:w="2182" w:type="pct"/>
            <w:tcBorders>
              <w:top w:val="nil"/>
            </w:tcBorders>
          </w:tcPr>
          <w:p w:rsidR="00B8042D" w:rsidRPr="00E21535" w:rsidRDefault="00B8042D" w:rsidP="00E21535">
            <w:pPr>
              <w:pStyle w:val="ac"/>
              <w:spacing w:line="360" w:lineRule="auto"/>
              <w:rPr>
                <w:rFonts w:ascii="Times New Roman" w:hAnsi="Times New Roman"/>
                <w:iCs/>
                <w:sz w:val="20"/>
                <w:lang w:val="ru-RU"/>
              </w:rPr>
            </w:pPr>
            <w:r w:rsidRPr="00E21535">
              <w:rPr>
                <w:rFonts w:ascii="Times New Roman" w:hAnsi="Times New Roman"/>
                <w:iCs/>
                <w:sz w:val="20"/>
                <w:lang w:val="ru-RU"/>
              </w:rPr>
              <w:t>1. Приобретение оборудования (ресурс)</w:t>
            </w:r>
          </w:p>
        </w:tc>
        <w:tc>
          <w:tcPr>
            <w:tcW w:w="888" w:type="pct"/>
          </w:tcPr>
          <w:p w:rsidR="00B8042D" w:rsidRPr="00E21535" w:rsidRDefault="00B8042D" w:rsidP="00E21535">
            <w:pPr>
              <w:pStyle w:val="ac"/>
              <w:spacing w:line="360" w:lineRule="auto"/>
              <w:jc w:val="center"/>
              <w:rPr>
                <w:rFonts w:ascii="Times New Roman" w:hAnsi="Times New Roman"/>
                <w:iCs/>
                <w:sz w:val="20"/>
                <w:lang w:val="ru-RU"/>
              </w:rPr>
            </w:pPr>
          </w:p>
          <w:p w:rsidR="00B8042D" w:rsidRPr="00E21535" w:rsidRDefault="00B8042D" w:rsidP="00E21535">
            <w:pPr>
              <w:pStyle w:val="ac"/>
              <w:spacing w:line="360" w:lineRule="auto"/>
              <w:jc w:val="center"/>
              <w:rPr>
                <w:rFonts w:ascii="Times New Roman" w:hAnsi="Times New Roman"/>
                <w:iCs/>
                <w:sz w:val="20"/>
                <w:lang w:val="ru-RU"/>
              </w:rPr>
            </w:pPr>
            <w:r w:rsidRPr="00E21535">
              <w:rPr>
                <w:rFonts w:ascii="Times New Roman" w:hAnsi="Times New Roman"/>
                <w:iCs/>
                <w:sz w:val="20"/>
                <w:lang w:val="ru-RU"/>
              </w:rPr>
              <w:t>300000</w:t>
            </w:r>
          </w:p>
        </w:tc>
        <w:tc>
          <w:tcPr>
            <w:tcW w:w="889" w:type="pct"/>
          </w:tcPr>
          <w:p w:rsidR="00B8042D" w:rsidRPr="00E21535" w:rsidRDefault="00B8042D" w:rsidP="00E21535">
            <w:pPr>
              <w:pStyle w:val="ac"/>
              <w:spacing w:line="360" w:lineRule="auto"/>
              <w:jc w:val="center"/>
              <w:rPr>
                <w:rFonts w:ascii="Times New Roman" w:hAnsi="Times New Roman"/>
                <w:iCs/>
                <w:sz w:val="20"/>
                <w:lang w:val="ru-RU"/>
              </w:rPr>
            </w:pPr>
          </w:p>
        </w:tc>
        <w:tc>
          <w:tcPr>
            <w:tcW w:w="1040" w:type="pct"/>
          </w:tcPr>
          <w:p w:rsidR="00B8042D" w:rsidRPr="00E21535" w:rsidRDefault="00B8042D" w:rsidP="00E21535">
            <w:pPr>
              <w:pStyle w:val="ac"/>
              <w:spacing w:line="360" w:lineRule="auto"/>
              <w:jc w:val="center"/>
              <w:rPr>
                <w:rFonts w:ascii="Times New Roman" w:hAnsi="Times New Roman"/>
                <w:iCs/>
                <w:sz w:val="20"/>
                <w:lang w:val="ru-RU"/>
              </w:rPr>
            </w:pPr>
          </w:p>
        </w:tc>
      </w:tr>
      <w:tr w:rsidR="00B8042D" w:rsidRPr="00E21535" w:rsidTr="005F42E6">
        <w:tc>
          <w:tcPr>
            <w:tcW w:w="2182" w:type="pct"/>
          </w:tcPr>
          <w:p w:rsidR="00B8042D" w:rsidRPr="00E21535" w:rsidRDefault="00B8042D" w:rsidP="00E21535">
            <w:pPr>
              <w:pStyle w:val="ac"/>
              <w:spacing w:line="360" w:lineRule="auto"/>
              <w:rPr>
                <w:rFonts w:ascii="Times New Roman" w:hAnsi="Times New Roman"/>
                <w:iCs/>
                <w:sz w:val="20"/>
                <w:lang w:val="ru-RU"/>
              </w:rPr>
            </w:pPr>
            <w:r w:rsidRPr="00E21535">
              <w:rPr>
                <w:rFonts w:ascii="Times New Roman" w:hAnsi="Times New Roman"/>
                <w:iCs/>
                <w:sz w:val="20"/>
                <w:lang w:val="ru-RU"/>
              </w:rPr>
              <w:t>2. Доставка (услуги сторонних организаций)</w:t>
            </w:r>
          </w:p>
        </w:tc>
        <w:tc>
          <w:tcPr>
            <w:tcW w:w="888" w:type="pct"/>
          </w:tcPr>
          <w:p w:rsidR="00B8042D" w:rsidRPr="00E21535" w:rsidRDefault="00B8042D" w:rsidP="00E21535">
            <w:pPr>
              <w:pStyle w:val="ac"/>
              <w:spacing w:line="360" w:lineRule="auto"/>
              <w:jc w:val="center"/>
              <w:rPr>
                <w:rFonts w:ascii="Times New Roman" w:hAnsi="Times New Roman"/>
                <w:iCs/>
                <w:sz w:val="20"/>
                <w:lang w:val="ru-RU"/>
              </w:rPr>
            </w:pPr>
          </w:p>
          <w:p w:rsidR="00B8042D" w:rsidRPr="00E21535" w:rsidRDefault="00B8042D" w:rsidP="00E21535">
            <w:pPr>
              <w:pStyle w:val="ac"/>
              <w:spacing w:line="360" w:lineRule="auto"/>
              <w:jc w:val="center"/>
              <w:rPr>
                <w:rFonts w:ascii="Times New Roman" w:hAnsi="Times New Roman"/>
                <w:iCs/>
                <w:sz w:val="20"/>
                <w:lang w:val="ru-RU"/>
              </w:rPr>
            </w:pPr>
            <w:r w:rsidRPr="00E21535">
              <w:rPr>
                <w:rFonts w:ascii="Times New Roman" w:hAnsi="Times New Roman"/>
                <w:iCs/>
                <w:sz w:val="20"/>
                <w:lang w:val="ru-RU"/>
              </w:rPr>
              <w:t>48</w:t>
            </w:r>
          </w:p>
        </w:tc>
        <w:tc>
          <w:tcPr>
            <w:tcW w:w="889" w:type="pct"/>
          </w:tcPr>
          <w:p w:rsidR="00B8042D" w:rsidRPr="00E21535" w:rsidRDefault="00B8042D" w:rsidP="00E21535">
            <w:pPr>
              <w:pStyle w:val="ac"/>
              <w:spacing w:line="360" w:lineRule="auto"/>
              <w:jc w:val="center"/>
              <w:rPr>
                <w:rFonts w:ascii="Times New Roman" w:hAnsi="Times New Roman"/>
                <w:iCs/>
                <w:sz w:val="20"/>
                <w:lang w:val="ru-RU"/>
              </w:rPr>
            </w:pPr>
          </w:p>
          <w:p w:rsidR="00B8042D" w:rsidRPr="00E21535" w:rsidRDefault="00B8042D" w:rsidP="00E21535">
            <w:pPr>
              <w:pStyle w:val="ac"/>
              <w:spacing w:line="360" w:lineRule="auto"/>
              <w:jc w:val="center"/>
              <w:rPr>
                <w:rFonts w:ascii="Times New Roman" w:hAnsi="Times New Roman"/>
                <w:iCs/>
                <w:sz w:val="20"/>
                <w:lang w:val="ru-RU"/>
              </w:rPr>
            </w:pPr>
            <w:r w:rsidRPr="00E21535">
              <w:rPr>
                <w:rFonts w:ascii="Times New Roman" w:hAnsi="Times New Roman"/>
                <w:iCs/>
                <w:sz w:val="20"/>
                <w:lang w:val="ru-RU"/>
              </w:rPr>
              <w:t>48</w:t>
            </w:r>
          </w:p>
        </w:tc>
        <w:tc>
          <w:tcPr>
            <w:tcW w:w="1040" w:type="pct"/>
          </w:tcPr>
          <w:p w:rsidR="00B8042D" w:rsidRPr="00E21535" w:rsidRDefault="00B8042D" w:rsidP="00E21535">
            <w:pPr>
              <w:pStyle w:val="ac"/>
              <w:spacing w:line="360" w:lineRule="auto"/>
              <w:jc w:val="center"/>
              <w:rPr>
                <w:rFonts w:ascii="Times New Roman" w:hAnsi="Times New Roman"/>
                <w:iCs/>
                <w:sz w:val="20"/>
                <w:lang w:val="ru-RU"/>
              </w:rPr>
            </w:pPr>
          </w:p>
        </w:tc>
      </w:tr>
      <w:tr w:rsidR="00B8042D" w:rsidRPr="00E21535" w:rsidTr="005F42E6">
        <w:tc>
          <w:tcPr>
            <w:tcW w:w="2182" w:type="pct"/>
          </w:tcPr>
          <w:p w:rsidR="00B8042D" w:rsidRPr="00E21535" w:rsidRDefault="00B8042D" w:rsidP="00E21535">
            <w:pPr>
              <w:pStyle w:val="ac"/>
              <w:spacing w:line="360" w:lineRule="auto"/>
              <w:rPr>
                <w:rFonts w:ascii="Times New Roman" w:hAnsi="Times New Roman"/>
                <w:iCs/>
                <w:sz w:val="20"/>
                <w:lang w:val="ru-RU"/>
              </w:rPr>
            </w:pPr>
            <w:r w:rsidRPr="00E21535">
              <w:rPr>
                <w:rFonts w:ascii="Times New Roman" w:hAnsi="Times New Roman"/>
                <w:iCs/>
                <w:sz w:val="20"/>
                <w:lang w:val="ru-RU"/>
              </w:rPr>
              <w:t>3. Монтаж и наладка (заработная плата)</w:t>
            </w:r>
          </w:p>
        </w:tc>
        <w:tc>
          <w:tcPr>
            <w:tcW w:w="888" w:type="pct"/>
          </w:tcPr>
          <w:p w:rsidR="00B8042D" w:rsidRPr="00E21535" w:rsidRDefault="00B8042D" w:rsidP="00E21535">
            <w:pPr>
              <w:pStyle w:val="ac"/>
              <w:spacing w:line="360" w:lineRule="auto"/>
              <w:jc w:val="center"/>
              <w:rPr>
                <w:rFonts w:ascii="Times New Roman" w:hAnsi="Times New Roman"/>
                <w:iCs/>
                <w:sz w:val="20"/>
                <w:lang w:val="ru-RU"/>
              </w:rPr>
            </w:pPr>
          </w:p>
          <w:p w:rsidR="00B8042D" w:rsidRPr="00E21535" w:rsidRDefault="00B8042D" w:rsidP="00E21535">
            <w:pPr>
              <w:pStyle w:val="ac"/>
              <w:spacing w:line="360" w:lineRule="auto"/>
              <w:jc w:val="center"/>
              <w:rPr>
                <w:rFonts w:ascii="Times New Roman" w:hAnsi="Times New Roman"/>
                <w:iCs/>
                <w:sz w:val="20"/>
                <w:lang w:val="ru-RU"/>
              </w:rPr>
            </w:pPr>
            <w:r w:rsidRPr="00E21535">
              <w:rPr>
                <w:rFonts w:ascii="Times New Roman" w:hAnsi="Times New Roman"/>
                <w:iCs/>
                <w:sz w:val="20"/>
                <w:lang w:val="ru-RU"/>
              </w:rPr>
              <w:t>60</w:t>
            </w:r>
          </w:p>
        </w:tc>
        <w:tc>
          <w:tcPr>
            <w:tcW w:w="889" w:type="pct"/>
          </w:tcPr>
          <w:p w:rsidR="00B8042D" w:rsidRPr="00E21535" w:rsidRDefault="00B8042D" w:rsidP="00E21535">
            <w:pPr>
              <w:pStyle w:val="ac"/>
              <w:spacing w:line="360" w:lineRule="auto"/>
              <w:jc w:val="center"/>
              <w:rPr>
                <w:rFonts w:ascii="Times New Roman" w:hAnsi="Times New Roman"/>
                <w:iCs/>
                <w:sz w:val="20"/>
                <w:lang w:val="ru-RU"/>
              </w:rPr>
            </w:pPr>
          </w:p>
          <w:p w:rsidR="00B8042D" w:rsidRPr="00E21535" w:rsidRDefault="00B8042D" w:rsidP="00E21535">
            <w:pPr>
              <w:pStyle w:val="ac"/>
              <w:spacing w:line="360" w:lineRule="auto"/>
              <w:jc w:val="center"/>
              <w:rPr>
                <w:rFonts w:ascii="Times New Roman" w:hAnsi="Times New Roman"/>
                <w:iCs/>
                <w:sz w:val="20"/>
                <w:lang w:val="ru-RU"/>
              </w:rPr>
            </w:pPr>
            <w:r w:rsidRPr="00E21535">
              <w:rPr>
                <w:rFonts w:ascii="Times New Roman" w:hAnsi="Times New Roman"/>
                <w:iCs/>
                <w:sz w:val="20"/>
                <w:lang w:val="ru-RU"/>
              </w:rPr>
              <w:t>60</w:t>
            </w:r>
          </w:p>
        </w:tc>
        <w:tc>
          <w:tcPr>
            <w:tcW w:w="1040" w:type="pct"/>
          </w:tcPr>
          <w:p w:rsidR="00B8042D" w:rsidRPr="00E21535" w:rsidRDefault="00B8042D" w:rsidP="00E21535">
            <w:pPr>
              <w:pStyle w:val="ac"/>
              <w:spacing w:line="360" w:lineRule="auto"/>
              <w:jc w:val="center"/>
              <w:rPr>
                <w:rFonts w:ascii="Times New Roman" w:hAnsi="Times New Roman"/>
                <w:iCs/>
                <w:sz w:val="20"/>
                <w:lang w:val="ru-RU"/>
              </w:rPr>
            </w:pPr>
          </w:p>
          <w:p w:rsidR="00B8042D" w:rsidRPr="00E21535" w:rsidRDefault="00B8042D" w:rsidP="00E21535">
            <w:pPr>
              <w:pStyle w:val="ac"/>
              <w:spacing w:line="360" w:lineRule="auto"/>
              <w:jc w:val="center"/>
              <w:rPr>
                <w:rFonts w:ascii="Times New Roman" w:hAnsi="Times New Roman"/>
                <w:iCs/>
                <w:sz w:val="20"/>
                <w:lang w:val="ru-RU"/>
              </w:rPr>
            </w:pPr>
            <w:r w:rsidRPr="00E21535">
              <w:rPr>
                <w:rFonts w:ascii="Times New Roman" w:hAnsi="Times New Roman"/>
                <w:iCs/>
                <w:sz w:val="20"/>
                <w:lang w:val="ru-RU"/>
              </w:rPr>
              <w:t>1560</w:t>
            </w:r>
          </w:p>
        </w:tc>
      </w:tr>
      <w:tr w:rsidR="00B8042D" w:rsidRPr="00E21535" w:rsidTr="005F42E6">
        <w:tc>
          <w:tcPr>
            <w:tcW w:w="2182" w:type="pct"/>
          </w:tcPr>
          <w:p w:rsidR="00B8042D" w:rsidRPr="00E21535" w:rsidRDefault="00B8042D" w:rsidP="00E21535">
            <w:pPr>
              <w:pStyle w:val="ac"/>
              <w:spacing w:line="360" w:lineRule="auto"/>
              <w:rPr>
                <w:rFonts w:ascii="Times New Roman" w:hAnsi="Times New Roman"/>
                <w:iCs/>
                <w:sz w:val="20"/>
                <w:lang w:val="ru-RU"/>
              </w:rPr>
            </w:pPr>
            <w:r w:rsidRPr="00E21535">
              <w:rPr>
                <w:rFonts w:ascii="Times New Roman" w:hAnsi="Times New Roman"/>
                <w:iCs/>
                <w:sz w:val="20"/>
                <w:lang w:val="ru-RU"/>
              </w:rPr>
              <w:t>Всего</w:t>
            </w:r>
          </w:p>
        </w:tc>
        <w:tc>
          <w:tcPr>
            <w:tcW w:w="888" w:type="pct"/>
          </w:tcPr>
          <w:p w:rsidR="00B8042D" w:rsidRPr="00E21535" w:rsidRDefault="00B8042D" w:rsidP="00E21535">
            <w:pPr>
              <w:pStyle w:val="ac"/>
              <w:spacing w:line="360" w:lineRule="auto"/>
              <w:jc w:val="center"/>
              <w:rPr>
                <w:rFonts w:ascii="Times New Roman" w:hAnsi="Times New Roman"/>
                <w:iCs/>
                <w:sz w:val="20"/>
                <w:lang w:val="ru-RU"/>
              </w:rPr>
            </w:pPr>
            <w:r w:rsidRPr="00E21535">
              <w:rPr>
                <w:rFonts w:ascii="Times New Roman" w:hAnsi="Times New Roman"/>
                <w:iCs/>
                <w:sz w:val="20"/>
                <w:lang w:val="ru-RU"/>
              </w:rPr>
              <w:t>300108</w:t>
            </w:r>
          </w:p>
        </w:tc>
        <w:tc>
          <w:tcPr>
            <w:tcW w:w="889" w:type="pct"/>
          </w:tcPr>
          <w:p w:rsidR="00B8042D" w:rsidRPr="00E21535" w:rsidRDefault="00B8042D" w:rsidP="00E21535">
            <w:pPr>
              <w:pStyle w:val="ac"/>
              <w:spacing w:line="360" w:lineRule="auto"/>
              <w:jc w:val="center"/>
              <w:rPr>
                <w:rFonts w:ascii="Times New Roman" w:hAnsi="Times New Roman"/>
                <w:iCs/>
                <w:sz w:val="20"/>
                <w:lang w:val="ru-RU"/>
              </w:rPr>
            </w:pPr>
            <w:r w:rsidRPr="00E21535">
              <w:rPr>
                <w:rFonts w:ascii="Times New Roman" w:hAnsi="Times New Roman"/>
                <w:iCs/>
                <w:sz w:val="20"/>
                <w:lang w:val="ru-RU"/>
              </w:rPr>
              <w:t>108</w:t>
            </w:r>
          </w:p>
        </w:tc>
        <w:tc>
          <w:tcPr>
            <w:tcW w:w="1040" w:type="pct"/>
          </w:tcPr>
          <w:p w:rsidR="00B8042D" w:rsidRPr="00E21535" w:rsidRDefault="00B8042D" w:rsidP="00E21535">
            <w:pPr>
              <w:pStyle w:val="ac"/>
              <w:spacing w:line="360" w:lineRule="auto"/>
              <w:jc w:val="center"/>
              <w:rPr>
                <w:rFonts w:ascii="Times New Roman" w:hAnsi="Times New Roman"/>
                <w:iCs/>
                <w:sz w:val="20"/>
                <w:lang w:val="ru-RU"/>
              </w:rPr>
            </w:pPr>
            <w:r w:rsidRPr="00E21535">
              <w:rPr>
                <w:rFonts w:ascii="Times New Roman" w:hAnsi="Times New Roman"/>
                <w:iCs/>
                <w:sz w:val="20"/>
                <w:lang w:val="ru-RU"/>
              </w:rPr>
              <w:t>1560</w:t>
            </w:r>
          </w:p>
        </w:tc>
      </w:tr>
    </w:tbl>
    <w:p w:rsidR="002B1C74" w:rsidRDefault="002B1C74" w:rsidP="00E21535">
      <w:pPr>
        <w:pStyle w:val="23"/>
        <w:ind w:firstLine="709"/>
        <w:jc w:val="both"/>
        <w:rPr>
          <w:rFonts w:ascii="Times New Roman" w:hAnsi="Times New Roman" w:cs="Times New Roman"/>
          <w:sz w:val="20"/>
          <w:szCs w:val="20"/>
        </w:rPr>
      </w:pPr>
    </w:p>
    <w:p w:rsidR="00B8042D" w:rsidRPr="00E21535" w:rsidRDefault="00B8042D" w:rsidP="00656D12">
      <w:pPr>
        <w:pStyle w:val="23"/>
        <w:jc w:val="both"/>
        <w:rPr>
          <w:rFonts w:ascii="Times New Roman" w:hAnsi="Times New Roman" w:cs="Times New Roman"/>
          <w:sz w:val="20"/>
          <w:szCs w:val="20"/>
        </w:rPr>
      </w:pPr>
      <w:r w:rsidRPr="00E21535">
        <w:rPr>
          <w:rFonts w:ascii="Times New Roman" w:hAnsi="Times New Roman" w:cs="Times New Roman"/>
          <w:sz w:val="20"/>
          <w:szCs w:val="20"/>
        </w:rPr>
        <w:t xml:space="preserve">Затраты в долларах США будут преобразованы в эквивалент в рублях по текущему обменному курсу и затем будет рассчитан </w:t>
      </w:r>
      <w:r w:rsidRPr="00E21535">
        <w:rPr>
          <w:rFonts w:ascii="Times New Roman" w:hAnsi="Times New Roman" w:cs="Times New Roman"/>
          <w:b/>
          <w:bCs/>
          <w:sz w:val="20"/>
          <w:szCs w:val="20"/>
        </w:rPr>
        <w:t>суммарный объем</w:t>
      </w:r>
      <w:r w:rsidRPr="00E21535">
        <w:rPr>
          <w:rFonts w:ascii="Times New Roman" w:hAnsi="Times New Roman" w:cs="Times New Roman"/>
          <w:sz w:val="20"/>
          <w:szCs w:val="20"/>
        </w:rPr>
        <w:t xml:space="preserve"> затрат на выполнение этапа в основной валюте - рублях. В данном примере он составил 301776 тыс. руб.</w:t>
      </w:r>
    </w:p>
    <w:p w:rsidR="00B8042D" w:rsidRPr="00E21535" w:rsidRDefault="00B8042D" w:rsidP="00E21535">
      <w:pPr>
        <w:spacing w:line="360" w:lineRule="auto"/>
        <w:jc w:val="both"/>
        <w:rPr>
          <w:sz w:val="20"/>
          <w:szCs w:val="20"/>
        </w:rPr>
      </w:pPr>
      <w:r w:rsidRPr="00E21535">
        <w:rPr>
          <w:sz w:val="20"/>
          <w:szCs w:val="20"/>
        </w:rPr>
        <w:t xml:space="preserve">        Значительное влияние на общую характеристику проекта будет оказывать продолжительность эксплуатационной фазы. Очевидно, что, чем дальше будет отнесена во времени ее верхняя граница, тем большей будет совокупная величина дохода.</w:t>
      </w:r>
    </w:p>
    <w:p w:rsidR="0009653B" w:rsidRDefault="00B8042D" w:rsidP="00E21535">
      <w:pPr>
        <w:spacing w:line="360" w:lineRule="auto"/>
        <w:jc w:val="both"/>
        <w:rPr>
          <w:sz w:val="20"/>
          <w:szCs w:val="20"/>
        </w:rPr>
      </w:pPr>
      <w:r w:rsidRPr="00E21535">
        <w:rPr>
          <w:sz w:val="20"/>
          <w:szCs w:val="20"/>
        </w:rPr>
        <w:t xml:space="preserve">     Важно определить тот момент, по достижении которого денежные поступления проекта уже не могут быть непосредственно связаны с </w:t>
      </w:r>
    </w:p>
    <w:p w:rsidR="0009653B" w:rsidRDefault="0009653B" w:rsidP="0009653B">
      <w:pPr>
        <w:spacing w:line="360" w:lineRule="auto"/>
        <w:jc w:val="center"/>
        <w:rPr>
          <w:sz w:val="20"/>
          <w:szCs w:val="20"/>
        </w:rPr>
      </w:pPr>
      <w:r>
        <w:rPr>
          <w:sz w:val="20"/>
          <w:szCs w:val="20"/>
        </w:rPr>
        <w:lastRenderedPageBreak/>
        <w:t>12</w:t>
      </w:r>
    </w:p>
    <w:p w:rsidR="00B8042D" w:rsidRPr="00E21535" w:rsidRDefault="00B8042D" w:rsidP="00E21535">
      <w:pPr>
        <w:spacing w:line="360" w:lineRule="auto"/>
        <w:jc w:val="both"/>
        <w:rPr>
          <w:sz w:val="20"/>
          <w:szCs w:val="20"/>
        </w:rPr>
      </w:pPr>
      <w:r w:rsidRPr="00E21535">
        <w:rPr>
          <w:sz w:val="20"/>
          <w:szCs w:val="20"/>
        </w:rPr>
        <w:t xml:space="preserve">первоначальными инвестициями (так называемый </w:t>
      </w:r>
      <w:r w:rsidRPr="00E21535">
        <w:rPr>
          <w:b/>
          <w:bCs/>
          <w:sz w:val="20"/>
          <w:szCs w:val="20"/>
        </w:rPr>
        <w:t>"инвестиционный предел"</w:t>
      </w:r>
      <w:r w:rsidRPr="00E21535">
        <w:rPr>
          <w:sz w:val="20"/>
          <w:szCs w:val="20"/>
        </w:rPr>
        <w:t>). Например, при установке нового оборудования им будет являться срок полного морального или физического износа.</w:t>
      </w:r>
    </w:p>
    <w:p w:rsidR="00B8042D" w:rsidRPr="00E21535" w:rsidRDefault="00B8042D" w:rsidP="00E21535">
      <w:pPr>
        <w:spacing w:line="360" w:lineRule="auto"/>
        <w:jc w:val="both"/>
        <w:rPr>
          <w:sz w:val="20"/>
          <w:szCs w:val="20"/>
        </w:rPr>
      </w:pPr>
      <w:r w:rsidRPr="00E21535">
        <w:rPr>
          <w:sz w:val="20"/>
          <w:szCs w:val="20"/>
        </w:rPr>
        <w:t xml:space="preserve">     Общим критерием продолжительности срока жизни проекта или периода использования инвестиций является существенность вызываемых ими денежных доходов с точки зрения инвестора. Так, при проведении банковской экспертизы на предмет предоставления кредита, срок жизни проекта будет совпадать со сроком погашения задолженности и дальнейшая судьба инвестиций ссудодателя уже не будет интересовать. Как правило, устанавливаемые сроки примерно соответствуют сложившимся в данном секторе экономики периодам окупаемости или возвратности долгосрочных вложений. В условиях повышенного инвестиционного риска средняя продолжительность принимаемых к осуществлению проектов, очевидно, будет ниже, чем в стабильной экономической обстановке.</w:t>
      </w:r>
    </w:p>
    <w:p w:rsidR="00B8042D" w:rsidRPr="00E21535" w:rsidRDefault="00B8042D" w:rsidP="00E21535">
      <w:pPr>
        <w:spacing w:line="360" w:lineRule="auto"/>
        <w:ind w:firstLine="709"/>
        <w:jc w:val="both"/>
        <w:rPr>
          <w:b/>
          <w:bCs/>
          <w:sz w:val="20"/>
          <w:szCs w:val="20"/>
        </w:rPr>
      </w:pPr>
      <w:r w:rsidRPr="00E21535">
        <w:rPr>
          <w:b/>
          <w:bCs/>
          <w:sz w:val="20"/>
          <w:szCs w:val="20"/>
        </w:rPr>
        <w:t>Инвестиции подразделяются на реальные, финансовые и интеллектуальные.</w:t>
      </w:r>
    </w:p>
    <w:p w:rsidR="00B8042D" w:rsidRPr="00E21535" w:rsidRDefault="00B8042D" w:rsidP="00E21535">
      <w:pPr>
        <w:spacing w:line="360" w:lineRule="auto"/>
        <w:jc w:val="both"/>
        <w:rPr>
          <w:sz w:val="20"/>
          <w:szCs w:val="20"/>
        </w:rPr>
      </w:pPr>
      <w:r w:rsidRPr="00E21535">
        <w:rPr>
          <w:rStyle w:val="ad"/>
          <w:sz w:val="20"/>
          <w:szCs w:val="20"/>
        </w:rPr>
        <w:t>Реальные (прямые) инвестиции</w:t>
      </w:r>
      <w:r w:rsidR="00FF0B61" w:rsidRPr="00E21535">
        <w:rPr>
          <w:sz w:val="20"/>
          <w:szCs w:val="20"/>
        </w:rPr>
        <w:t xml:space="preserve"> – в</w:t>
      </w:r>
      <w:r w:rsidRPr="00E21535">
        <w:rPr>
          <w:sz w:val="20"/>
          <w:szCs w:val="20"/>
        </w:rPr>
        <w:t xml:space="preserve">ложения в уставный капитал предприятия с целью извлечения дохода и получения прав на участие в управлении предприятием. </w:t>
      </w:r>
    </w:p>
    <w:p w:rsidR="0009653B" w:rsidRDefault="00B8042D" w:rsidP="00E21535">
      <w:pPr>
        <w:spacing w:line="360" w:lineRule="auto"/>
        <w:jc w:val="both"/>
        <w:rPr>
          <w:sz w:val="20"/>
          <w:szCs w:val="20"/>
        </w:rPr>
      </w:pPr>
      <w:r w:rsidRPr="00E21535">
        <w:rPr>
          <w:rStyle w:val="ad"/>
          <w:sz w:val="20"/>
          <w:szCs w:val="20"/>
        </w:rPr>
        <w:t>Реальные инвестиции состоят из двух частей.</w:t>
      </w:r>
      <w:r w:rsidRPr="00E21535">
        <w:rPr>
          <w:sz w:val="20"/>
          <w:szCs w:val="20"/>
        </w:rPr>
        <w:t xml:space="preserve"> </w:t>
      </w:r>
      <w:r w:rsidRPr="00E21535">
        <w:rPr>
          <w:rStyle w:val="ad"/>
          <w:sz w:val="20"/>
          <w:szCs w:val="20"/>
        </w:rPr>
        <w:t>Первая из них</w:t>
      </w:r>
      <w:r w:rsidRPr="00E21535">
        <w:rPr>
          <w:sz w:val="20"/>
          <w:szCs w:val="20"/>
        </w:rPr>
        <w:t xml:space="preserve"> – это инвестиции в основной капитал, то есть приобретение вновь произведенных капитальных благ, таких как производственное оборудование, компьютеры, здания производственного назначения, новое строительство, расширение, реконструкция и техническое перевооружение предприятия. </w:t>
      </w:r>
      <w:r w:rsidRPr="00E21535">
        <w:rPr>
          <w:rStyle w:val="ad"/>
          <w:sz w:val="20"/>
          <w:szCs w:val="20"/>
        </w:rPr>
        <w:t>Второй компонент</w:t>
      </w:r>
      <w:r w:rsidRPr="00E21535">
        <w:rPr>
          <w:sz w:val="20"/>
          <w:szCs w:val="20"/>
        </w:rPr>
        <w:t xml:space="preserve"> – инвестиции в товарно-материальные запасы, которые представляют собой накопление </w:t>
      </w:r>
    </w:p>
    <w:p w:rsidR="0009653B" w:rsidRDefault="0009653B" w:rsidP="0009653B">
      <w:pPr>
        <w:spacing w:line="360" w:lineRule="auto"/>
        <w:jc w:val="center"/>
        <w:rPr>
          <w:sz w:val="20"/>
          <w:szCs w:val="20"/>
        </w:rPr>
      </w:pPr>
      <w:r>
        <w:rPr>
          <w:sz w:val="20"/>
          <w:szCs w:val="20"/>
        </w:rPr>
        <w:lastRenderedPageBreak/>
        <w:t>13</w:t>
      </w:r>
    </w:p>
    <w:p w:rsidR="00B8042D" w:rsidRPr="00E21535" w:rsidRDefault="00B8042D" w:rsidP="00E21535">
      <w:pPr>
        <w:spacing w:line="360" w:lineRule="auto"/>
        <w:jc w:val="both"/>
        <w:rPr>
          <w:sz w:val="20"/>
          <w:szCs w:val="20"/>
        </w:rPr>
      </w:pPr>
      <w:r w:rsidRPr="00E21535">
        <w:rPr>
          <w:sz w:val="20"/>
          <w:szCs w:val="20"/>
        </w:rPr>
        <w:t>запасов сырья, подлежащего использованию в производственном процессе, или нереализованных готовых товаров. Коммерческие товарно-материальные запасы считаются составное частью общей величины запасов капитала в экономическое системе, они также необходимы, как и капитал в форме оборудования и зданий производственного назначения.</w:t>
      </w:r>
    </w:p>
    <w:p w:rsidR="00B8042D" w:rsidRPr="00E21535" w:rsidRDefault="00B8042D" w:rsidP="00E21535">
      <w:pPr>
        <w:spacing w:line="360" w:lineRule="auto"/>
        <w:jc w:val="both"/>
        <w:rPr>
          <w:sz w:val="20"/>
          <w:szCs w:val="20"/>
        </w:rPr>
      </w:pPr>
      <w:r w:rsidRPr="00E21535">
        <w:rPr>
          <w:rStyle w:val="ad"/>
          <w:sz w:val="20"/>
          <w:szCs w:val="20"/>
        </w:rPr>
        <w:t>Финансовые инвестиции</w:t>
      </w:r>
      <w:r w:rsidRPr="00E21535">
        <w:rPr>
          <w:sz w:val="20"/>
          <w:szCs w:val="20"/>
        </w:rPr>
        <w:t xml:space="preserve"> – вложения в финансовые институты, т.е. вложения в акции, облигации и другие ценные бумаги, выпущенные частными компаниями или государством, а также в объекты тезаврации, банковские депозиты.</w:t>
      </w:r>
    </w:p>
    <w:p w:rsidR="00B8042D" w:rsidRPr="00E21535" w:rsidRDefault="00B8042D" w:rsidP="00E21535">
      <w:pPr>
        <w:spacing w:line="360" w:lineRule="auto"/>
        <w:jc w:val="both"/>
        <w:rPr>
          <w:sz w:val="20"/>
          <w:szCs w:val="20"/>
        </w:rPr>
      </w:pPr>
      <w:r w:rsidRPr="00E21535">
        <w:rPr>
          <w:rStyle w:val="ad"/>
          <w:sz w:val="20"/>
          <w:szCs w:val="20"/>
        </w:rPr>
        <w:t>Интеллектуальные инвестиции</w:t>
      </w:r>
      <w:r w:rsidRPr="00E21535">
        <w:rPr>
          <w:sz w:val="20"/>
          <w:szCs w:val="20"/>
        </w:rPr>
        <w:t xml:space="preserve"> – подготовка специалистов на курсах, передача опыта, лицензий и ноу-хау, совместные научные разработки и др.</w:t>
      </w:r>
    </w:p>
    <w:p w:rsidR="00B8042D" w:rsidRPr="00E21535" w:rsidRDefault="00B8042D" w:rsidP="00E21535">
      <w:pPr>
        <w:pStyle w:val="H2"/>
        <w:spacing w:line="360" w:lineRule="auto"/>
        <w:jc w:val="center"/>
        <w:rPr>
          <w:sz w:val="20"/>
        </w:rPr>
      </w:pPr>
      <w:bookmarkStart w:id="1" w:name="_Toc82345603"/>
      <w:bookmarkStart w:id="2" w:name="_Toc82345837"/>
      <w:r w:rsidRPr="00E21535">
        <w:rPr>
          <w:sz w:val="20"/>
        </w:rPr>
        <w:t>Типовые инвестиционные проекты</w:t>
      </w:r>
      <w:bookmarkEnd w:id="1"/>
      <w:bookmarkEnd w:id="2"/>
    </w:p>
    <w:p w:rsidR="00B8042D" w:rsidRPr="00E21535" w:rsidRDefault="00475C33" w:rsidP="00E21535">
      <w:pPr>
        <w:spacing w:line="360" w:lineRule="auto"/>
        <w:jc w:val="both"/>
        <w:rPr>
          <w:sz w:val="20"/>
          <w:szCs w:val="20"/>
        </w:rPr>
      </w:pPr>
      <w:r w:rsidRPr="00E21535">
        <w:rPr>
          <w:sz w:val="20"/>
          <w:szCs w:val="20"/>
        </w:rPr>
        <w:t xml:space="preserve">       </w:t>
      </w:r>
      <w:r w:rsidR="00B8042D" w:rsidRPr="00E21535">
        <w:rPr>
          <w:sz w:val="20"/>
          <w:szCs w:val="20"/>
        </w:rPr>
        <w:t xml:space="preserve">Практика проектного анализа позволяет обобщить опыт разработки проектов и перечислить типовые проекты. Основные типы инвестиционных проектов, которые встречаются в зарубежной практике, сводятся к следующим. </w:t>
      </w:r>
    </w:p>
    <w:p w:rsidR="00B8042D" w:rsidRPr="00E21535" w:rsidRDefault="00B8042D" w:rsidP="00E21535">
      <w:pPr>
        <w:spacing w:line="360" w:lineRule="auto"/>
        <w:jc w:val="both"/>
        <w:rPr>
          <w:sz w:val="20"/>
          <w:szCs w:val="20"/>
        </w:rPr>
      </w:pPr>
      <w:r w:rsidRPr="00E21535">
        <w:rPr>
          <w:sz w:val="20"/>
          <w:szCs w:val="20"/>
        </w:rPr>
        <w:t xml:space="preserve">1. </w:t>
      </w:r>
      <w:r w:rsidRPr="00E21535">
        <w:rPr>
          <w:rStyle w:val="ad"/>
          <w:sz w:val="20"/>
          <w:szCs w:val="20"/>
        </w:rPr>
        <w:t>Замена устаревшего оборудования</w:t>
      </w:r>
      <w:r w:rsidRPr="00E21535">
        <w:rPr>
          <w:sz w:val="20"/>
          <w:szCs w:val="20"/>
        </w:rPr>
        <w:t xml:space="preserve">, как естественный процесс продолжения существующего бизнеса в неизменных масштабах. Обычно подобного рода проекты не требуют очень длительных и многосложных процедур обоснования и принятия решений. Многоальтернативность может появляться в случае, когда существует несколько типов подобного оборудования, и необходимо обосновать преимущества одного из них. </w:t>
      </w:r>
    </w:p>
    <w:p w:rsidR="0009653B" w:rsidRDefault="0009653B" w:rsidP="00E21535">
      <w:pPr>
        <w:spacing w:line="360" w:lineRule="auto"/>
        <w:jc w:val="both"/>
        <w:rPr>
          <w:sz w:val="20"/>
          <w:szCs w:val="20"/>
        </w:rPr>
      </w:pPr>
    </w:p>
    <w:p w:rsidR="0009653B" w:rsidRDefault="0009653B" w:rsidP="0009653B">
      <w:pPr>
        <w:spacing w:line="360" w:lineRule="auto"/>
        <w:jc w:val="center"/>
        <w:rPr>
          <w:sz w:val="20"/>
          <w:szCs w:val="20"/>
        </w:rPr>
      </w:pPr>
      <w:r>
        <w:rPr>
          <w:sz w:val="20"/>
          <w:szCs w:val="20"/>
        </w:rPr>
        <w:lastRenderedPageBreak/>
        <w:t>14</w:t>
      </w:r>
    </w:p>
    <w:p w:rsidR="00B8042D" w:rsidRPr="00E21535" w:rsidRDefault="00B8042D" w:rsidP="00E21535">
      <w:pPr>
        <w:spacing w:line="360" w:lineRule="auto"/>
        <w:jc w:val="both"/>
        <w:rPr>
          <w:sz w:val="20"/>
          <w:szCs w:val="20"/>
        </w:rPr>
      </w:pPr>
      <w:r w:rsidRPr="00E21535">
        <w:rPr>
          <w:sz w:val="20"/>
          <w:szCs w:val="20"/>
        </w:rPr>
        <w:t xml:space="preserve">2. </w:t>
      </w:r>
      <w:r w:rsidRPr="00E21535">
        <w:rPr>
          <w:rStyle w:val="ad"/>
          <w:sz w:val="20"/>
          <w:szCs w:val="20"/>
        </w:rPr>
        <w:t>Замена оборудования</w:t>
      </w:r>
      <w:r w:rsidRPr="00E21535">
        <w:rPr>
          <w:sz w:val="20"/>
          <w:szCs w:val="20"/>
        </w:rPr>
        <w:t xml:space="preserve"> </w:t>
      </w:r>
      <w:r w:rsidRPr="00E21535">
        <w:rPr>
          <w:rStyle w:val="ad"/>
          <w:sz w:val="20"/>
          <w:szCs w:val="20"/>
        </w:rPr>
        <w:t>с целью снижения текущих производственных затрат.</w:t>
      </w:r>
      <w:r w:rsidRPr="00E21535">
        <w:rPr>
          <w:sz w:val="20"/>
          <w:szCs w:val="20"/>
        </w:rPr>
        <w:t xml:space="preserve"> Целью подобных проектов является использование более совершенного оборудования взамен работающего, но сравнительно менее эффективного оборудования, которое в последнее время подверглось моральному старению. Этот тип проектов предполагает очень детальный анализ выгодности каждого отдельного проекта, т.к. более совершенное в техническом смысле оборудование еще не однозначно более выгодно с финансовой точки зрения. </w:t>
      </w:r>
    </w:p>
    <w:p w:rsidR="00B8042D" w:rsidRPr="00E21535" w:rsidRDefault="00B8042D" w:rsidP="00E21535">
      <w:pPr>
        <w:spacing w:line="360" w:lineRule="auto"/>
        <w:jc w:val="both"/>
        <w:rPr>
          <w:sz w:val="20"/>
          <w:szCs w:val="20"/>
        </w:rPr>
      </w:pPr>
      <w:r w:rsidRPr="00E21535">
        <w:rPr>
          <w:sz w:val="20"/>
          <w:szCs w:val="20"/>
        </w:rPr>
        <w:t xml:space="preserve">3. </w:t>
      </w:r>
      <w:r w:rsidRPr="00E21535">
        <w:rPr>
          <w:rStyle w:val="ad"/>
          <w:sz w:val="20"/>
          <w:szCs w:val="20"/>
        </w:rPr>
        <w:t>Увеличение выпуска продукции и/или расширение рынка услуг</w:t>
      </w:r>
      <w:r w:rsidRPr="00E21535">
        <w:rPr>
          <w:sz w:val="20"/>
          <w:szCs w:val="20"/>
        </w:rPr>
        <w:t xml:space="preserve">. Данный тип проектов требует очень ответственного решения, которое обычно принимается верхним уровнем управления предприятия. Наиболее детально необходимо анализировать коммерческую выполнимость проекта с аккуратным обоснованием расширения рыночной ниши, а также финансовую эффективность проекта, выясняя, приведет ли увеличение объема реализации к соответствующему росту прибыли. </w:t>
      </w:r>
    </w:p>
    <w:p w:rsidR="00B8042D" w:rsidRPr="00E21535" w:rsidRDefault="00B8042D" w:rsidP="00E21535">
      <w:pPr>
        <w:spacing w:line="360" w:lineRule="auto"/>
        <w:jc w:val="both"/>
        <w:rPr>
          <w:sz w:val="20"/>
          <w:szCs w:val="20"/>
        </w:rPr>
      </w:pPr>
      <w:r w:rsidRPr="00E21535">
        <w:rPr>
          <w:sz w:val="20"/>
          <w:szCs w:val="20"/>
        </w:rPr>
        <w:t xml:space="preserve">4. </w:t>
      </w:r>
      <w:r w:rsidRPr="00E21535">
        <w:rPr>
          <w:rStyle w:val="ad"/>
          <w:sz w:val="20"/>
          <w:szCs w:val="20"/>
        </w:rPr>
        <w:t>Расширение предприятия с целью выпуска новых продуктов</w:t>
      </w:r>
      <w:r w:rsidRPr="00E21535">
        <w:rPr>
          <w:sz w:val="20"/>
          <w:szCs w:val="20"/>
        </w:rPr>
        <w:t xml:space="preserve">. Этот тип проектов является результатом новых стратегических решений и может затрагивать изменение сущности бизнеса. Все стадии анализа в одинаковой степени важны для проектов данного типа. Особенно следует подчеркнуть, что ошибка, сделанная в ходе проектов данного типа, приводит к наиболее драматическим последствиям для предприятия. </w:t>
      </w:r>
    </w:p>
    <w:p w:rsidR="0009653B" w:rsidRDefault="00B8042D" w:rsidP="00E21535">
      <w:pPr>
        <w:spacing w:line="360" w:lineRule="auto"/>
        <w:jc w:val="both"/>
        <w:rPr>
          <w:sz w:val="20"/>
          <w:szCs w:val="20"/>
        </w:rPr>
      </w:pPr>
      <w:r w:rsidRPr="00E21535">
        <w:rPr>
          <w:sz w:val="20"/>
          <w:szCs w:val="20"/>
        </w:rPr>
        <w:t xml:space="preserve">5. </w:t>
      </w:r>
      <w:r w:rsidRPr="00E21535">
        <w:rPr>
          <w:rStyle w:val="ad"/>
          <w:sz w:val="20"/>
          <w:szCs w:val="20"/>
        </w:rPr>
        <w:t>Проекты, имеющие экологическую нагрузку</w:t>
      </w:r>
      <w:r w:rsidRPr="00E21535">
        <w:rPr>
          <w:sz w:val="20"/>
          <w:szCs w:val="20"/>
        </w:rPr>
        <w:t xml:space="preserve">. В ходе инвестиционного проектирования экологический анализ является необходимым элементом. Проекты, имеющие экологическую нагрузку, по своей природе всегда связаны с загрязнением окружающей среды, и </w:t>
      </w:r>
    </w:p>
    <w:p w:rsidR="0009653B" w:rsidRDefault="0009653B" w:rsidP="0009653B">
      <w:pPr>
        <w:spacing w:line="360" w:lineRule="auto"/>
        <w:jc w:val="center"/>
        <w:rPr>
          <w:sz w:val="20"/>
          <w:szCs w:val="20"/>
        </w:rPr>
      </w:pPr>
      <w:r>
        <w:rPr>
          <w:sz w:val="20"/>
          <w:szCs w:val="20"/>
        </w:rPr>
        <w:lastRenderedPageBreak/>
        <w:t>15</w:t>
      </w:r>
    </w:p>
    <w:p w:rsidR="00B8042D" w:rsidRPr="00E21535" w:rsidRDefault="00B8042D" w:rsidP="00E21535">
      <w:pPr>
        <w:spacing w:line="360" w:lineRule="auto"/>
        <w:jc w:val="both"/>
        <w:rPr>
          <w:sz w:val="20"/>
          <w:szCs w:val="20"/>
        </w:rPr>
      </w:pPr>
      <w:r w:rsidRPr="00E21535">
        <w:rPr>
          <w:sz w:val="20"/>
          <w:szCs w:val="20"/>
        </w:rPr>
        <w:t xml:space="preserve">потому эта часть анализа является критичной. Основная дилемма, которую необходимо решить и обосновать с помощью финансовых критериев - какому из вариантов проекта следовать: (1) использовать более совершенное и дорогостоящее оборудование, увеличивая капитальные издержки, или (2) приобрести менее дорогое оборудование и увеличить текущие издержки. </w:t>
      </w:r>
    </w:p>
    <w:p w:rsidR="00B8042D" w:rsidRPr="00E21535" w:rsidRDefault="00B8042D" w:rsidP="00656D12">
      <w:pPr>
        <w:spacing w:line="360" w:lineRule="auto"/>
        <w:jc w:val="both"/>
        <w:rPr>
          <w:sz w:val="20"/>
          <w:szCs w:val="20"/>
        </w:rPr>
      </w:pPr>
      <w:r w:rsidRPr="00E21535">
        <w:rPr>
          <w:sz w:val="20"/>
          <w:szCs w:val="20"/>
        </w:rPr>
        <w:t xml:space="preserve">6. </w:t>
      </w:r>
      <w:r w:rsidRPr="00E21535">
        <w:rPr>
          <w:rStyle w:val="ad"/>
          <w:sz w:val="20"/>
          <w:szCs w:val="20"/>
        </w:rPr>
        <w:t>Другие типы проектов</w:t>
      </w:r>
      <w:r w:rsidRPr="00E21535">
        <w:rPr>
          <w:sz w:val="20"/>
          <w:szCs w:val="20"/>
        </w:rPr>
        <w:t>, значимость которых в смысле ответственности за принятие решений менее важна. Проекты подобного типа касаются строительства нового офиса, покупки нового автомобиля и т. д.</w:t>
      </w:r>
    </w:p>
    <w:p w:rsidR="00B8042D" w:rsidRPr="00E21535" w:rsidRDefault="00B8042D" w:rsidP="00E21535">
      <w:pPr>
        <w:spacing w:line="360" w:lineRule="auto"/>
        <w:jc w:val="both"/>
        <w:rPr>
          <w:sz w:val="20"/>
          <w:szCs w:val="20"/>
        </w:rPr>
      </w:pPr>
      <w:r w:rsidRPr="00E21535">
        <w:rPr>
          <w:b/>
          <w:bCs/>
          <w:sz w:val="20"/>
          <w:szCs w:val="20"/>
        </w:rPr>
        <w:t xml:space="preserve">     С точки зрения масштабности</w:t>
      </w:r>
      <w:r w:rsidRPr="00E21535">
        <w:rPr>
          <w:sz w:val="20"/>
          <w:szCs w:val="20"/>
        </w:rPr>
        <w:t xml:space="preserve">, проекты делятся на </w:t>
      </w:r>
      <w:r w:rsidRPr="00E21535">
        <w:rPr>
          <w:rStyle w:val="ad"/>
          <w:sz w:val="20"/>
          <w:szCs w:val="20"/>
        </w:rPr>
        <w:t xml:space="preserve">малые </w:t>
      </w:r>
      <w:r w:rsidRPr="00E21535">
        <w:rPr>
          <w:rStyle w:val="ad"/>
          <w:b w:val="0"/>
          <w:bCs/>
          <w:sz w:val="20"/>
          <w:szCs w:val="20"/>
        </w:rPr>
        <w:t xml:space="preserve">проекты </w:t>
      </w:r>
      <w:r w:rsidRPr="00E21535">
        <w:rPr>
          <w:sz w:val="20"/>
          <w:szCs w:val="20"/>
        </w:rPr>
        <w:t xml:space="preserve">и </w:t>
      </w:r>
      <w:r w:rsidRPr="00E21535">
        <w:rPr>
          <w:rStyle w:val="ad"/>
          <w:sz w:val="20"/>
          <w:szCs w:val="20"/>
        </w:rPr>
        <w:t>мегапроекты</w:t>
      </w:r>
      <w:r w:rsidRPr="00E21535">
        <w:rPr>
          <w:sz w:val="20"/>
          <w:szCs w:val="20"/>
        </w:rPr>
        <w:t>.</w:t>
      </w:r>
    </w:p>
    <w:p w:rsidR="00B8042D" w:rsidRPr="00E21535" w:rsidRDefault="00B8042D" w:rsidP="00E21535">
      <w:pPr>
        <w:spacing w:line="360" w:lineRule="auto"/>
        <w:jc w:val="both"/>
        <w:rPr>
          <w:sz w:val="20"/>
          <w:szCs w:val="20"/>
        </w:rPr>
      </w:pPr>
      <w:r w:rsidRPr="00E21535">
        <w:rPr>
          <w:b/>
          <w:bCs/>
          <w:sz w:val="20"/>
          <w:szCs w:val="20"/>
        </w:rPr>
        <w:t>Малые</w:t>
      </w:r>
      <w:r w:rsidRPr="00E21535">
        <w:rPr>
          <w:sz w:val="20"/>
          <w:szCs w:val="20"/>
        </w:rPr>
        <w:t xml:space="preserve"> проекты допускают ряд упрощений в процедуре проектирования и реализации, формировании команды проекта. Вместе с тем затруднительность исправления допущенных ошибок требует очень тщательного определения объемных характеристик проекта, участников проекта и методов их работы, графика проекта и форм отчета, а также условий контракта.</w:t>
      </w:r>
    </w:p>
    <w:p w:rsidR="00B8042D" w:rsidRPr="00E21535" w:rsidRDefault="00B8042D" w:rsidP="00E21535">
      <w:pPr>
        <w:spacing w:line="360" w:lineRule="auto"/>
        <w:jc w:val="both"/>
        <w:rPr>
          <w:sz w:val="20"/>
          <w:szCs w:val="20"/>
        </w:rPr>
      </w:pPr>
      <w:r w:rsidRPr="00E21535">
        <w:rPr>
          <w:rStyle w:val="ad"/>
          <w:sz w:val="20"/>
          <w:szCs w:val="20"/>
        </w:rPr>
        <w:t>Мегапроекты</w:t>
      </w:r>
      <w:r w:rsidRPr="00E21535">
        <w:rPr>
          <w:sz w:val="20"/>
          <w:szCs w:val="20"/>
        </w:rPr>
        <w:t xml:space="preserve"> – это целевые программы, содержащие несколько взаимосвязанных проектов, объединенных общей целью, выделенными ресурсами и отпущенным на их выполнение временем.</w:t>
      </w:r>
      <w:r w:rsidRPr="00E21535">
        <w:rPr>
          <w:sz w:val="20"/>
          <w:szCs w:val="20"/>
        </w:rPr>
        <w:br/>
        <w:t>Такие программы могут быть международными, государственными, национальными, региональными.</w:t>
      </w:r>
    </w:p>
    <w:p w:rsidR="00B8042D" w:rsidRPr="00E21535" w:rsidRDefault="00B8042D" w:rsidP="00E21535">
      <w:pPr>
        <w:spacing w:line="360" w:lineRule="auto"/>
        <w:jc w:val="both"/>
        <w:rPr>
          <w:iCs/>
          <w:sz w:val="20"/>
          <w:szCs w:val="20"/>
        </w:rPr>
      </w:pPr>
      <w:r w:rsidRPr="00E21535">
        <w:rPr>
          <w:rStyle w:val="ad"/>
          <w:iCs/>
          <w:sz w:val="20"/>
          <w:szCs w:val="20"/>
        </w:rPr>
        <w:t>Мегапроекты обладают рядом отличительных черт:</w:t>
      </w:r>
    </w:p>
    <w:p w:rsidR="00B8042D" w:rsidRPr="00E21535" w:rsidRDefault="00B8042D" w:rsidP="00656D12">
      <w:pPr>
        <w:numPr>
          <w:ilvl w:val="0"/>
          <w:numId w:val="1"/>
        </w:numPr>
        <w:spacing w:line="360" w:lineRule="auto"/>
        <w:ind w:left="0" w:firstLine="0"/>
        <w:jc w:val="both"/>
        <w:rPr>
          <w:sz w:val="20"/>
          <w:szCs w:val="20"/>
        </w:rPr>
      </w:pPr>
      <w:r w:rsidRPr="00E21535">
        <w:rPr>
          <w:sz w:val="20"/>
          <w:szCs w:val="20"/>
        </w:rPr>
        <w:t xml:space="preserve">высокой стоимостью (порядка $1 млрд. и более); </w:t>
      </w:r>
    </w:p>
    <w:p w:rsidR="0009653B" w:rsidRDefault="0009653B" w:rsidP="0009653B">
      <w:pPr>
        <w:spacing w:line="360" w:lineRule="auto"/>
        <w:ind w:left="360"/>
        <w:jc w:val="both"/>
        <w:rPr>
          <w:sz w:val="20"/>
          <w:szCs w:val="20"/>
        </w:rPr>
      </w:pPr>
    </w:p>
    <w:p w:rsidR="0009653B" w:rsidRDefault="0009653B" w:rsidP="00CA2EF4">
      <w:pPr>
        <w:spacing w:line="360" w:lineRule="auto"/>
        <w:jc w:val="center"/>
        <w:rPr>
          <w:sz w:val="20"/>
          <w:szCs w:val="20"/>
        </w:rPr>
      </w:pPr>
      <w:r>
        <w:rPr>
          <w:sz w:val="20"/>
          <w:szCs w:val="20"/>
        </w:rPr>
        <w:lastRenderedPageBreak/>
        <w:t>16</w:t>
      </w:r>
    </w:p>
    <w:p w:rsidR="00B8042D" w:rsidRPr="0009653B" w:rsidRDefault="00B8042D" w:rsidP="00CA2EF4">
      <w:pPr>
        <w:pStyle w:val="af2"/>
        <w:numPr>
          <w:ilvl w:val="0"/>
          <w:numId w:val="21"/>
        </w:numPr>
        <w:spacing w:line="360" w:lineRule="auto"/>
        <w:ind w:left="0"/>
        <w:jc w:val="both"/>
        <w:rPr>
          <w:sz w:val="20"/>
          <w:szCs w:val="20"/>
        </w:rPr>
      </w:pPr>
      <w:r w:rsidRPr="0009653B">
        <w:rPr>
          <w:sz w:val="20"/>
          <w:szCs w:val="20"/>
        </w:rPr>
        <w:t xml:space="preserve">капиталоемкостью – потребность в финансовых средствах в таких проектах требует нетрадиционных (акционерных, смешанных) форм финансирования; </w:t>
      </w:r>
    </w:p>
    <w:p w:rsidR="00B8042D" w:rsidRPr="00E21535" w:rsidRDefault="00B8042D" w:rsidP="00CA2EF4">
      <w:pPr>
        <w:numPr>
          <w:ilvl w:val="0"/>
          <w:numId w:val="1"/>
        </w:numPr>
        <w:spacing w:line="360" w:lineRule="auto"/>
        <w:ind w:left="0"/>
        <w:jc w:val="both"/>
        <w:rPr>
          <w:sz w:val="20"/>
          <w:szCs w:val="20"/>
        </w:rPr>
      </w:pPr>
      <w:r w:rsidRPr="00E21535">
        <w:rPr>
          <w:sz w:val="20"/>
          <w:szCs w:val="20"/>
        </w:rPr>
        <w:t xml:space="preserve">трудоемкостью; </w:t>
      </w:r>
    </w:p>
    <w:p w:rsidR="00B8042D" w:rsidRPr="00E21535" w:rsidRDefault="00B8042D" w:rsidP="00CA2EF4">
      <w:pPr>
        <w:numPr>
          <w:ilvl w:val="0"/>
          <w:numId w:val="1"/>
        </w:numPr>
        <w:spacing w:line="360" w:lineRule="auto"/>
        <w:ind w:left="0"/>
        <w:jc w:val="both"/>
        <w:rPr>
          <w:sz w:val="20"/>
          <w:szCs w:val="20"/>
        </w:rPr>
      </w:pPr>
      <w:r w:rsidRPr="00E21535">
        <w:rPr>
          <w:sz w:val="20"/>
          <w:szCs w:val="20"/>
        </w:rPr>
        <w:t xml:space="preserve">длительностью реализации: 5-7 и более лет; </w:t>
      </w:r>
    </w:p>
    <w:p w:rsidR="00B8042D" w:rsidRPr="00E21535" w:rsidRDefault="00B8042D" w:rsidP="00CA2EF4">
      <w:pPr>
        <w:numPr>
          <w:ilvl w:val="0"/>
          <w:numId w:val="1"/>
        </w:numPr>
        <w:spacing w:line="360" w:lineRule="auto"/>
        <w:ind w:left="0"/>
        <w:jc w:val="both"/>
        <w:rPr>
          <w:sz w:val="20"/>
          <w:szCs w:val="20"/>
        </w:rPr>
      </w:pPr>
      <w:r w:rsidRPr="00E21535">
        <w:rPr>
          <w:sz w:val="20"/>
          <w:szCs w:val="20"/>
        </w:rPr>
        <w:t>отдаленностью районов реализации, а следовательно, дополнительными затратами на инфраструктуру.</w:t>
      </w:r>
      <w:r w:rsidRPr="00E21535">
        <w:rPr>
          <w:sz w:val="20"/>
          <w:szCs w:val="20"/>
        </w:rPr>
        <w:br/>
      </w:r>
      <w:r w:rsidRPr="00E21535">
        <w:rPr>
          <w:rStyle w:val="ae"/>
          <w:sz w:val="20"/>
          <w:szCs w:val="20"/>
        </w:rPr>
        <w:t>Особенности мегапроектов требуют учета ряда факторов</w:t>
      </w:r>
      <w:r w:rsidRPr="00E21535">
        <w:rPr>
          <w:sz w:val="20"/>
          <w:szCs w:val="20"/>
        </w:rPr>
        <w:t>, а именно:</w:t>
      </w:r>
    </w:p>
    <w:p w:rsidR="00B8042D" w:rsidRPr="00E21535" w:rsidRDefault="00B8042D" w:rsidP="00CA2EF4">
      <w:pPr>
        <w:numPr>
          <w:ilvl w:val="0"/>
          <w:numId w:val="1"/>
        </w:numPr>
        <w:spacing w:line="360" w:lineRule="auto"/>
        <w:ind w:left="0"/>
        <w:jc w:val="both"/>
        <w:rPr>
          <w:sz w:val="20"/>
          <w:szCs w:val="20"/>
        </w:rPr>
      </w:pPr>
      <w:r w:rsidRPr="00E21535">
        <w:rPr>
          <w:sz w:val="20"/>
          <w:szCs w:val="20"/>
        </w:rPr>
        <w:t xml:space="preserve">распределение элементов проекта по разным исполнителям и необходимость координации их деятельности; </w:t>
      </w:r>
    </w:p>
    <w:p w:rsidR="00B8042D" w:rsidRPr="00E21535" w:rsidRDefault="00B8042D" w:rsidP="00CA2EF4">
      <w:pPr>
        <w:numPr>
          <w:ilvl w:val="0"/>
          <w:numId w:val="1"/>
        </w:numPr>
        <w:spacing w:line="360" w:lineRule="auto"/>
        <w:ind w:left="0"/>
        <w:jc w:val="both"/>
        <w:rPr>
          <w:sz w:val="20"/>
          <w:szCs w:val="20"/>
        </w:rPr>
      </w:pPr>
      <w:r w:rsidRPr="00E21535">
        <w:rPr>
          <w:sz w:val="20"/>
          <w:szCs w:val="20"/>
        </w:rPr>
        <w:t xml:space="preserve">необходимость анализа социально-экономической среды региона, страны в целом, а возможно и ряда стран-участниц проекта; </w:t>
      </w:r>
    </w:p>
    <w:p w:rsidR="00B8042D" w:rsidRPr="00E21535" w:rsidRDefault="00B8042D" w:rsidP="00CA2EF4">
      <w:pPr>
        <w:numPr>
          <w:ilvl w:val="0"/>
          <w:numId w:val="1"/>
        </w:numPr>
        <w:spacing w:line="360" w:lineRule="auto"/>
        <w:ind w:left="0"/>
        <w:jc w:val="both"/>
        <w:rPr>
          <w:sz w:val="20"/>
          <w:szCs w:val="20"/>
        </w:rPr>
      </w:pPr>
      <w:r w:rsidRPr="00E21535">
        <w:rPr>
          <w:sz w:val="20"/>
          <w:szCs w:val="20"/>
        </w:rPr>
        <w:t>разработка и постоянное обновление плана проекта.</w:t>
      </w:r>
    </w:p>
    <w:p w:rsidR="00B8042D" w:rsidRPr="00E21535" w:rsidRDefault="00B8042D" w:rsidP="00CA2EF4">
      <w:pPr>
        <w:spacing w:line="360" w:lineRule="auto"/>
        <w:jc w:val="both"/>
        <w:rPr>
          <w:sz w:val="20"/>
          <w:szCs w:val="20"/>
        </w:rPr>
      </w:pPr>
      <w:r w:rsidRPr="00E21535">
        <w:rPr>
          <w:b/>
          <w:bCs/>
          <w:sz w:val="20"/>
          <w:szCs w:val="20"/>
        </w:rPr>
        <w:t>С точки зрения срока реализации</w:t>
      </w:r>
      <w:r w:rsidRPr="00E21535">
        <w:rPr>
          <w:sz w:val="20"/>
          <w:szCs w:val="20"/>
        </w:rPr>
        <w:t>, проекты делятся на краткосрочные, среднесрочные и долгосрочные.</w:t>
      </w:r>
      <w:r w:rsidRPr="00E21535">
        <w:rPr>
          <w:sz w:val="20"/>
          <w:szCs w:val="20"/>
        </w:rPr>
        <w:br/>
      </w:r>
      <w:r w:rsidRPr="00E21535">
        <w:rPr>
          <w:b/>
          <w:bCs/>
          <w:sz w:val="20"/>
          <w:szCs w:val="20"/>
        </w:rPr>
        <w:t>Краткосрочные</w:t>
      </w:r>
      <w:r w:rsidRPr="00E21535">
        <w:rPr>
          <w:sz w:val="20"/>
          <w:szCs w:val="20"/>
        </w:rPr>
        <w:t xml:space="preserve"> проекты обычно реализуются на предприятиях по производству новинок различного рода, опытных установках, восстановительных работах. На таких объектах заказчик обычно идет на увеличение окончательной (фактической) стоимости проекта против первоначальной, поскольку более всего он заинтересован в скорейшем его завершении.</w:t>
      </w:r>
    </w:p>
    <w:p w:rsidR="0009653B" w:rsidRDefault="00B8042D" w:rsidP="00CA2EF4">
      <w:pPr>
        <w:spacing w:line="360" w:lineRule="auto"/>
        <w:jc w:val="both"/>
        <w:rPr>
          <w:sz w:val="20"/>
          <w:szCs w:val="20"/>
        </w:rPr>
      </w:pPr>
      <w:r w:rsidRPr="00E21535">
        <w:rPr>
          <w:b/>
          <w:bCs/>
          <w:sz w:val="20"/>
          <w:szCs w:val="20"/>
        </w:rPr>
        <w:t>Средне - и долгосрочные</w:t>
      </w:r>
      <w:r w:rsidRPr="00E21535">
        <w:rPr>
          <w:sz w:val="20"/>
          <w:szCs w:val="20"/>
        </w:rPr>
        <w:t xml:space="preserve"> проекты отличаются только сроками исполнения и для них характерно затягивание фазы первоначального </w:t>
      </w:r>
    </w:p>
    <w:p w:rsidR="0009653B" w:rsidRDefault="0009653B" w:rsidP="00CA2EF4">
      <w:pPr>
        <w:spacing w:line="360" w:lineRule="auto"/>
        <w:jc w:val="both"/>
        <w:rPr>
          <w:sz w:val="20"/>
          <w:szCs w:val="20"/>
        </w:rPr>
      </w:pPr>
    </w:p>
    <w:p w:rsidR="00CA2EF4" w:rsidRDefault="00CA2EF4" w:rsidP="0009653B">
      <w:pPr>
        <w:spacing w:line="360" w:lineRule="auto"/>
        <w:jc w:val="center"/>
        <w:rPr>
          <w:sz w:val="20"/>
          <w:szCs w:val="20"/>
        </w:rPr>
      </w:pPr>
    </w:p>
    <w:p w:rsidR="00CA2EF4" w:rsidRDefault="00CA2EF4" w:rsidP="0009653B">
      <w:pPr>
        <w:spacing w:line="360" w:lineRule="auto"/>
        <w:jc w:val="center"/>
        <w:rPr>
          <w:sz w:val="20"/>
          <w:szCs w:val="20"/>
        </w:rPr>
      </w:pPr>
    </w:p>
    <w:p w:rsidR="0009653B" w:rsidRDefault="0009653B" w:rsidP="0009653B">
      <w:pPr>
        <w:spacing w:line="360" w:lineRule="auto"/>
        <w:jc w:val="center"/>
        <w:rPr>
          <w:sz w:val="20"/>
          <w:szCs w:val="20"/>
        </w:rPr>
      </w:pPr>
      <w:r>
        <w:rPr>
          <w:sz w:val="20"/>
          <w:szCs w:val="20"/>
        </w:rPr>
        <w:lastRenderedPageBreak/>
        <w:t>17</w:t>
      </w:r>
    </w:p>
    <w:p w:rsidR="00B8042D" w:rsidRPr="00E21535" w:rsidRDefault="00B8042D" w:rsidP="00E21535">
      <w:pPr>
        <w:spacing w:line="360" w:lineRule="auto"/>
        <w:jc w:val="both"/>
        <w:rPr>
          <w:sz w:val="20"/>
          <w:szCs w:val="20"/>
        </w:rPr>
      </w:pPr>
      <w:r w:rsidRPr="00E21535">
        <w:rPr>
          <w:sz w:val="20"/>
          <w:szCs w:val="20"/>
        </w:rPr>
        <w:t>планирования.</w:t>
      </w:r>
      <w:r w:rsidRPr="00E21535">
        <w:rPr>
          <w:sz w:val="20"/>
          <w:szCs w:val="20"/>
        </w:rPr>
        <w:br/>
        <w:t>Есть проекты, в которых в качестве доминирующего фактора используют повышенное качество. Обычно стоимость таких проектов очень высока и измеряется сотнями миллионов и даже миллиардами долларов.</w:t>
      </w:r>
    </w:p>
    <w:p w:rsidR="00B8042D" w:rsidRPr="00E21535" w:rsidRDefault="00B8042D" w:rsidP="00E21535">
      <w:pPr>
        <w:spacing w:line="360" w:lineRule="auto"/>
        <w:jc w:val="both"/>
        <w:rPr>
          <w:sz w:val="20"/>
          <w:szCs w:val="20"/>
        </w:rPr>
      </w:pPr>
      <w:r w:rsidRPr="00E21535">
        <w:rPr>
          <w:sz w:val="20"/>
          <w:szCs w:val="20"/>
        </w:rPr>
        <w:t>Учитывая фактор ограниченности ресурсов, можно выделить мультипроекты, монопроекты и международные проекты.</w:t>
      </w:r>
      <w:r w:rsidRPr="00E21535">
        <w:rPr>
          <w:sz w:val="20"/>
          <w:szCs w:val="20"/>
        </w:rPr>
        <w:br/>
      </w:r>
      <w:r w:rsidRPr="00E21535">
        <w:rPr>
          <w:rStyle w:val="ad"/>
          <w:sz w:val="20"/>
          <w:szCs w:val="20"/>
        </w:rPr>
        <w:t>Мультипроекты</w:t>
      </w:r>
      <w:r w:rsidRPr="00E21535">
        <w:rPr>
          <w:sz w:val="20"/>
          <w:szCs w:val="20"/>
        </w:rPr>
        <w:t xml:space="preserve"> используют в тех случаях, когда замысел заказчика проекта относится к нескольким взаимосвязанным проектам, каждый из которых не имеет своего ограничения по ресурсам.</w:t>
      </w:r>
      <w:r w:rsidRPr="00E21535">
        <w:rPr>
          <w:sz w:val="20"/>
          <w:szCs w:val="20"/>
        </w:rPr>
        <w:br/>
      </w:r>
      <w:r w:rsidRPr="00E21535">
        <w:rPr>
          <w:rStyle w:val="ad"/>
          <w:sz w:val="20"/>
          <w:szCs w:val="20"/>
        </w:rPr>
        <w:t>Мультипроектом</w:t>
      </w:r>
      <w:r w:rsidRPr="00E21535">
        <w:rPr>
          <w:sz w:val="20"/>
          <w:szCs w:val="20"/>
        </w:rPr>
        <w:t xml:space="preserve"> считается выполнение множества заказов (проектов) и услуг в рамках производственной программы фирмы, ограниченной ее производственными, финансовыми, временными возможностями и требованиями заказчиков.</w:t>
      </w:r>
    </w:p>
    <w:p w:rsidR="00B8042D" w:rsidRPr="00E21535" w:rsidRDefault="00B8042D" w:rsidP="00E21535">
      <w:pPr>
        <w:spacing w:line="360" w:lineRule="auto"/>
        <w:jc w:val="both"/>
        <w:rPr>
          <w:sz w:val="20"/>
          <w:szCs w:val="20"/>
        </w:rPr>
      </w:pPr>
      <w:r w:rsidRPr="00E21535">
        <w:rPr>
          <w:sz w:val="20"/>
          <w:szCs w:val="20"/>
        </w:rPr>
        <w:t xml:space="preserve">В качестве альтернативных мультипроектам выступают </w:t>
      </w:r>
      <w:r w:rsidRPr="00E21535">
        <w:rPr>
          <w:b/>
          <w:bCs/>
          <w:sz w:val="20"/>
          <w:szCs w:val="20"/>
        </w:rPr>
        <w:t>монопроекты</w:t>
      </w:r>
      <w:r w:rsidRPr="00E21535">
        <w:rPr>
          <w:sz w:val="20"/>
          <w:szCs w:val="20"/>
        </w:rPr>
        <w:t>, имеющие четко очерченные ресурсные, временные и др. рамки, реализуемые единой проектной командой и представляющие собой отдельные инвестиционные, социальные и др. проекты.</w:t>
      </w:r>
      <w:r w:rsidRPr="00E21535">
        <w:rPr>
          <w:sz w:val="20"/>
          <w:szCs w:val="20"/>
        </w:rPr>
        <w:br/>
      </w:r>
      <w:r w:rsidRPr="00E21535">
        <w:rPr>
          <w:rStyle w:val="ad"/>
          <w:sz w:val="20"/>
          <w:szCs w:val="20"/>
        </w:rPr>
        <w:t>Международные проекты</w:t>
      </w:r>
      <w:r w:rsidRPr="00E21535">
        <w:rPr>
          <w:sz w:val="20"/>
          <w:szCs w:val="20"/>
        </w:rPr>
        <w:t xml:space="preserve"> обычно отличаются значительной сложностью и стоимостью. Их отличает также важная роль в экономике и политике тех стран, для которых они разрабатываются.</w:t>
      </w:r>
      <w:r w:rsidRPr="00E21535">
        <w:rPr>
          <w:sz w:val="20"/>
          <w:szCs w:val="20"/>
        </w:rPr>
        <w:br/>
        <w:t>Специфика таких проектов заключается в следующем: оборудование и материалы для таких проектов обычно закупаются на мировом рынке. Отсюда — повышенные требования к организации, осуществляющей закупки для проекта. Уровень подготовки таких проектов должен быть существенно выше, чем для аналогичных "внутренних" проектов.</w:t>
      </w:r>
    </w:p>
    <w:p w:rsidR="00C4395F" w:rsidRDefault="00C4395F" w:rsidP="0009653B">
      <w:pPr>
        <w:spacing w:line="360" w:lineRule="auto"/>
        <w:jc w:val="center"/>
        <w:rPr>
          <w:color w:val="000000"/>
          <w:sz w:val="20"/>
          <w:szCs w:val="20"/>
        </w:rPr>
      </w:pPr>
    </w:p>
    <w:p w:rsidR="0009653B" w:rsidRDefault="0009653B" w:rsidP="0009653B">
      <w:pPr>
        <w:spacing w:line="360" w:lineRule="auto"/>
        <w:jc w:val="center"/>
        <w:rPr>
          <w:color w:val="000000"/>
          <w:sz w:val="20"/>
          <w:szCs w:val="20"/>
        </w:rPr>
      </w:pPr>
      <w:r>
        <w:rPr>
          <w:color w:val="000000"/>
          <w:sz w:val="20"/>
          <w:szCs w:val="20"/>
        </w:rPr>
        <w:lastRenderedPageBreak/>
        <w:t>18</w:t>
      </w:r>
    </w:p>
    <w:p w:rsidR="00C4395F" w:rsidRDefault="001D7297" w:rsidP="00C4395F">
      <w:pPr>
        <w:spacing w:line="360" w:lineRule="auto"/>
        <w:jc w:val="center"/>
        <w:rPr>
          <w:b/>
          <w:sz w:val="20"/>
          <w:szCs w:val="20"/>
        </w:rPr>
      </w:pPr>
      <w:r w:rsidRPr="00E21535">
        <w:rPr>
          <w:color w:val="000000"/>
          <w:sz w:val="20"/>
          <w:szCs w:val="20"/>
        </w:rPr>
        <w:t xml:space="preserve">    </w:t>
      </w:r>
      <w:r w:rsidR="00C4395F" w:rsidRPr="00E21535">
        <w:rPr>
          <w:b/>
          <w:sz w:val="20"/>
          <w:szCs w:val="20"/>
        </w:rPr>
        <w:t>Инвестиционная политика России</w:t>
      </w:r>
    </w:p>
    <w:p w:rsidR="00CD2A9B" w:rsidRPr="00E21535" w:rsidRDefault="001D7297" w:rsidP="00E21535">
      <w:pPr>
        <w:spacing w:line="360" w:lineRule="auto"/>
        <w:jc w:val="both"/>
        <w:rPr>
          <w:sz w:val="20"/>
          <w:szCs w:val="20"/>
        </w:rPr>
      </w:pPr>
      <w:r w:rsidRPr="00E21535">
        <w:rPr>
          <w:color w:val="000000"/>
          <w:sz w:val="20"/>
          <w:szCs w:val="20"/>
        </w:rPr>
        <w:t xml:space="preserve">С 2008 началась вторая волна (после 1998 года) кризиса недоинвестирования экономики РФ. Среди причин его возникновения можно выделить несколько наиболее важных: самоустранение государства от финансирования большинства инвестиционных проектов; неплатежеспособность предприятий, вызванная общим экономическим спадом; слабое развитие фондового рынка в России. Активизация инвестиционного процесса - важнейшая и весьма болезненно решаемая макроэкономическая проблема. Начиная с </w:t>
      </w:r>
      <w:r w:rsidR="00CD2A9B" w:rsidRPr="00E21535">
        <w:rPr>
          <w:sz w:val="20"/>
          <w:szCs w:val="20"/>
        </w:rPr>
        <w:t>1998 года российская экономика вынуждена наращивать свои возможности и выходить из кризиса. Среди факторов, определяющих инвестиционный климат, можно выделить следующие:</w:t>
      </w:r>
    </w:p>
    <w:p w:rsidR="00CD2A9B" w:rsidRPr="00E21535" w:rsidRDefault="00CD2A9B" w:rsidP="00E21535">
      <w:pPr>
        <w:spacing w:line="360" w:lineRule="auto"/>
        <w:jc w:val="both"/>
        <w:rPr>
          <w:sz w:val="20"/>
          <w:szCs w:val="20"/>
        </w:rPr>
      </w:pPr>
      <w:r w:rsidRPr="00E21535">
        <w:rPr>
          <w:sz w:val="20"/>
          <w:szCs w:val="20"/>
        </w:rPr>
        <w:t>экономические и финансовые</w:t>
      </w:r>
      <w:r w:rsidR="00C4395F">
        <w:rPr>
          <w:sz w:val="20"/>
          <w:szCs w:val="20"/>
        </w:rPr>
        <w:t>;</w:t>
      </w:r>
      <w:r w:rsidRPr="00E21535">
        <w:rPr>
          <w:sz w:val="20"/>
          <w:szCs w:val="20"/>
        </w:rPr>
        <w:t xml:space="preserve"> социально- политические</w:t>
      </w:r>
      <w:r w:rsidR="00C4395F">
        <w:rPr>
          <w:sz w:val="20"/>
          <w:szCs w:val="20"/>
        </w:rPr>
        <w:t>;</w:t>
      </w:r>
      <w:r w:rsidRPr="00E21535">
        <w:rPr>
          <w:sz w:val="20"/>
          <w:szCs w:val="20"/>
        </w:rPr>
        <w:t xml:space="preserve"> правовые</w:t>
      </w:r>
      <w:r w:rsidR="00C4395F">
        <w:rPr>
          <w:sz w:val="20"/>
          <w:szCs w:val="20"/>
        </w:rPr>
        <w:t>.</w:t>
      </w:r>
      <w:r w:rsidRPr="00E21535">
        <w:rPr>
          <w:sz w:val="20"/>
          <w:szCs w:val="20"/>
        </w:rPr>
        <w:t xml:space="preserve"> </w:t>
      </w:r>
    </w:p>
    <w:p w:rsidR="00CD2A9B" w:rsidRPr="00E21535" w:rsidRDefault="00906E8C" w:rsidP="00C4395F">
      <w:pPr>
        <w:spacing w:line="360" w:lineRule="auto"/>
        <w:jc w:val="both"/>
        <w:rPr>
          <w:sz w:val="20"/>
          <w:szCs w:val="20"/>
        </w:rPr>
      </w:pPr>
      <w:r>
        <w:rPr>
          <w:sz w:val="20"/>
          <w:szCs w:val="20"/>
        </w:rPr>
        <w:t xml:space="preserve">            </w:t>
      </w:r>
      <w:r w:rsidR="00CD2A9B" w:rsidRPr="00E21535">
        <w:rPr>
          <w:sz w:val="20"/>
          <w:szCs w:val="20"/>
        </w:rPr>
        <w:t>Рассматривая экономические и финансовые факторы, можно определить отдельные составляющие</w:t>
      </w:r>
      <w:r w:rsidR="001D7297" w:rsidRPr="00E21535">
        <w:rPr>
          <w:sz w:val="20"/>
          <w:szCs w:val="20"/>
        </w:rPr>
        <w:t>, ухудшающие инвестиционный климат</w:t>
      </w:r>
      <w:r w:rsidR="00CD2A9B" w:rsidRPr="00E21535">
        <w:rPr>
          <w:sz w:val="20"/>
          <w:szCs w:val="20"/>
        </w:rPr>
        <w:t>:</w:t>
      </w:r>
    </w:p>
    <w:p w:rsidR="00CD2A9B" w:rsidRPr="00E21535" w:rsidRDefault="00CD2A9B" w:rsidP="00E21535">
      <w:pPr>
        <w:spacing w:line="360" w:lineRule="auto"/>
        <w:jc w:val="both"/>
        <w:rPr>
          <w:sz w:val="20"/>
          <w:szCs w:val="20"/>
        </w:rPr>
      </w:pPr>
      <w:r w:rsidRPr="00E21535">
        <w:rPr>
          <w:sz w:val="20"/>
          <w:szCs w:val="20"/>
        </w:rPr>
        <w:t>а) наличие значительного налогового пресса;</w:t>
      </w:r>
    </w:p>
    <w:p w:rsidR="00CD2A9B" w:rsidRPr="00E21535" w:rsidRDefault="00CD2A9B" w:rsidP="00E21535">
      <w:pPr>
        <w:spacing w:line="360" w:lineRule="auto"/>
        <w:jc w:val="both"/>
        <w:rPr>
          <w:sz w:val="20"/>
          <w:szCs w:val="20"/>
        </w:rPr>
      </w:pPr>
      <w:r w:rsidRPr="00E21535">
        <w:rPr>
          <w:sz w:val="20"/>
          <w:szCs w:val="20"/>
        </w:rPr>
        <w:t>б) недостаточное развитие банковской системы;</w:t>
      </w:r>
    </w:p>
    <w:p w:rsidR="00CD2A9B" w:rsidRPr="00E21535" w:rsidRDefault="00CD2A9B" w:rsidP="00E21535">
      <w:pPr>
        <w:spacing w:line="360" w:lineRule="auto"/>
        <w:jc w:val="both"/>
        <w:rPr>
          <w:sz w:val="20"/>
          <w:szCs w:val="20"/>
        </w:rPr>
      </w:pPr>
      <w:r w:rsidRPr="00E21535">
        <w:rPr>
          <w:sz w:val="20"/>
          <w:szCs w:val="20"/>
        </w:rPr>
        <w:t>в) слабое финансирование со стороны федерального бюджета;</w:t>
      </w:r>
    </w:p>
    <w:p w:rsidR="00CD2A9B" w:rsidRPr="00E21535" w:rsidRDefault="00CD2A9B" w:rsidP="00E21535">
      <w:pPr>
        <w:spacing w:line="360" w:lineRule="auto"/>
        <w:jc w:val="both"/>
        <w:rPr>
          <w:sz w:val="20"/>
          <w:szCs w:val="20"/>
        </w:rPr>
      </w:pPr>
      <w:r w:rsidRPr="00E21535">
        <w:rPr>
          <w:sz w:val="20"/>
          <w:szCs w:val="20"/>
        </w:rPr>
        <w:t xml:space="preserve">г) монопольно-высокие цены на энергоресурсы; </w:t>
      </w:r>
    </w:p>
    <w:p w:rsidR="00CD2A9B" w:rsidRPr="00E21535" w:rsidRDefault="00CD2A9B" w:rsidP="00E21535">
      <w:pPr>
        <w:spacing w:line="360" w:lineRule="auto"/>
        <w:jc w:val="both"/>
        <w:rPr>
          <w:sz w:val="20"/>
          <w:szCs w:val="20"/>
        </w:rPr>
      </w:pPr>
      <w:r w:rsidRPr="00E21535">
        <w:rPr>
          <w:sz w:val="20"/>
          <w:szCs w:val="20"/>
        </w:rPr>
        <w:t>д) значительный спад производства за счет высокой инфляции.</w:t>
      </w:r>
    </w:p>
    <w:p w:rsidR="00906E8C" w:rsidRDefault="00906E8C" w:rsidP="00E21535">
      <w:pPr>
        <w:spacing w:line="360" w:lineRule="auto"/>
        <w:ind w:firstLine="900"/>
        <w:jc w:val="both"/>
        <w:rPr>
          <w:sz w:val="20"/>
          <w:szCs w:val="20"/>
        </w:rPr>
      </w:pPr>
    </w:p>
    <w:p w:rsidR="00CD2A9B" w:rsidRPr="00E21535" w:rsidRDefault="00AB2CD0" w:rsidP="00E21535">
      <w:pPr>
        <w:spacing w:line="360" w:lineRule="auto"/>
        <w:ind w:firstLine="900"/>
        <w:jc w:val="both"/>
        <w:rPr>
          <w:sz w:val="20"/>
          <w:szCs w:val="20"/>
        </w:rPr>
      </w:pPr>
      <w:r>
        <w:rPr>
          <w:sz w:val="20"/>
          <w:szCs w:val="20"/>
        </w:rPr>
        <w:t>Социально-пол</w:t>
      </w:r>
      <w:r w:rsidR="00CD2A9B" w:rsidRPr="00E21535">
        <w:rPr>
          <w:sz w:val="20"/>
          <w:szCs w:val="20"/>
        </w:rPr>
        <w:t>итическая нестабильность определяется:</w:t>
      </w:r>
    </w:p>
    <w:p w:rsidR="00CD2A9B" w:rsidRPr="00E21535" w:rsidRDefault="00CD2A9B" w:rsidP="00E21535">
      <w:pPr>
        <w:spacing w:line="360" w:lineRule="auto"/>
        <w:jc w:val="both"/>
        <w:rPr>
          <w:sz w:val="20"/>
          <w:szCs w:val="20"/>
        </w:rPr>
      </w:pPr>
      <w:r w:rsidRPr="00E21535">
        <w:rPr>
          <w:sz w:val="20"/>
          <w:szCs w:val="20"/>
        </w:rPr>
        <w:t>а) расслоением населения по доходам;</w:t>
      </w:r>
    </w:p>
    <w:p w:rsidR="00CD2A9B" w:rsidRPr="00E21535" w:rsidRDefault="00CD2A9B" w:rsidP="00E21535">
      <w:pPr>
        <w:spacing w:line="360" w:lineRule="auto"/>
        <w:jc w:val="both"/>
        <w:rPr>
          <w:sz w:val="20"/>
          <w:szCs w:val="20"/>
        </w:rPr>
      </w:pPr>
      <w:r w:rsidRPr="00E21535">
        <w:rPr>
          <w:sz w:val="20"/>
          <w:szCs w:val="20"/>
        </w:rPr>
        <w:t>б) снижение</w:t>
      </w:r>
      <w:r w:rsidR="00AB2CD0">
        <w:rPr>
          <w:sz w:val="20"/>
          <w:szCs w:val="20"/>
        </w:rPr>
        <w:t>м</w:t>
      </w:r>
      <w:r w:rsidRPr="00E21535">
        <w:rPr>
          <w:sz w:val="20"/>
          <w:szCs w:val="20"/>
        </w:rPr>
        <w:t xml:space="preserve"> жизненного уровня основной части населения;</w:t>
      </w:r>
    </w:p>
    <w:p w:rsidR="00CD2A9B" w:rsidRPr="00E21535" w:rsidRDefault="00CD2A9B" w:rsidP="00E21535">
      <w:pPr>
        <w:spacing w:line="360" w:lineRule="auto"/>
        <w:jc w:val="both"/>
        <w:rPr>
          <w:sz w:val="20"/>
          <w:szCs w:val="20"/>
        </w:rPr>
      </w:pPr>
      <w:r w:rsidRPr="00E21535">
        <w:rPr>
          <w:sz w:val="20"/>
          <w:szCs w:val="20"/>
        </w:rPr>
        <w:t xml:space="preserve">в) </w:t>
      </w:r>
      <w:r w:rsidR="00AB2CD0">
        <w:rPr>
          <w:sz w:val="20"/>
          <w:szCs w:val="20"/>
        </w:rPr>
        <w:t>безработицей</w:t>
      </w:r>
      <w:r w:rsidRPr="00E21535">
        <w:rPr>
          <w:sz w:val="20"/>
          <w:szCs w:val="20"/>
        </w:rPr>
        <w:t>, особенно в депрессивных регионах;</w:t>
      </w:r>
    </w:p>
    <w:p w:rsidR="00CD2A9B" w:rsidRPr="00E21535" w:rsidRDefault="00AB2CD0" w:rsidP="00E21535">
      <w:pPr>
        <w:spacing w:line="360" w:lineRule="auto"/>
        <w:jc w:val="both"/>
        <w:rPr>
          <w:sz w:val="20"/>
          <w:szCs w:val="20"/>
        </w:rPr>
      </w:pPr>
      <w:r>
        <w:rPr>
          <w:sz w:val="20"/>
          <w:szCs w:val="20"/>
        </w:rPr>
        <w:t>г) коррупцией и криминализацией</w:t>
      </w:r>
      <w:r w:rsidR="00CD2A9B" w:rsidRPr="00E21535">
        <w:rPr>
          <w:sz w:val="20"/>
          <w:szCs w:val="20"/>
        </w:rPr>
        <w:t xml:space="preserve"> общества.</w:t>
      </w:r>
    </w:p>
    <w:p w:rsidR="0009653B" w:rsidRDefault="0009653B" w:rsidP="00CA2EF4">
      <w:pPr>
        <w:spacing w:line="360" w:lineRule="auto"/>
        <w:jc w:val="center"/>
        <w:rPr>
          <w:sz w:val="20"/>
          <w:szCs w:val="20"/>
        </w:rPr>
      </w:pPr>
      <w:r>
        <w:rPr>
          <w:sz w:val="20"/>
          <w:szCs w:val="20"/>
        </w:rPr>
        <w:lastRenderedPageBreak/>
        <w:t>19</w:t>
      </w:r>
    </w:p>
    <w:p w:rsidR="00CD2A9B" w:rsidRPr="00E21535" w:rsidRDefault="00CD2A9B" w:rsidP="00CA2EF4">
      <w:pPr>
        <w:spacing w:line="360" w:lineRule="auto"/>
        <w:jc w:val="both"/>
        <w:rPr>
          <w:sz w:val="20"/>
          <w:szCs w:val="20"/>
        </w:rPr>
      </w:pPr>
      <w:r w:rsidRPr="00E21535">
        <w:rPr>
          <w:sz w:val="20"/>
          <w:szCs w:val="20"/>
        </w:rPr>
        <w:t>Правовой фактор выражается</w:t>
      </w:r>
      <w:r w:rsidR="00AB2CD0">
        <w:rPr>
          <w:sz w:val="20"/>
          <w:szCs w:val="20"/>
        </w:rPr>
        <w:t xml:space="preserve"> в</w:t>
      </w:r>
      <w:r w:rsidRPr="00E21535">
        <w:rPr>
          <w:sz w:val="20"/>
          <w:szCs w:val="20"/>
        </w:rPr>
        <w:t xml:space="preserve"> недостаточной разработке Гражданского Кодекса Российской Федерации в области инвестиционной деятельности, это же и проявляется на региональном уровне.</w:t>
      </w:r>
    </w:p>
    <w:p w:rsidR="00CD2A9B" w:rsidRPr="00E21535" w:rsidRDefault="00CD2A9B" w:rsidP="00CA2EF4">
      <w:pPr>
        <w:spacing w:line="360" w:lineRule="auto"/>
        <w:jc w:val="both"/>
        <w:rPr>
          <w:sz w:val="20"/>
          <w:szCs w:val="20"/>
        </w:rPr>
      </w:pPr>
      <w:r w:rsidRPr="00E21535">
        <w:rPr>
          <w:sz w:val="20"/>
          <w:szCs w:val="20"/>
        </w:rPr>
        <w:t>К положительным факторам, влияющим на инвестиционную деятельность в России можно отнести, прежде всего, развитие информационных технологии (электронная почта), а также увеличение выпуска специалистов, которые могут работать в современных условиях.</w:t>
      </w:r>
    </w:p>
    <w:p w:rsidR="0009653B" w:rsidRDefault="00E21535" w:rsidP="00CA2EF4">
      <w:pPr>
        <w:spacing w:line="360" w:lineRule="auto"/>
        <w:jc w:val="both"/>
        <w:rPr>
          <w:color w:val="000000"/>
          <w:sz w:val="20"/>
          <w:szCs w:val="20"/>
        </w:rPr>
      </w:pPr>
      <w:r>
        <w:rPr>
          <w:rStyle w:val="b1"/>
          <w:color w:val="000000"/>
          <w:sz w:val="20"/>
          <w:szCs w:val="20"/>
        </w:rPr>
        <w:t xml:space="preserve">                 </w:t>
      </w:r>
      <w:r w:rsidR="00A63F91" w:rsidRPr="00E21535">
        <w:rPr>
          <w:rStyle w:val="b1"/>
          <w:b w:val="0"/>
          <w:color w:val="000000"/>
          <w:sz w:val="20"/>
          <w:szCs w:val="20"/>
        </w:rPr>
        <w:t>По данным Федеральной службы государственной статистики (Росстат), объем иностранных инвестиций в экономику России в прошлом году составил $114,7 млрд, что на 40,1% больше, чем в 2009 году. Объем прямых иностранных инвестиций при этом снизился до $13,8 млрд, или на 13,2%, по сравнению с 2009 годом. Эксперты отмечают, что инвестиционная привлекательность России невелика, Запад предпочитает вкладывать в Китай.</w:t>
      </w:r>
      <w:r w:rsidR="000B48D7" w:rsidRPr="00E21535">
        <w:rPr>
          <w:color w:val="000000"/>
          <w:sz w:val="20"/>
          <w:szCs w:val="20"/>
        </w:rPr>
        <w:t xml:space="preserve"> Из России за рубеж в прошлом году было направлено $96,2 млрд иностранных инвестиций, что на 16,1% больше, чем в 2009 году.</w:t>
      </w:r>
      <w:r w:rsidR="00DE1034" w:rsidRPr="00E21535">
        <w:rPr>
          <w:color w:val="000000"/>
          <w:sz w:val="20"/>
          <w:szCs w:val="20"/>
        </w:rPr>
        <w:t xml:space="preserve"> </w:t>
      </w:r>
      <w:r w:rsidR="000B48D7" w:rsidRPr="00E21535">
        <w:rPr>
          <w:color w:val="000000"/>
          <w:sz w:val="20"/>
          <w:szCs w:val="20"/>
        </w:rPr>
        <w:t>Наибольший удельный вес в накопленном иностранном капитале приходился на прочие инвестиции, осуществляемые на возвратной основе (кредиты международных финансовых организаций, торговые кредиты и пр.) - 58,3% против 55,5%,на конец 2009 года. Доля прямых инвестиций, отражающая интерес инвесторов к вложениям в реальный сектор экономики сократилась и составила 38,7% против 40,7% годом ранее, доля портфельных, отражающая вложения на финансовых рынках РФ также снизилась, несмотря на общий рост рынка, до 3</w:t>
      </w:r>
      <w:r w:rsidR="00AB2CD0">
        <w:rPr>
          <w:color w:val="000000"/>
          <w:sz w:val="20"/>
          <w:szCs w:val="20"/>
        </w:rPr>
        <w:t>% против 3,8% в прошлом году.</w:t>
      </w:r>
      <w:r w:rsidR="000B48D7" w:rsidRPr="00E21535">
        <w:rPr>
          <w:color w:val="000000"/>
          <w:sz w:val="20"/>
          <w:szCs w:val="20"/>
        </w:rPr>
        <w:t xml:space="preserve"> Вероятно, нестабильность ситуации в мировой </w:t>
      </w:r>
    </w:p>
    <w:p w:rsidR="00CA2EF4" w:rsidRDefault="00CA2EF4" w:rsidP="0009653B">
      <w:pPr>
        <w:spacing w:line="360" w:lineRule="auto"/>
        <w:jc w:val="center"/>
        <w:rPr>
          <w:color w:val="000000"/>
          <w:sz w:val="20"/>
          <w:szCs w:val="20"/>
        </w:rPr>
      </w:pPr>
    </w:p>
    <w:p w:rsidR="0009653B" w:rsidRDefault="0009653B" w:rsidP="0009653B">
      <w:pPr>
        <w:spacing w:line="360" w:lineRule="auto"/>
        <w:jc w:val="center"/>
        <w:rPr>
          <w:color w:val="000000"/>
          <w:sz w:val="20"/>
          <w:szCs w:val="20"/>
        </w:rPr>
      </w:pPr>
      <w:r>
        <w:rPr>
          <w:color w:val="000000"/>
          <w:sz w:val="20"/>
          <w:szCs w:val="20"/>
        </w:rPr>
        <w:lastRenderedPageBreak/>
        <w:t>20</w:t>
      </w:r>
    </w:p>
    <w:p w:rsidR="006B4497" w:rsidRPr="00E21535" w:rsidRDefault="000B48D7" w:rsidP="00E21535">
      <w:pPr>
        <w:spacing w:line="360" w:lineRule="auto"/>
        <w:jc w:val="both"/>
        <w:rPr>
          <w:color w:val="000000"/>
          <w:sz w:val="20"/>
          <w:szCs w:val="20"/>
        </w:rPr>
      </w:pPr>
      <w:r w:rsidRPr="00E21535">
        <w:rPr>
          <w:color w:val="000000"/>
          <w:sz w:val="20"/>
          <w:szCs w:val="20"/>
        </w:rPr>
        <w:t xml:space="preserve">экономике, высокая волатильность в экономических показателях и динамике финансовых рынков отразилась на статистике инвестиций в РФ. Эксперт </w:t>
      </w:r>
      <w:hyperlink r:id="rId8" w:tgtFrame="_blank" w:history="1">
        <w:r w:rsidRPr="00E21535">
          <w:rPr>
            <w:rStyle w:val="af1"/>
            <w:sz w:val="20"/>
            <w:szCs w:val="20"/>
          </w:rPr>
          <w:t>RB.ru</w:t>
        </w:r>
      </w:hyperlink>
      <w:r w:rsidRPr="00E21535">
        <w:rPr>
          <w:color w:val="000000"/>
          <w:sz w:val="20"/>
          <w:szCs w:val="20"/>
        </w:rPr>
        <w:t xml:space="preserve"> сообщает,  что в последнем рейтинге Всемирного банка среди стран мира по уровню условий ведения бизнеса Россия занимает 123-ю позицию из 183 - в частности, по созданию предприятий - 108-е место, по уровню защиты прав инвесторов - 93-е, по качеству организации ликвидации юрлиц - на 103 позиции. Объем иностранных инвестиций в РФ  в 3 - 7 раз меньше чем в Азиатских странах и, приблизительно, в 30 раз меньше чем у государства - лидера по этому показателю, Израиля.  При этом круг отраслей, в которых реализуются инвестиционные проекты внешних инвесторов, весьма узок и, вдобавок, "скошен" в сферу услуг, потребления и добычи ресурсов.</w:t>
      </w:r>
      <w:r w:rsidRPr="00E21535">
        <w:rPr>
          <w:color w:val="000000"/>
          <w:sz w:val="20"/>
          <w:szCs w:val="20"/>
        </w:rPr>
        <w:br/>
      </w:r>
      <w:r w:rsidR="00AB2CD0">
        <w:rPr>
          <w:color w:val="000000"/>
          <w:sz w:val="20"/>
          <w:szCs w:val="20"/>
        </w:rPr>
        <w:t xml:space="preserve">            </w:t>
      </w:r>
      <w:r w:rsidR="006B4497" w:rsidRPr="00E21535">
        <w:rPr>
          <w:color w:val="000000"/>
          <w:sz w:val="20"/>
          <w:szCs w:val="20"/>
        </w:rPr>
        <w:t>Темпы развития российской экономики требуют соответствующего совершенствования и развития железнодорожной инфраструктуры, которая является основой транспортной системы страны. Главными задачами, закладываемыми в основу Инвестиционной программы ОАО "РЖД", являются:</w:t>
      </w:r>
    </w:p>
    <w:p w:rsidR="006B4497" w:rsidRPr="00E21535" w:rsidRDefault="006B4497" w:rsidP="00E21535">
      <w:pPr>
        <w:spacing w:line="360" w:lineRule="auto"/>
        <w:jc w:val="both"/>
        <w:rPr>
          <w:color w:val="000000"/>
          <w:sz w:val="20"/>
          <w:szCs w:val="20"/>
        </w:rPr>
      </w:pPr>
      <w:r w:rsidRPr="00E21535">
        <w:rPr>
          <w:color w:val="000000"/>
          <w:sz w:val="20"/>
          <w:szCs w:val="20"/>
        </w:rPr>
        <w:t>- ликвидация "узких мест" на основных направлениях сети железных дорог с учетом перспективных объемов перевозок (строительство дополнительных главных путей, развитие железнодорожных станций, модернизация средств автоматики и связи и другие работы);</w:t>
      </w:r>
    </w:p>
    <w:p w:rsidR="006B4497" w:rsidRPr="00E21535" w:rsidRDefault="006B4497" w:rsidP="00E21535">
      <w:pPr>
        <w:spacing w:line="360" w:lineRule="auto"/>
        <w:jc w:val="both"/>
        <w:rPr>
          <w:color w:val="000000"/>
          <w:sz w:val="20"/>
          <w:szCs w:val="20"/>
        </w:rPr>
      </w:pPr>
      <w:r w:rsidRPr="00E21535">
        <w:rPr>
          <w:color w:val="000000"/>
          <w:sz w:val="20"/>
          <w:szCs w:val="20"/>
        </w:rPr>
        <w:t>- обновление парка подвижного состава;</w:t>
      </w:r>
    </w:p>
    <w:p w:rsidR="006B4497" w:rsidRPr="00E21535" w:rsidRDefault="006B4497" w:rsidP="00E21535">
      <w:pPr>
        <w:spacing w:line="360" w:lineRule="auto"/>
        <w:jc w:val="both"/>
        <w:rPr>
          <w:color w:val="000000"/>
          <w:sz w:val="20"/>
          <w:szCs w:val="20"/>
        </w:rPr>
      </w:pPr>
      <w:r w:rsidRPr="00E21535">
        <w:rPr>
          <w:color w:val="000000"/>
          <w:sz w:val="20"/>
          <w:szCs w:val="20"/>
        </w:rPr>
        <w:t>- обеспечение эксплуатационной надежности и безопасности перевозочного процесса (снижение износа основных фондов, увеличение надежности работы устройств, оборудования, машин и механизмов, обеспечение их соответствия современным требованиям);</w:t>
      </w:r>
    </w:p>
    <w:p w:rsidR="00D068E8" w:rsidRDefault="0009653B" w:rsidP="00D068E8">
      <w:pPr>
        <w:spacing w:before="100" w:beforeAutospacing="1" w:after="100" w:afterAutospacing="1" w:line="360" w:lineRule="auto"/>
        <w:jc w:val="center"/>
        <w:rPr>
          <w:color w:val="000000"/>
          <w:sz w:val="20"/>
          <w:szCs w:val="20"/>
        </w:rPr>
      </w:pPr>
      <w:r>
        <w:rPr>
          <w:color w:val="000000"/>
          <w:sz w:val="20"/>
          <w:szCs w:val="20"/>
        </w:rPr>
        <w:lastRenderedPageBreak/>
        <w:t>21</w:t>
      </w:r>
    </w:p>
    <w:p w:rsidR="006B4497" w:rsidRPr="00E21535" w:rsidRDefault="006B4497" w:rsidP="00906E8C">
      <w:pPr>
        <w:spacing w:before="100" w:beforeAutospacing="1" w:after="100" w:afterAutospacing="1" w:line="360" w:lineRule="auto"/>
        <w:jc w:val="both"/>
        <w:rPr>
          <w:color w:val="000000"/>
          <w:sz w:val="20"/>
          <w:szCs w:val="20"/>
        </w:rPr>
      </w:pPr>
      <w:r w:rsidRPr="00E21535">
        <w:rPr>
          <w:color w:val="000000"/>
          <w:sz w:val="20"/>
          <w:szCs w:val="20"/>
        </w:rPr>
        <w:t>- обеспечение инфраструктуры железных дорог новыми эксплуатационными качествами (возможности пропуска тяжеловесных грузовых поездов, пассажирских поездов с более высокими скоростями или новыми габаритами).</w:t>
      </w:r>
    </w:p>
    <w:p w:rsidR="00D11C25" w:rsidRPr="00E21535" w:rsidRDefault="00D11C25" w:rsidP="00E21535">
      <w:pPr>
        <w:pStyle w:val="a6"/>
        <w:tabs>
          <w:tab w:val="clear" w:pos="4153"/>
          <w:tab w:val="clear" w:pos="8306"/>
        </w:tabs>
        <w:spacing w:line="360" w:lineRule="auto"/>
        <w:rPr>
          <w:rFonts w:ascii="Times New Roman" w:hAnsi="Times New Roman"/>
          <w:bCs/>
        </w:rPr>
      </w:pPr>
      <w:r w:rsidRPr="00E21535">
        <w:rPr>
          <w:rFonts w:ascii="Times New Roman" w:hAnsi="Times New Roman"/>
          <w:b/>
        </w:rPr>
        <w:t>Информационная база анализа:</w:t>
      </w:r>
      <w:r w:rsidRPr="00E21535">
        <w:rPr>
          <w:rFonts w:ascii="Times New Roman" w:hAnsi="Times New Roman"/>
          <w:bCs/>
        </w:rPr>
        <w:t xml:space="preserve"> законодательные и нормативные акты (справочная система Консультант Плюс, Гарант), данные первичного и оперативного учета, бухгалтерская и статистическая отчетность, маркетинговая информация, доходность, размер дивидендов, технологическая документация, инженерно-технические разработки, заключения аудиторских и консалтинговых фирм, методический материал по организации анализа, специальная научная литература, аналитические обзоры в периодических изданиях (</w:t>
      </w:r>
      <w:r w:rsidRPr="00E21535">
        <w:rPr>
          <w:rFonts w:ascii="Times New Roman" w:hAnsi="Times New Roman"/>
          <w:bCs/>
          <w:lang w:val="en-US"/>
        </w:rPr>
        <w:t>Wall</w:t>
      </w:r>
      <w:r w:rsidRPr="00E21535">
        <w:rPr>
          <w:rFonts w:ascii="Times New Roman" w:hAnsi="Times New Roman"/>
          <w:bCs/>
        </w:rPr>
        <w:t xml:space="preserve"> </w:t>
      </w:r>
      <w:r w:rsidRPr="00E21535">
        <w:rPr>
          <w:rFonts w:ascii="Times New Roman" w:hAnsi="Times New Roman"/>
          <w:bCs/>
          <w:lang w:val="en-US"/>
        </w:rPr>
        <w:t>Street</w:t>
      </w:r>
      <w:r w:rsidRPr="00E21535">
        <w:rPr>
          <w:rFonts w:ascii="Times New Roman" w:hAnsi="Times New Roman"/>
          <w:bCs/>
        </w:rPr>
        <w:t xml:space="preserve"> </w:t>
      </w:r>
      <w:r w:rsidRPr="00E21535">
        <w:rPr>
          <w:rFonts w:ascii="Times New Roman" w:hAnsi="Times New Roman"/>
          <w:bCs/>
          <w:lang w:val="en-US"/>
        </w:rPr>
        <w:t>Journal</w:t>
      </w:r>
      <w:r w:rsidRPr="00E21535">
        <w:rPr>
          <w:rFonts w:ascii="Times New Roman" w:hAnsi="Times New Roman"/>
          <w:bCs/>
        </w:rPr>
        <w:t>, Эксперт, Рынок ЦБ, Деньги, Коммерсантъ, Деловой мир и пр.) по состоянию рынка ЦБ, сведения о реализации схожих инвестиционных проектов в международной компьютерной сети интернет, компьютерная обработка данных с использованием пакетов прикладных программ (</w:t>
      </w:r>
      <w:r w:rsidRPr="00E21535">
        <w:rPr>
          <w:rFonts w:ascii="Times New Roman" w:hAnsi="Times New Roman"/>
          <w:bCs/>
          <w:lang w:val="en-US"/>
        </w:rPr>
        <w:t>Project</w:t>
      </w:r>
      <w:r w:rsidRPr="00E21535">
        <w:rPr>
          <w:rFonts w:ascii="Times New Roman" w:hAnsi="Times New Roman"/>
          <w:bCs/>
        </w:rPr>
        <w:t xml:space="preserve"> </w:t>
      </w:r>
      <w:r w:rsidRPr="00E21535">
        <w:rPr>
          <w:rFonts w:ascii="Times New Roman" w:hAnsi="Times New Roman"/>
          <w:bCs/>
          <w:lang w:val="en-US"/>
        </w:rPr>
        <w:t>Expert</w:t>
      </w:r>
      <w:r w:rsidRPr="00E21535">
        <w:rPr>
          <w:rFonts w:ascii="Times New Roman" w:hAnsi="Times New Roman"/>
          <w:bCs/>
        </w:rPr>
        <w:t xml:space="preserve">, Альт-Инвест, Аналитик и пр.) и оперативная деловая информация в международной информационной сети </w:t>
      </w:r>
      <w:r w:rsidRPr="00E21535">
        <w:rPr>
          <w:rFonts w:ascii="Times New Roman" w:hAnsi="Times New Roman"/>
          <w:bCs/>
          <w:lang w:val="en-US"/>
        </w:rPr>
        <w:t>REUTERS</w:t>
      </w:r>
      <w:r w:rsidRPr="00E21535">
        <w:rPr>
          <w:rFonts w:ascii="Times New Roman" w:hAnsi="Times New Roman"/>
          <w:bCs/>
        </w:rPr>
        <w:t xml:space="preserve"> и пр.</w:t>
      </w:r>
    </w:p>
    <w:p w:rsidR="00D11C25" w:rsidRPr="00E21535" w:rsidRDefault="00D11C25" w:rsidP="00E21535">
      <w:pPr>
        <w:pStyle w:val="a6"/>
        <w:tabs>
          <w:tab w:val="clear" w:pos="4153"/>
          <w:tab w:val="clear" w:pos="8306"/>
        </w:tabs>
        <w:spacing w:line="360" w:lineRule="auto"/>
        <w:rPr>
          <w:rFonts w:ascii="Times New Roman" w:hAnsi="Times New Roman"/>
          <w:bCs/>
        </w:rPr>
      </w:pPr>
      <w:r w:rsidRPr="00E21535">
        <w:rPr>
          <w:rFonts w:ascii="Times New Roman" w:hAnsi="Times New Roman"/>
          <w:bCs/>
        </w:rPr>
        <w:t>Следует отметить важность полноты и трудоемкость подготовки информационной базы для анализа инвестиционной деятельности.</w:t>
      </w:r>
    </w:p>
    <w:p w:rsidR="00B8042D" w:rsidRPr="00E21535" w:rsidRDefault="00B8042D" w:rsidP="00E21535">
      <w:pPr>
        <w:pStyle w:val="31"/>
        <w:rPr>
          <w:rFonts w:ascii="Times New Roman" w:hAnsi="Times New Roman" w:cs="Times New Roman"/>
          <w:sz w:val="20"/>
          <w:szCs w:val="20"/>
        </w:rPr>
      </w:pPr>
      <w:r w:rsidRPr="00E21535">
        <w:rPr>
          <w:rFonts w:ascii="Times New Roman" w:hAnsi="Times New Roman" w:cs="Times New Roman"/>
          <w:sz w:val="20"/>
          <w:szCs w:val="20"/>
        </w:rPr>
        <w:t>Использование инвестиционного анализа в процессе бюджетирования инвестиционной деятельности</w:t>
      </w:r>
    </w:p>
    <w:p w:rsidR="0009653B" w:rsidRDefault="00B8042D" w:rsidP="00E21535">
      <w:pPr>
        <w:spacing w:line="360" w:lineRule="auto"/>
        <w:jc w:val="both"/>
        <w:rPr>
          <w:sz w:val="20"/>
          <w:szCs w:val="20"/>
        </w:rPr>
      </w:pPr>
      <w:r w:rsidRPr="00E21535">
        <w:rPr>
          <w:b/>
          <w:bCs/>
          <w:sz w:val="20"/>
          <w:szCs w:val="20"/>
        </w:rPr>
        <w:t>Бюджетирование инвестиционной деятельности</w:t>
      </w:r>
      <w:r w:rsidRPr="00E21535">
        <w:rPr>
          <w:sz w:val="20"/>
          <w:szCs w:val="20"/>
        </w:rPr>
        <w:t xml:space="preserve"> – это совокупность последовательных мероприятий по эффективному размещению собственных и привлеченных средств финансирования на </w:t>
      </w:r>
    </w:p>
    <w:p w:rsidR="0009653B" w:rsidRDefault="0009653B" w:rsidP="0009653B">
      <w:pPr>
        <w:spacing w:line="360" w:lineRule="auto"/>
        <w:jc w:val="center"/>
        <w:rPr>
          <w:sz w:val="20"/>
          <w:szCs w:val="20"/>
        </w:rPr>
      </w:pPr>
      <w:r>
        <w:rPr>
          <w:sz w:val="20"/>
          <w:szCs w:val="20"/>
        </w:rPr>
        <w:lastRenderedPageBreak/>
        <w:t>22</w:t>
      </w:r>
    </w:p>
    <w:p w:rsidR="00B8042D" w:rsidRPr="00E21535" w:rsidRDefault="00B8042D" w:rsidP="00E21535">
      <w:pPr>
        <w:spacing w:line="360" w:lineRule="auto"/>
        <w:jc w:val="both"/>
        <w:rPr>
          <w:sz w:val="20"/>
          <w:szCs w:val="20"/>
        </w:rPr>
      </w:pPr>
      <w:r w:rsidRPr="00E21535">
        <w:rPr>
          <w:sz w:val="20"/>
          <w:szCs w:val="20"/>
        </w:rPr>
        <w:t>долговременную перспективу среди альтернативных вариантов капитальных вложений.</w:t>
      </w:r>
    </w:p>
    <w:p w:rsidR="00B8042D" w:rsidRPr="00E21535" w:rsidRDefault="00B8042D" w:rsidP="00E21535">
      <w:pPr>
        <w:spacing w:line="360" w:lineRule="auto"/>
        <w:jc w:val="both"/>
        <w:rPr>
          <w:sz w:val="20"/>
          <w:szCs w:val="20"/>
        </w:rPr>
      </w:pPr>
      <w:r w:rsidRPr="00E21535">
        <w:rPr>
          <w:sz w:val="20"/>
          <w:szCs w:val="20"/>
        </w:rPr>
        <w:t xml:space="preserve">Необходимо разграничивать понятия </w:t>
      </w:r>
      <w:r w:rsidRPr="00E21535">
        <w:rPr>
          <w:b/>
          <w:bCs/>
          <w:sz w:val="20"/>
          <w:szCs w:val="20"/>
        </w:rPr>
        <w:t>инвестиционный бюджет организации,</w:t>
      </w:r>
      <w:r w:rsidRPr="00E21535">
        <w:rPr>
          <w:sz w:val="20"/>
          <w:szCs w:val="20"/>
        </w:rPr>
        <w:t xml:space="preserve"> который отражает источники средств и объем финансирования, необходимого для реализации конкретных вариантов капиталовложений, входящих в список окончательно одобренных руководством предприятия проектов, и</w:t>
      </w:r>
      <w:r w:rsidR="00AB2CD0">
        <w:rPr>
          <w:sz w:val="20"/>
          <w:szCs w:val="20"/>
        </w:rPr>
        <w:t xml:space="preserve"> б</w:t>
      </w:r>
      <w:r w:rsidRPr="00E21535">
        <w:rPr>
          <w:b/>
          <w:bCs/>
          <w:sz w:val="20"/>
          <w:szCs w:val="20"/>
        </w:rPr>
        <w:t>юджет инвестиционных проектов</w:t>
      </w:r>
      <w:r w:rsidRPr="00E21535">
        <w:rPr>
          <w:sz w:val="20"/>
          <w:szCs w:val="20"/>
        </w:rPr>
        <w:t>, который представляет собой финансовый план (смету), где детально представлена информация о начальных инвестиционных (капитальных) затратах, притоках и оттоках денежных средств на протяжении предполагаемого срока функционирования капиталовложений.</w:t>
      </w:r>
    </w:p>
    <w:p w:rsidR="0009653B" w:rsidRDefault="00B8042D" w:rsidP="00E21535">
      <w:pPr>
        <w:spacing w:line="360" w:lineRule="auto"/>
        <w:jc w:val="both"/>
        <w:rPr>
          <w:sz w:val="20"/>
          <w:szCs w:val="20"/>
        </w:rPr>
      </w:pPr>
      <w:r w:rsidRPr="00E21535">
        <w:rPr>
          <w:sz w:val="20"/>
          <w:szCs w:val="20"/>
        </w:rPr>
        <w:t xml:space="preserve">         Отправной точкой в подготовке инвестиционного бюджета является комплексный анализ планируемой потребности в инвестициях, основанной на ожидаемом объеме продаж и техническом состоянии производства. Решающим моментом является его взаимоувязка с бюджетом денежной наличности по объему и источникам покрытия финансовых издержек, связанных с реализацией первоначально составленного списка капиталовложений. Для этих целей определяются размеры источников собственных средств, которые можно безболезненно для производственной программы использовать в инвестиционной сфере, а также оценивается обоснованность привлечения дополнительного капитала либо за счет эмиссии корпоративных ценных бумаг, либо за счет принятия долговых обязательств по средствам, полученным от прочих организаций. Информационные данные, поступающие из основных функциональных отделений (служб) предприятия, и планируемые финансовые потоки </w:t>
      </w:r>
    </w:p>
    <w:p w:rsidR="0009653B" w:rsidRDefault="0009653B" w:rsidP="0009653B">
      <w:pPr>
        <w:spacing w:line="360" w:lineRule="auto"/>
        <w:jc w:val="center"/>
        <w:rPr>
          <w:sz w:val="20"/>
          <w:szCs w:val="20"/>
        </w:rPr>
      </w:pPr>
      <w:r>
        <w:rPr>
          <w:sz w:val="20"/>
          <w:szCs w:val="20"/>
        </w:rPr>
        <w:lastRenderedPageBreak/>
        <w:t>23</w:t>
      </w:r>
    </w:p>
    <w:p w:rsidR="00B8042D" w:rsidRPr="00E21535" w:rsidRDefault="00B8042D" w:rsidP="00E21535">
      <w:pPr>
        <w:spacing w:line="360" w:lineRule="auto"/>
        <w:jc w:val="both"/>
        <w:rPr>
          <w:sz w:val="20"/>
          <w:szCs w:val="20"/>
        </w:rPr>
      </w:pPr>
      <w:r w:rsidRPr="00E21535">
        <w:rPr>
          <w:sz w:val="20"/>
          <w:szCs w:val="20"/>
        </w:rPr>
        <w:t>обобщаются в бюджете денежной наличности, и на его основе главным бухгалтером выдаются необходимые рекомендации относительно объемов использования средств на финансирование долгосрочных инвестиций.</w:t>
      </w:r>
    </w:p>
    <w:p w:rsidR="00B8042D" w:rsidRPr="00E21535" w:rsidRDefault="00B8042D" w:rsidP="00E21535">
      <w:pPr>
        <w:spacing w:line="360" w:lineRule="auto"/>
        <w:jc w:val="both"/>
        <w:rPr>
          <w:sz w:val="20"/>
          <w:szCs w:val="20"/>
        </w:rPr>
      </w:pPr>
      <w:r w:rsidRPr="00E21535">
        <w:rPr>
          <w:sz w:val="20"/>
          <w:szCs w:val="20"/>
        </w:rPr>
        <w:t>В начале рассматриваются проекты жизненно важные для организации (например, замена ведущего оборудования). Затем, по мере необходимости (при условии наличия средств) в формировании бюджета капиталовложений участвуют проекты следующего уровня значимости, обеспечивающие достижение менее приоритетных целей коммерческой организации.</w:t>
      </w:r>
    </w:p>
    <w:p w:rsidR="006B4497" w:rsidRPr="00E21535" w:rsidRDefault="006B4497" w:rsidP="00E21535">
      <w:pPr>
        <w:spacing w:line="360" w:lineRule="auto"/>
        <w:jc w:val="center"/>
        <w:rPr>
          <w:color w:val="000000"/>
          <w:sz w:val="20"/>
          <w:szCs w:val="20"/>
        </w:rPr>
      </w:pPr>
      <w:r w:rsidRPr="00E21535">
        <w:rPr>
          <w:b/>
          <w:bCs/>
          <w:color w:val="000000"/>
          <w:sz w:val="20"/>
          <w:szCs w:val="20"/>
        </w:rPr>
        <w:t>Инвестиционный бюджет ОАО «РЖД» 2011 года</w:t>
      </w:r>
    </w:p>
    <w:p w:rsidR="006B4497" w:rsidRPr="00E21535" w:rsidRDefault="006B4497" w:rsidP="00C907AE">
      <w:pPr>
        <w:spacing w:line="360" w:lineRule="auto"/>
        <w:jc w:val="both"/>
        <w:rPr>
          <w:color w:val="000000"/>
          <w:sz w:val="20"/>
          <w:szCs w:val="20"/>
        </w:rPr>
      </w:pPr>
      <w:r w:rsidRPr="00E21535">
        <w:rPr>
          <w:color w:val="000000"/>
          <w:sz w:val="20"/>
          <w:szCs w:val="20"/>
        </w:rPr>
        <w:t>На 2011 год общий объем средств, предусмотренный инвестиционным бюджетом ОАО "РЖД" составляет 349 млрд. руб., что на 11% больше, чем в 2010 году.</w:t>
      </w:r>
    </w:p>
    <w:p w:rsidR="006B4497" w:rsidRPr="00E21535" w:rsidRDefault="006B4497" w:rsidP="00C907AE">
      <w:pPr>
        <w:spacing w:line="360" w:lineRule="auto"/>
        <w:jc w:val="both"/>
        <w:rPr>
          <w:color w:val="000000"/>
          <w:sz w:val="20"/>
          <w:szCs w:val="20"/>
        </w:rPr>
      </w:pPr>
      <w:r w:rsidRPr="00E21535">
        <w:rPr>
          <w:color w:val="000000"/>
          <w:sz w:val="20"/>
          <w:szCs w:val="20"/>
        </w:rPr>
        <w:t>В качестве приоритетных задач компании в 2011 году определены:</w:t>
      </w:r>
    </w:p>
    <w:p w:rsidR="006B4497" w:rsidRPr="00E21535" w:rsidRDefault="006B4497" w:rsidP="00C907AE">
      <w:pPr>
        <w:spacing w:line="360" w:lineRule="auto"/>
        <w:jc w:val="both"/>
        <w:rPr>
          <w:color w:val="000000"/>
          <w:sz w:val="20"/>
          <w:szCs w:val="20"/>
        </w:rPr>
      </w:pPr>
      <w:r w:rsidRPr="00E21535">
        <w:rPr>
          <w:color w:val="000000"/>
          <w:sz w:val="20"/>
          <w:szCs w:val="20"/>
        </w:rPr>
        <w:t>- развитие железнодорожной инфраструктуры в целях подготовки и проведения XXII Олимпийских зимних игр и XI Паралимпийских зимних игр 2014 года в г. Сочи, для обеспечения транспортного обслуживания XXVII Всемирной летней Универсиады 2013 года в г. Казань, Саммита АТЭС в г. Владивостоке в 2012 году;</w:t>
      </w:r>
    </w:p>
    <w:p w:rsidR="006B4497" w:rsidRPr="00E21535" w:rsidRDefault="006B4497" w:rsidP="00C907AE">
      <w:pPr>
        <w:spacing w:line="360" w:lineRule="auto"/>
        <w:jc w:val="both"/>
        <w:rPr>
          <w:color w:val="000000"/>
          <w:sz w:val="20"/>
          <w:szCs w:val="20"/>
        </w:rPr>
      </w:pPr>
      <w:r w:rsidRPr="00E21535">
        <w:rPr>
          <w:color w:val="000000"/>
          <w:sz w:val="20"/>
          <w:szCs w:val="20"/>
        </w:rPr>
        <w:t>- развитие железнодорожной инфраструктуры на подходах к портам России;</w:t>
      </w:r>
    </w:p>
    <w:p w:rsidR="006B4497" w:rsidRPr="00E21535" w:rsidRDefault="006B4497" w:rsidP="00C907AE">
      <w:pPr>
        <w:spacing w:line="360" w:lineRule="auto"/>
        <w:jc w:val="both"/>
        <w:rPr>
          <w:color w:val="000000"/>
          <w:sz w:val="20"/>
          <w:szCs w:val="20"/>
        </w:rPr>
      </w:pPr>
      <w:r w:rsidRPr="00E21535">
        <w:rPr>
          <w:color w:val="000000"/>
          <w:sz w:val="20"/>
          <w:szCs w:val="20"/>
        </w:rPr>
        <w:t>- обеспечение безопасности перевозочного процесса.</w:t>
      </w:r>
    </w:p>
    <w:p w:rsidR="006B4497" w:rsidRPr="00E21535" w:rsidRDefault="006B4497" w:rsidP="00C907AE">
      <w:pPr>
        <w:spacing w:line="360" w:lineRule="auto"/>
        <w:jc w:val="both"/>
        <w:rPr>
          <w:color w:val="000000"/>
          <w:sz w:val="20"/>
          <w:szCs w:val="20"/>
        </w:rPr>
      </w:pPr>
      <w:r w:rsidRPr="00E21535">
        <w:rPr>
          <w:color w:val="000000"/>
          <w:sz w:val="20"/>
          <w:szCs w:val="20"/>
        </w:rPr>
        <w:t>Кроме того, в 2011 году продолжается реализация проектов, направленных на увеличение пропускной способности участков железнодорожной сети.</w:t>
      </w:r>
    </w:p>
    <w:p w:rsidR="0009653B" w:rsidRDefault="0009653B" w:rsidP="00C907AE">
      <w:pPr>
        <w:spacing w:line="360" w:lineRule="auto"/>
        <w:jc w:val="both"/>
        <w:rPr>
          <w:color w:val="000000"/>
          <w:sz w:val="20"/>
          <w:szCs w:val="20"/>
        </w:rPr>
      </w:pPr>
    </w:p>
    <w:p w:rsidR="0009653B" w:rsidRDefault="0009653B" w:rsidP="0009653B">
      <w:pPr>
        <w:spacing w:line="360" w:lineRule="auto"/>
        <w:jc w:val="center"/>
        <w:rPr>
          <w:color w:val="000000"/>
          <w:sz w:val="20"/>
          <w:szCs w:val="20"/>
        </w:rPr>
      </w:pPr>
      <w:r>
        <w:rPr>
          <w:color w:val="000000"/>
          <w:sz w:val="20"/>
          <w:szCs w:val="20"/>
        </w:rPr>
        <w:lastRenderedPageBreak/>
        <w:t>24</w:t>
      </w:r>
    </w:p>
    <w:p w:rsidR="006B4497" w:rsidRPr="00E21535" w:rsidRDefault="006B4497" w:rsidP="00C907AE">
      <w:pPr>
        <w:spacing w:line="360" w:lineRule="auto"/>
        <w:jc w:val="both"/>
        <w:rPr>
          <w:color w:val="000000"/>
          <w:sz w:val="20"/>
          <w:szCs w:val="20"/>
        </w:rPr>
      </w:pPr>
      <w:r w:rsidRPr="00E21535">
        <w:rPr>
          <w:color w:val="000000"/>
          <w:sz w:val="20"/>
          <w:szCs w:val="20"/>
        </w:rPr>
        <w:t>В целях развития подходов к портам Северо-Запада продолжаются необходимые работы в рамках проектов "Комплексная реконструкция участка Мга-Гатчина-Веймарн-Ивангород и ж.д. подходов к портам на южном берегу Финского залива", "Реконструкция железнодорожного пути", "Строительство и реконструкцию искусственных сооружений" и др.</w:t>
      </w:r>
    </w:p>
    <w:p w:rsidR="006B4497" w:rsidRPr="00E21535" w:rsidRDefault="006B4497" w:rsidP="00C907AE">
      <w:pPr>
        <w:spacing w:line="360" w:lineRule="auto"/>
        <w:jc w:val="both"/>
        <w:rPr>
          <w:color w:val="000000"/>
          <w:sz w:val="20"/>
          <w:szCs w:val="20"/>
        </w:rPr>
      </w:pPr>
      <w:r w:rsidRPr="00E21535">
        <w:rPr>
          <w:color w:val="000000"/>
          <w:sz w:val="20"/>
          <w:szCs w:val="20"/>
        </w:rPr>
        <w:t>Основными проектами, направленными на развитие подходов к портам Юга России, являются "Комплексная реконструкция участка М.Горький - Котельниково - Тихорецкая - Крымская с обходом Краснодарского узла", "Комплексная реконструкции участка Трубная – В.Баскунчак – Аксарайская", "Строительство вторых путей, удлинение станционных путей, развитие ж.д. узлов, развитие сортировочных станций" и др.</w:t>
      </w:r>
    </w:p>
    <w:p w:rsidR="006B4497" w:rsidRPr="00E21535" w:rsidRDefault="006B4497" w:rsidP="00C907AE">
      <w:pPr>
        <w:spacing w:before="100" w:beforeAutospacing="1" w:line="360" w:lineRule="auto"/>
        <w:jc w:val="both"/>
        <w:rPr>
          <w:color w:val="000000"/>
          <w:sz w:val="20"/>
          <w:szCs w:val="20"/>
        </w:rPr>
      </w:pPr>
      <w:r w:rsidRPr="00E21535">
        <w:rPr>
          <w:color w:val="000000"/>
          <w:sz w:val="20"/>
          <w:szCs w:val="20"/>
        </w:rPr>
        <w:t>Развитие Транссиба, БАМа, подходов к портам Дальнего Востока осуществляется в рамках проектов "Реконструкция участка Комсомольск-на-Амуре - Советская Гавань со строительством нового Кузнецовского тоннеля", "Комплексное развитие участка Междуреченск – Тайшет Красноярской железной дороги", "Строительство вторых путей, удлинение станционных путей, развитие ж.д. узлов, развитие сортировочных станций".</w:t>
      </w:r>
    </w:p>
    <w:p w:rsidR="006B4497" w:rsidRPr="00E21535" w:rsidRDefault="006B4497" w:rsidP="00C907AE">
      <w:pPr>
        <w:spacing w:line="360" w:lineRule="auto"/>
        <w:jc w:val="both"/>
        <w:rPr>
          <w:color w:val="000000"/>
          <w:sz w:val="20"/>
          <w:szCs w:val="20"/>
        </w:rPr>
      </w:pPr>
      <w:r w:rsidRPr="00E21535">
        <w:rPr>
          <w:color w:val="000000"/>
          <w:sz w:val="20"/>
          <w:szCs w:val="20"/>
        </w:rPr>
        <w:t>В целях повышения транспортной доступности для населения страны запланирована реализация проектов "Строительство дополнительного главного пути на участке Москва – Крюково", "Организация интермодальных пассажирских перевозок по маршруту Владивосток - аэропорт "Кневичи", "Развитие ж.д. инфраструктуры для обеспечения транспортного обслуживания XXVII Всемирной летней Универсиады 2013 г.".</w:t>
      </w:r>
    </w:p>
    <w:p w:rsidR="0009653B" w:rsidRDefault="0009653B" w:rsidP="0009653B">
      <w:pPr>
        <w:spacing w:line="360" w:lineRule="auto"/>
        <w:jc w:val="center"/>
        <w:rPr>
          <w:color w:val="000000"/>
          <w:sz w:val="20"/>
          <w:szCs w:val="20"/>
        </w:rPr>
      </w:pPr>
      <w:r>
        <w:rPr>
          <w:color w:val="000000"/>
          <w:sz w:val="20"/>
          <w:szCs w:val="20"/>
        </w:rPr>
        <w:lastRenderedPageBreak/>
        <w:t>25</w:t>
      </w:r>
    </w:p>
    <w:p w:rsidR="006B4497" w:rsidRPr="00E21535" w:rsidRDefault="006B4497" w:rsidP="00C907AE">
      <w:pPr>
        <w:spacing w:line="360" w:lineRule="auto"/>
        <w:jc w:val="both"/>
        <w:rPr>
          <w:color w:val="000000"/>
          <w:sz w:val="20"/>
          <w:szCs w:val="20"/>
        </w:rPr>
      </w:pPr>
      <w:r w:rsidRPr="00E21535">
        <w:rPr>
          <w:color w:val="000000"/>
          <w:sz w:val="20"/>
          <w:szCs w:val="20"/>
        </w:rPr>
        <w:t>В целом в 2011 году запланирован ввод фондов на сумму 287,7 млрд. руб. При этом намечен ввод свыше 200 км вторых путей, 150 км станционных путей, более 200 км электрификации. Планируется обновление более 600 стрелок ЭЦ, более 650 км автоблокировки, около 30 тяговых подстанций.</w:t>
      </w:r>
    </w:p>
    <w:p w:rsidR="006B4497" w:rsidRPr="00E21535" w:rsidRDefault="006B4497" w:rsidP="00C907AE">
      <w:pPr>
        <w:spacing w:line="360" w:lineRule="auto"/>
        <w:jc w:val="both"/>
        <w:rPr>
          <w:color w:val="000000"/>
          <w:sz w:val="20"/>
          <w:szCs w:val="20"/>
        </w:rPr>
      </w:pPr>
      <w:r w:rsidRPr="00E21535">
        <w:rPr>
          <w:color w:val="000000"/>
          <w:sz w:val="20"/>
          <w:szCs w:val="20"/>
        </w:rPr>
        <w:t>В 2011 году планируется закончить работы на следующих крупных искусственных сооружениях:</w:t>
      </w:r>
    </w:p>
    <w:p w:rsidR="006B4497" w:rsidRPr="00E21535" w:rsidRDefault="006B4497" w:rsidP="00C907AE">
      <w:pPr>
        <w:spacing w:line="360" w:lineRule="auto"/>
        <w:jc w:val="both"/>
        <w:rPr>
          <w:color w:val="000000"/>
          <w:sz w:val="20"/>
          <w:szCs w:val="20"/>
        </w:rPr>
      </w:pPr>
      <w:r w:rsidRPr="00E21535">
        <w:rPr>
          <w:color w:val="000000"/>
          <w:sz w:val="20"/>
          <w:szCs w:val="20"/>
        </w:rPr>
        <w:t>- реконструкция Большого Новороссийского тоннеля;</w:t>
      </w:r>
    </w:p>
    <w:p w:rsidR="006B4497" w:rsidRPr="00E21535" w:rsidRDefault="006B4497" w:rsidP="00C907AE">
      <w:pPr>
        <w:spacing w:line="360" w:lineRule="auto"/>
        <w:jc w:val="both"/>
        <w:rPr>
          <w:color w:val="000000"/>
          <w:sz w:val="20"/>
          <w:szCs w:val="20"/>
        </w:rPr>
      </w:pPr>
      <w:r w:rsidRPr="00E21535">
        <w:rPr>
          <w:color w:val="000000"/>
          <w:sz w:val="20"/>
          <w:szCs w:val="20"/>
        </w:rPr>
        <w:t>- реконструкция Крольского тоннеля на участке Абакан – Тайшет;</w:t>
      </w:r>
    </w:p>
    <w:p w:rsidR="006B4497" w:rsidRPr="00E21535" w:rsidRDefault="006B4497" w:rsidP="00C907AE">
      <w:pPr>
        <w:spacing w:line="360" w:lineRule="auto"/>
        <w:jc w:val="both"/>
        <w:rPr>
          <w:color w:val="000000"/>
          <w:sz w:val="20"/>
          <w:szCs w:val="20"/>
        </w:rPr>
      </w:pPr>
      <w:r w:rsidRPr="00E21535">
        <w:rPr>
          <w:color w:val="000000"/>
          <w:sz w:val="20"/>
          <w:szCs w:val="20"/>
        </w:rPr>
        <w:t>- реконструкция моста нечетного пути через реку Зея на 7817 км участка Сковородино – Белогорск;</w:t>
      </w:r>
    </w:p>
    <w:p w:rsidR="006B4497" w:rsidRPr="00E21535" w:rsidRDefault="006B4497" w:rsidP="00C907AE">
      <w:pPr>
        <w:spacing w:line="360" w:lineRule="auto"/>
        <w:jc w:val="both"/>
        <w:rPr>
          <w:color w:val="000000"/>
          <w:sz w:val="20"/>
          <w:szCs w:val="20"/>
        </w:rPr>
      </w:pPr>
      <w:r w:rsidRPr="00E21535">
        <w:rPr>
          <w:color w:val="000000"/>
          <w:sz w:val="20"/>
          <w:szCs w:val="20"/>
        </w:rPr>
        <w:t>- реконструкция мостового перехода через р. Москву на 16 км 1 и 2 пути линии Москва – Курск;</w:t>
      </w:r>
    </w:p>
    <w:p w:rsidR="006B4497" w:rsidRPr="00E21535" w:rsidRDefault="006B4497" w:rsidP="00C907AE">
      <w:pPr>
        <w:spacing w:line="360" w:lineRule="auto"/>
        <w:jc w:val="both"/>
        <w:rPr>
          <w:color w:val="000000"/>
          <w:sz w:val="20"/>
          <w:szCs w:val="20"/>
        </w:rPr>
      </w:pPr>
      <w:r w:rsidRPr="00E21535">
        <w:rPr>
          <w:color w:val="000000"/>
          <w:sz w:val="20"/>
          <w:szCs w:val="20"/>
        </w:rPr>
        <w:t>- реконструкция моста 1 пути через р. Волга на 754 км участка Канаш – Агрыз;</w:t>
      </w:r>
    </w:p>
    <w:p w:rsidR="006B4497" w:rsidRPr="00E21535" w:rsidRDefault="006B4497" w:rsidP="00C907AE">
      <w:pPr>
        <w:spacing w:line="360" w:lineRule="auto"/>
        <w:jc w:val="both"/>
        <w:rPr>
          <w:color w:val="000000"/>
          <w:sz w:val="20"/>
          <w:szCs w:val="20"/>
        </w:rPr>
      </w:pPr>
      <w:r w:rsidRPr="00E21535">
        <w:rPr>
          <w:color w:val="000000"/>
          <w:sz w:val="20"/>
          <w:szCs w:val="20"/>
        </w:rPr>
        <w:t>- мост через р. Нерль на 202 км участка Москва – Нижний Новгород.</w:t>
      </w:r>
    </w:p>
    <w:p w:rsidR="006B4497" w:rsidRPr="00E21535" w:rsidRDefault="006B4497" w:rsidP="00C907AE">
      <w:pPr>
        <w:spacing w:line="360" w:lineRule="auto"/>
        <w:jc w:val="both"/>
        <w:rPr>
          <w:color w:val="000000"/>
          <w:sz w:val="20"/>
          <w:szCs w:val="20"/>
        </w:rPr>
      </w:pPr>
      <w:r w:rsidRPr="00E21535">
        <w:rPr>
          <w:color w:val="000000"/>
          <w:sz w:val="20"/>
          <w:szCs w:val="20"/>
        </w:rPr>
        <w:t>На обновление подвижного состава запланировано 49,7 млрд. руб. В частности, предполагается закупить 375 единиц тягового подвижного состава и 512 единиц моторвагонного подвижного состава.</w:t>
      </w:r>
    </w:p>
    <w:p w:rsidR="006B4497" w:rsidRPr="00E21535" w:rsidRDefault="006B4497" w:rsidP="00C907AE">
      <w:pPr>
        <w:spacing w:line="360" w:lineRule="auto"/>
        <w:jc w:val="both"/>
        <w:rPr>
          <w:color w:val="000000"/>
          <w:sz w:val="20"/>
          <w:szCs w:val="20"/>
        </w:rPr>
      </w:pPr>
      <w:r w:rsidRPr="00E21535">
        <w:rPr>
          <w:color w:val="000000"/>
          <w:sz w:val="20"/>
          <w:szCs w:val="20"/>
        </w:rPr>
        <w:t>Кроме того, в 2011 году будет продолжен процесс совершенствования системы управления инвестиционной деятельностью в части дальнейшей отработки технологий проектного подхода при реализации Инвестиционной программы ОАО "РЖД".</w:t>
      </w:r>
    </w:p>
    <w:p w:rsidR="00C907AE" w:rsidRPr="0009653B" w:rsidRDefault="0009653B" w:rsidP="00CA2EF4">
      <w:pPr>
        <w:pStyle w:val="5"/>
        <w:spacing w:line="360" w:lineRule="auto"/>
        <w:jc w:val="center"/>
        <w:rPr>
          <w:rFonts w:ascii="Times New Roman" w:hAnsi="Times New Roman"/>
          <w:b w:val="0"/>
        </w:rPr>
      </w:pPr>
      <w:bookmarkStart w:id="3" w:name="_Toc82345606"/>
      <w:bookmarkStart w:id="4" w:name="_Toc82345840"/>
      <w:r w:rsidRPr="0009653B">
        <w:rPr>
          <w:rFonts w:ascii="Times New Roman" w:hAnsi="Times New Roman"/>
          <w:b w:val="0"/>
        </w:rPr>
        <w:lastRenderedPageBreak/>
        <w:t>26</w:t>
      </w:r>
    </w:p>
    <w:p w:rsidR="00FA5399" w:rsidRPr="00C907AE" w:rsidRDefault="00FA5399" w:rsidP="00CA2EF4">
      <w:pPr>
        <w:pStyle w:val="5"/>
        <w:spacing w:line="360" w:lineRule="auto"/>
        <w:rPr>
          <w:rFonts w:ascii="Times New Roman" w:hAnsi="Times New Roman"/>
          <w:sz w:val="24"/>
          <w:szCs w:val="24"/>
          <w:u w:val="single"/>
        </w:rPr>
      </w:pPr>
      <w:r w:rsidRPr="00C907AE">
        <w:rPr>
          <w:rFonts w:ascii="Times New Roman" w:hAnsi="Times New Roman"/>
          <w:sz w:val="24"/>
          <w:szCs w:val="24"/>
          <w:u w:val="single"/>
        </w:rPr>
        <w:t>Тема №2 Анализ и оценка денежных потоков от инвестиционной деятельности</w:t>
      </w:r>
      <w:bookmarkEnd w:id="3"/>
      <w:bookmarkEnd w:id="4"/>
    </w:p>
    <w:p w:rsidR="00FA5399" w:rsidRPr="00E21535" w:rsidRDefault="00FA5399" w:rsidP="00CA2EF4">
      <w:pPr>
        <w:spacing w:line="360" w:lineRule="auto"/>
        <w:jc w:val="both"/>
        <w:rPr>
          <w:sz w:val="20"/>
          <w:szCs w:val="20"/>
        </w:rPr>
      </w:pPr>
    </w:p>
    <w:p w:rsidR="00FA5399" w:rsidRPr="00E21535" w:rsidRDefault="00FA5399" w:rsidP="00CA2EF4">
      <w:pPr>
        <w:spacing w:line="360" w:lineRule="auto"/>
        <w:jc w:val="both"/>
        <w:rPr>
          <w:sz w:val="20"/>
          <w:szCs w:val="20"/>
        </w:rPr>
      </w:pPr>
      <w:r w:rsidRPr="00E21535">
        <w:rPr>
          <w:sz w:val="20"/>
          <w:szCs w:val="20"/>
        </w:rPr>
        <w:t xml:space="preserve">Центральное место в комплексе мероприятий по оценке степени обоснованности инвестиционных решений занимает оценка будущих </w:t>
      </w:r>
      <w:r w:rsidRPr="00E21535">
        <w:rPr>
          <w:b/>
          <w:bCs/>
          <w:sz w:val="20"/>
          <w:szCs w:val="20"/>
        </w:rPr>
        <w:t>денежных потоков</w:t>
      </w:r>
      <w:r w:rsidRPr="00E21535">
        <w:rPr>
          <w:sz w:val="20"/>
          <w:szCs w:val="20"/>
        </w:rPr>
        <w:t xml:space="preserve"> (</w:t>
      </w:r>
      <w:r w:rsidRPr="00E21535">
        <w:rPr>
          <w:sz w:val="20"/>
          <w:szCs w:val="20"/>
          <w:lang w:val="en-US"/>
        </w:rPr>
        <w:t>CF</w:t>
      </w:r>
      <w:r w:rsidRPr="00E21535">
        <w:rPr>
          <w:sz w:val="20"/>
          <w:szCs w:val="20"/>
        </w:rPr>
        <w:t xml:space="preserve"> (</w:t>
      </w:r>
      <w:r w:rsidRPr="00E21535">
        <w:rPr>
          <w:sz w:val="20"/>
          <w:szCs w:val="20"/>
          <w:lang w:val="en-US"/>
        </w:rPr>
        <w:t>Cash</w:t>
      </w:r>
      <w:r w:rsidRPr="00E21535">
        <w:rPr>
          <w:sz w:val="20"/>
          <w:szCs w:val="20"/>
        </w:rPr>
        <w:t xml:space="preserve"> </w:t>
      </w:r>
      <w:r w:rsidRPr="00E21535">
        <w:rPr>
          <w:sz w:val="20"/>
          <w:szCs w:val="20"/>
          <w:lang w:val="en-US"/>
        </w:rPr>
        <w:t>Flow</w:t>
      </w:r>
      <w:r w:rsidRPr="00E21535">
        <w:rPr>
          <w:sz w:val="20"/>
          <w:szCs w:val="20"/>
        </w:rPr>
        <w:t>) - кэш-флоу), возникающих в результате осуществления капитальных вложений.</w:t>
      </w:r>
    </w:p>
    <w:p w:rsidR="00FA5399" w:rsidRPr="00E21535" w:rsidRDefault="00FA5399" w:rsidP="00CA2EF4">
      <w:pPr>
        <w:spacing w:line="360" w:lineRule="auto"/>
        <w:jc w:val="both"/>
        <w:rPr>
          <w:sz w:val="20"/>
          <w:szCs w:val="20"/>
        </w:rPr>
      </w:pPr>
      <w:r w:rsidRPr="00E21535">
        <w:rPr>
          <w:sz w:val="20"/>
          <w:szCs w:val="20"/>
        </w:rPr>
        <w:t>Основной целью анализа проектных денежных потоков является определение величины денежной наличности по всем направлениям использования и источникам ее поступления.</w:t>
      </w:r>
    </w:p>
    <w:p w:rsidR="00FA5399" w:rsidRPr="00E21535" w:rsidRDefault="00FA5399" w:rsidP="00CA2EF4">
      <w:pPr>
        <w:spacing w:line="360" w:lineRule="auto"/>
        <w:jc w:val="both"/>
        <w:rPr>
          <w:sz w:val="20"/>
          <w:szCs w:val="20"/>
        </w:rPr>
      </w:pPr>
      <w:r w:rsidRPr="00E21535">
        <w:rPr>
          <w:b/>
          <w:bCs/>
          <w:sz w:val="20"/>
          <w:szCs w:val="20"/>
        </w:rPr>
        <w:t>Денежный приток</w:t>
      </w:r>
      <w:r w:rsidRPr="00E21535">
        <w:rPr>
          <w:sz w:val="20"/>
          <w:szCs w:val="20"/>
        </w:rPr>
        <w:t xml:space="preserve"> обеспечивается в результате эмиссии ЦБ РФ, кредитов и займов, целевого финансирования, использования средств нераспределенной прибыли и амортизации, выручки от продажи продукции (работ, услуг).</w:t>
      </w:r>
    </w:p>
    <w:p w:rsidR="00FA5399" w:rsidRPr="00E21535" w:rsidRDefault="00FA5399" w:rsidP="00CA2EF4">
      <w:pPr>
        <w:spacing w:line="360" w:lineRule="auto"/>
        <w:jc w:val="both"/>
        <w:rPr>
          <w:sz w:val="20"/>
          <w:szCs w:val="20"/>
        </w:rPr>
      </w:pPr>
      <w:r w:rsidRPr="00E21535">
        <w:rPr>
          <w:b/>
          <w:bCs/>
          <w:sz w:val="20"/>
          <w:szCs w:val="20"/>
        </w:rPr>
        <w:t>Денежный отток</w:t>
      </w:r>
      <w:r w:rsidRPr="00E21535">
        <w:rPr>
          <w:sz w:val="20"/>
          <w:szCs w:val="20"/>
        </w:rPr>
        <w:t xml:space="preserve"> формируют инвестирование средств в активы предприятия, </w:t>
      </w:r>
      <w:r w:rsidR="001E3CC6" w:rsidRPr="00E21535">
        <w:rPr>
          <w:sz w:val="20"/>
          <w:szCs w:val="20"/>
        </w:rPr>
        <w:t xml:space="preserve">проценты к уплате, прочие </w:t>
      </w:r>
      <w:r w:rsidRPr="00E21535">
        <w:rPr>
          <w:sz w:val="20"/>
          <w:szCs w:val="20"/>
        </w:rPr>
        <w:t>операционные и внереализационные расходы.</w:t>
      </w:r>
    </w:p>
    <w:p w:rsidR="00FA5399" w:rsidRPr="00E21535" w:rsidRDefault="00FA5399" w:rsidP="00CA2EF4">
      <w:pPr>
        <w:spacing w:line="360" w:lineRule="auto"/>
        <w:jc w:val="both"/>
        <w:rPr>
          <w:sz w:val="20"/>
          <w:szCs w:val="20"/>
        </w:rPr>
      </w:pPr>
      <w:r w:rsidRPr="00E21535">
        <w:rPr>
          <w:sz w:val="20"/>
          <w:szCs w:val="20"/>
        </w:rPr>
        <w:t>Различия между величиной денежных средств и прибылью формируются, в основном, под воздействием амортизационных отчислений, отсроченных  платежей, методов учета выручки от реализации продукции и формирования резервов, изменений в чистом оборотном капитале (разница между оборотными средствами и краткосрочными обязательствами).</w:t>
      </w:r>
    </w:p>
    <w:p w:rsidR="00FA5399" w:rsidRPr="00E21535" w:rsidRDefault="00FA5399" w:rsidP="00CA2EF4">
      <w:pPr>
        <w:spacing w:line="360" w:lineRule="auto"/>
        <w:jc w:val="both"/>
        <w:rPr>
          <w:sz w:val="20"/>
          <w:szCs w:val="20"/>
        </w:rPr>
      </w:pPr>
      <w:r w:rsidRPr="00E21535">
        <w:rPr>
          <w:sz w:val="20"/>
          <w:szCs w:val="20"/>
        </w:rPr>
        <w:t xml:space="preserve">Существует </w:t>
      </w:r>
      <w:r w:rsidRPr="00E21535">
        <w:rPr>
          <w:b/>
          <w:bCs/>
          <w:sz w:val="20"/>
          <w:szCs w:val="20"/>
        </w:rPr>
        <w:t>два основных направления к оценке</w:t>
      </w:r>
      <w:r w:rsidRPr="00E21535">
        <w:rPr>
          <w:sz w:val="20"/>
          <w:szCs w:val="20"/>
        </w:rPr>
        <w:t xml:space="preserve"> проектных денежных потоков:</w:t>
      </w:r>
    </w:p>
    <w:p w:rsidR="0009653B" w:rsidRDefault="0009653B" w:rsidP="0085404D">
      <w:pPr>
        <w:spacing w:line="360" w:lineRule="auto"/>
        <w:jc w:val="both"/>
        <w:rPr>
          <w:sz w:val="20"/>
          <w:szCs w:val="20"/>
        </w:rPr>
      </w:pPr>
    </w:p>
    <w:p w:rsidR="0009653B" w:rsidRDefault="0009653B" w:rsidP="0009653B">
      <w:pPr>
        <w:spacing w:line="360" w:lineRule="auto"/>
        <w:jc w:val="center"/>
        <w:rPr>
          <w:sz w:val="20"/>
          <w:szCs w:val="20"/>
        </w:rPr>
      </w:pPr>
      <w:r>
        <w:rPr>
          <w:sz w:val="20"/>
          <w:szCs w:val="20"/>
        </w:rPr>
        <w:lastRenderedPageBreak/>
        <w:t>27</w:t>
      </w:r>
    </w:p>
    <w:p w:rsidR="00FA5399" w:rsidRPr="00E21535" w:rsidRDefault="0085404D" w:rsidP="0085404D">
      <w:pPr>
        <w:spacing w:line="360" w:lineRule="auto"/>
        <w:jc w:val="both"/>
        <w:rPr>
          <w:sz w:val="20"/>
          <w:szCs w:val="20"/>
        </w:rPr>
      </w:pPr>
      <w:r>
        <w:rPr>
          <w:sz w:val="20"/>
          <w:szCs w:val="20"/>
        </w:rPr>
        <w:t>1)п</w:t>
      </w:r>
      <w:r w:rsidR="00FA5399" w:rsidRPr="00E21535">
        <w:rPr>
          <w:sz w:val="20"/>
          <w:szCs w:val="20"/>
        </w:rPr>
        <w:t>рямого подсчета произведенных денежных потоков, что возможно только в том случае, если конкретные варианты капиталовложений являются в полной мере финансово обособленными объектами;</w:t>
      </w:r>
    </w:p>
    <w:p w:rsidR="00FA5399" w:rsidRPr="00E21535" w:rsidRDefault="0085404D" w:rsidP="0085404D">
      <w:pPr>
        <w:spacing w:line="360" w:lineRule="auto"/>
        <w:jc w:val="both"/>
        <w:rPr>
          <w:sz w:val="20"/>
          <w:szCs w:val="20"/>
        </w:rPr>
      </w:pPr>
      <w:r>
        <w:rPr>
          <w:sz w:val="20"/>
          <w:szCs w:val="20"/>
        </w:rPr>
        <w:t>2)</w:t>
      </w:r>
      <w:r w:rsidR="00FA5399" w:rsidRPr="00E21535">
        <w:rPr>
          <w:sz w:val="20"/>
          <w:szCs w:val="20"/>
        </w:rPr>
        <w:t xml:space="preserve">анализ приращенных денежных потоков. Этот подход используется, когда невозможно выделить результаты конкретных капиталовложений из общего результата деятельности фирмы. В этом случае на результат конкретного капиталовложения могут воздействовать </w:t>
      </w:r>
      <w:r w:rsidR="00FA5399" w:rsidRPr="00E21535">
        <w:rPr>
          <w:sz w:val="20"/>
          <w:szCs w:val="20"/>
          <w:lang w:val="en-US"/>
        </w:rPr>
        <w:t>CF</w:t>
      </w:r>
      <w:r w:rsidR="00FA5399" w:rsidRPr="00E21535">
        <w:rPr>
          <w:sz w:val="20"/>
          <w:szCs w:val="20"/>
        </w:rPr>
        <w:t xml:space="preserve"> от прочих сфер деятельности</w:t>
      </w:r>
      <w:r w:rsidR="00FA5399" w:rsidRPr="00E21535">
        <w:rPr>
          <w:b/>
          <w:bCs/>
          <w:sz w:val="20"/>
          <w:szCs w:val="20"/>
        </w:rPr>
        <w:t xml:space="preserve">. </w:t>
      </w:r>
    </w:p>
    <w:p w:rsidR="00FA5399" w:rsidRPr="00E21535" w:rsidRDefault="0085404D" w:rsidP="0085404D">
      <w:pPr>
        <w:spacing w:line="360" w:lineRule="auto"/>
        <w:jc w:val="both"/>
        <w:rPr>
          <w:sz w:val="20"/>
          <w:szCs w:val="20"/>
        </w:rPr>
      </w:pPr>
      <w:r>
        <w:rPr>
          <w:b/>
          <w:bCs/>
          <w:sz w:val="20"/>
          <w:szCs w:val="20"/>
        </w:rPr>
        <w:t xml:space="preserve">                </w:t>
      </w:r>
      <w:r w:rsidR="00FA5399" w:rsidRPr="00E21535">
        <w:rPr>
          <w:b/>
          <w:bCs/>
          <w:sz w:val="20"/>
          <w:szCs w:val="20"/>
        </w:rPr>
        <w:t xml:space="preserve"> Факторы, влияющие на проектные </w:t>
      </w:r>
      <w:r w:rsidR="00FA5399" w:rsidRPr="00E21535">
        <w:rPr>
          <w:b/>
          <w:bCs/>
          <w:sz w:val="20"/>
          <w:szCs w:val="20"/>
          <w:lang w:val="en-US"/>
        </w:rPr>
        <w:t>CF</w:t>
      </w:r>
      <w:r w:rsidR="00FA5399" w:rsidRPr="00E21535">
        <w:rPr>
          <w:sz w:val="20"/>
          <w:szCs w:val="20"/>
        </w:rPr>
        <w:t>: инфляция, изменения налогового законодательства, распределение накладных расходов, внутренние (трансфертные) цены (в результате регулирования цен внутри группы вертикально интегрированных компаний бухгалтеры могут существенно снижать величину налоговых отчислений (с учетом законодательно установленных льгот и рыночного уровня цен в различных отраслях и регионах страны)).</w:t>
      </w:r>
    </w:p>
    <w:p w:rsidR="00FA5399" w:rsidRPr="00E21535" w:rsidRDefault="00FA5399" w:rsidP="00656D12">
      <w:pPr>
        <w:spacing w:line="360" w:lineRule="auto"/>
        <w:jc w:val="both"/>
        <w:rPr>
          <w:sz w:val="20"/>
          <w:szCs w:val="20"/>
        </w:rPr>
      </w:pPr>
      <w:r w:rsidRPr="00E21535">
        <w:rPr>
          <w:sz w:val="20"/>
          <w:szCs w:val="20"/>
        </w:rPr>
        <w:t xml:space="preserve">Расход денежных средств, предшествующий разработке и принятию инвестиционных предложений, </w:t>
      </w:r>
      <w:r w:rsidRPr="00E21535">
        <w:rPr>
          <w:b/>
          <w:bCs/>
          <w:sz w:val="20"/>
          <w:szCs w:val="20"/>
        </w:rPr>
        <w:t>называется невозвратными издержками</w:t>
      </w:r>
      <w:r w:rsidRPr="00E21535">
        <w:rPr>
          <w:sz w:val="20"/>
          <w:szCs w:val="20"/>
        </w:rPr>
        <w:t xml:space="preserve">, которые </w:t>
      </w:r>
      <w:r w:rsidRPr="00E21535">
        <w:rPr>
          <w:b/>
          <w:bCs/>
          <w:sz w:val="20"/>
          <w:szCs w:val="20"/>
        </w:rPr>
        <w:t>не должны</w:t>
      </w:r>
      <w:r w:rsidRPr="00E21535">
        <w:rPr>
          <w:sz w:val="20"/>
          <w:szCs w:val="20"/>
        </w:rPr>
        <w:t xml:space="preserve"> учитываться в оценке будущих результатов долгосрочного инвестирования.</w:t>
      </w:r>
    </w:p>
    <w:p w:rsidR="00FA5399" w:rsidRPr="00E21535" w:rsidRDefault="00FA5399" w:rsidP="00656D12">
      <w:pPr>
        <w:spacing w:line="360" w:lineRule="auto"/>
        <w:jc w:val="both"/>
        <w:rPr>
          <w:sz w:val="20"/>
          <w:szCs w:val="20"/>
        </w:rPr>
      </w:pPr>
      <w:r w:rsidRPr="00E21535">
        <w:rPr>
          <w:sz w:val="20"/>
          <w:szCs w:val="20"/>
        </w:rPr>
        <w:t xml:space="preserve">Для точного определения налогооблагаемой базы по налогу на прибыль, необходимо учитывать </w:t>
      </w:r>
      <w:r w:rsidRPr="00E21535">
        <w:rPr>
          <w:b/>
          <w:bCs/>
          <w:sz w:val="20"/>
          <w:szCs w:val="20"/>
        </w:rPr>
        <w:t>процентные платежи</w:t>
      </w:r>
      <w:r w:rsidRPr="00E21535">
        <w:rPr>
          <w:sz w:val="20"/>
          <w:szCs w:val="20"/>
        </w:rPr>
        <w:t>, используя основные положения ст. 269 главы 25 НК РФ.</w:t>
      </w:r>
    </w:p>
    <w:p w:rsidR="0009653B" w:rsidRDefault="0050109B" w:rsidP="00656D12">
      <w:pPr>
        <w:spacing w:after="68" w:line="360" w:lineRule="auto"/>
        <w:jc w:val="both"/>
        <w:rPr>
          <w:color w:val="333333"/>
          <w:sz w:val="20"/>
          <w:szCs w:val="20"/>
        </w:rPr>
      </w:pPr>
      <w:r w:rsidRPr="00E21535">
        <w:rPr>
          <w:color w:val="333333"/>
          <w:sz w:val="20"/>
          <w:szCs w:val="20"/>
        </w:rPr>
        <w:t xml:space="preserve">В 2011 г. лимит процентов, учитываемых в расходах, определяется в соответствии с п. 1.1 ст. 269 НК РФ (в случае отсутствия долговых обязательств перед российскими организациями, выданных в том же квартале на сопоставимых условиях, а также по выбору налогоплательщика). С 1 января продолжает применяться предельная </w:t>
      </w:r>
    </w:p>
    <w:p w:rsidR="0009653B" w:rsidRDefault="0009653B" w:rsidP="00CA2EF4">
      <w:pPr>
        <w:spacing w:after="68" w:line="360" w:lineRule="auto"/>
        <w:jc w:val="center"/>
        <w:rPr>
          <w:color w:val="333333"/>
          <w:sz w:val="20"/>
          <w:szCs w:val="20"/>
        </w:rPr>
      </w:pPr>
      <w:r>
        <w:rPr>
          <w:color w:val="333333"/>
          <w:sz w:val="20"/>
          <w:szCs w:val="20"/>
        </w:rPr>
        <w:lastRenderedPageBreak/>
        <w:t>28</w:t>
      </w:r>
    </w:p>
    <w:p w:rsidR="0050109B" w:rsidRPr="00E21535" w:rsidRDefault="0050109B" w:rsidP="00CA2EF4">
      <w:pPr>
        <w:spacing w:after="68" w:line="360" w:lineRule="auto"/>
        <w:jc w:val="both"/>
        <w:rPr>
          <w:color w:val="333333"/>
          <w:sz w:val="20"/>
          <w:szCs w:val="20"/>
        </w:rPr>
      </w:pPr>
      <w:r w:rsidRPr="00E21535">
        <w:rPr>
          <w:color w:val="333333"/>
          <w:sz w:val="20"/>
          <w:szCs w:val="20"/>
        </w:rPr>
        <w:t>величина, действующая в отношении процентов по рублевым долговым обязательствам - ставка рефинансирования ЦБ РФ, увеличенная в 1,8 раза. Она применяется к процентам по долговым обязательствам, возникшим как до 1 ноября 2009 г., так и после. А вот лимит процентов по займам в иностранной валюте с 1 января 2011 г. определяется по-новому. В этом случае предельная величина равна произведению ставки рефинансирования ЦБ РФ и коэффициента 0,8. В 2010 г. лимит был равен 15 процентам. Этот порядок применяется также независимо от периода возникновения долгового обязательства.</w:t>
      </w:r>
    </w:p>
    <w:p w:rsidR="00FA5399" w:rsidRPr="00E21535" w:rsidRDefault="0050109B" w:rsidP="00656D12">
      <w:pPr>
        <w:spacing w:line="360" w:lineRule="auto"/>
        <w:jc w:val="both"/>
        <w:rPr>
          <w:sz w:val="20"/>
          <w:szCs w:val="20"/>
        </w:rPr>
      </w:pPr>
      <w:r w:rsidRPr="00E21535">
        <w:rPr>
          <w:b/>
          <w:bCs/>
          <w:sz w:val="20"/>
          <w:szCs w:val="20"/>
        </w:rPr>
        <w:t xml:space="preserve"> </w:t>
      </w:r>
      <w:r w:rsidR="00FA5399" w:rsidRPr="00E21535">
        <w:rPr>
          <w:b/>
          <w:bCs/>
          <w:sz w:val="20"/>
          <w:szCs w:val="20"/>
        </w:rPr>
        <w:t>Проектный денежный поток</w:t>
      </w:r>
      <w:r w:rsidR="00FA5399" w:rsidRPr="00E21535">
        <w:rPr>
          <w:sz w:val="20"/>
          <w:szCs w:val="20"/>
        </w:rPr>
        <w:t xml:space="preserve"> рекомендуется рассчитывать по формуле:</w:t>
      </w:r>
    </w:p>
    <w:p w:rsidR="00FA5399" w:rsidRPr="00E21535" w:rsidRDefault="00FA5399" w:rsidP="00CA2EF4">
      <w:pPr>
        <w:spacing w:line="360" w:lineRule="auto"/>
        <w:ind w:left="360"/>
        <w:jc w:val="center"/>
        <w:rPr>
          <w:i/>
          <w:iCs/>
          <w:sz w:val="20"/>
          <w:szCs w:val="20"/>
        </w:rPr>
      </w:pPr>
      <w:r w:rsidRPr="00E21535">
        <w:rPr>
          <w:bCs/>
          <w:i/>
          <w:iCs/>
          <w:sz w:val="20"/>
          <w:szCs w:val="20"/>
          <w:lang w:val="en-US"/>
        </w:rPr>
        <w:t>CF</w:t>
      </w:r>
      <w:r w:rsidRPr="00E21535">
        <w:rPr>
          <w:bCs/>
          <w:i/>
          <w:iCs/>
          <w:sz w:val="20"/>
          <w:szCs w:val="20"/>
        </w:rPr>
        <w:t>=</w:t>
      </w:r>
      <w:r w:rsidRPr="00E21535">
        <w:rPr>
          <w:bCs/>
          <w:i/>
          <w:iCs/>
          <w:sz w:val="20"/>
          <w:szCs w:val="20"/>
          <w:lang w:val="en-US"/>
        </w:rPr>
        <w:t>CF</w:t>
      </w:r>
      <w:r w:rsidRPr="00E21535">
        <w:rPr>
          <w:bCs/>
          <w:i/>
          <w:iCs/>
          <w:sz w:val="20"/>
          <w:szCs w:val="20"/>
        </w:rPr>
        <w:t>о+</w:t>
      </w:r>
      <w:r w:rsidRPr="00E21535">
        <w:rPr>
          <w:bCs/>
          <w:i/>
          <w:iCs/>
          <w:sz w:val="20"/>
          <w:szCs w:val="20"/>
          <w:lang w:val="en-US"/>
        </w:rPr>
        <w:t>CF</w:t>
      </w:r>
      <w:r w:rsidRPr="00E21535">
        <w:rPr>
          <w:bCs/>
          <w:i/>
          <w:iCs/>
          <w:sz w:val="20"/>
          <w:szCs w:val="20"/>
        </w:rPr>
        <w:t>и+</w:t>
      </w:r>
      <w:r w:rsidRPr="00E21535">
        <w:rPr>
          <w:bCs/>
          <w:i/>
          <w:iCs/>
          <w:sz w:val="20"/>
          <w:szCs w:val="20"/>
          <w:lang w:val="en-US"/>
        </w:rPr>
        <w:t>CF</w:t>
      </w:r>
      <w:r w:rsidRPr="00E21535">
        <w:rPr>
          <w:bCs/>
          <w:i/>
          <w:iCs/>
          <w:sz w:val="20"/>
          <w:szCs w:val="20"/>
        </w:rPr>
        <w:t>ф</w:t>
      </w:r>
      <w:r w:rsidRPr="00E21535">
        <w:rPr>
          <w:i/>
          <w:iCs/>
          <w:sz w:val="20"/>
          <w:szCs w:val="20"/>
        </w:rPr>
        <w:t>,</w:t>
      </w:r>
    </w:p>
    <w:p w:rsidR="00FA5399" w:rsidRPr="00E21535" w:rsidRDefault="00FA5399" w:rsidP="00656D12">
      <w:pPr>
        <w:spacing w:line="360" w:lineRule="auto"/>
        <w:jc w:val="both"/>
        <w:rPr>
          <w:sz w:val="20"/>
          <w:szCs w:val="20"/>
        </w:rPr>
      </w:pPr>
      <w:r w:rsidRPr="00E21535">
        <w:rPr>
          <w:sz w:val="20"/>
          <w:szCs w:val="20"/>
        </w:rPr>
        <w:t xml:space="preserve">где </w:t>
      </w:r>
      <w:r w:rsidRPr="00E21535">
        <w:rPr>
          <w:b/>
          <w:bCs/>
          <w:i/>
          <w:iCs/>
          <w:sz w:val="20"/>
          <w:szCs w:val="20"/>
        </w:rPr>
        <w:t>о, и, ф</w:t>
      </w:r>
      <w:r w:rsidRPr="00E21535">
        <w:rPr>
          <w:sz w:val="20"/>
          <w:szCs w:val="20"/>
        </w:rPr>
        <w:t xml:space="preserve"> – денежные потоки от операционной, инвестиционной и финансовой деятельности.</w:t>
      </w:r>
    </w:p>
    <w:p w:rsidR="00FA5399" w:rsidRPr="00E21535" w:rsidRDefault="00FA5399" w:rsidP="00656D12">
      <w:pPr>
        <w:spacing w:line="360" w:lineRule="auto"/>
        <w:ind w:left="360" w:hanging="360"/>
        <w:jc w:val="both"/>
        <w:rPr>
          <w:b/>
          <w:sz w:val="20"/>
          <w:szCs w:val="20"/>
          <w:u w:val="single"/>
        </w:rPr>
      </w:pPr>
      <w:r w:rsidRPr="00E21535">
        <w:rPr>
          <w:sz w:val="20"/>
          <w:szCs w:val="20"/>
        </w:rPr>
        <w:t xml:space="preserve">Одним из общепризнанных методических документов, в котором определена технология оценки денежного потока является международный стандарт финансовой отчетности №7 «Отчеты о движении денежных средств». Основные принципы составления этого отчета могут быть применены и для составления сметы (плана) денежных потоков инвестиционного проекта. В ходе оценки величины проектного денежного потока бухгалтер–аналитик должен идентифицировать и оценивать в стоимостных измерителях все возможные оттоки и притоки средств по видам деятельности в течение каждого периода реализации долгосрочных капиталовложений. </w:t>
      </w:r>
    </w:p>
    <w:p w:rsidR="0009653B" w:rsidRDefault="0009653B" w:rsidP="00E21535">
      <w:pPr>
        <w:spacing w:line="360" w:lineRule="auto"/>
        <w:ind w:left="360" w:firstLine="709"/>
        <w:jc w:val="both"/>
        <w:rPr>
          <w:b/>
          <w:bCs/>
          <w:sz w:val="20"/>
          <w:szCs w:val="20"/>
        </w:rPr>
      </w:pPr>
    </w:p>
    <w:p w:rsidR="0009653B" w:rsidRPr="0009653B" w:rsidRDefault="0009653B" w:rsidP="00CA2EF4">
      <w:pPr>
        <w:spacing w:line="360" w:lineRule="auto"/>
        <w:jc w:val="center"/>
        <w:rPr>
          <w:bCs/>
          <w:sz w:val="20"/>
          <w:szCs w:val="20"/>
        </w:rPr>
      </w:pPr>
      <w:r>
        <w:rPr>
          <w:bCs/>
          <w:sz w:val="20"/>
          <w:szCs w:val="20"/>
        </w:rPr>
        <w:lastRenderedPageBreak/>
        <w:t>29</w:t>
      </w:r>
    </w:p>
    <w:p w:rsidR="00FA5399" w:rsidRPr="00E21535" w:rsidRDefault="00FA5399" w:rsidP="00CA2EF4">
      <w:pPr>
        <w:spacing w:line="360" w:lineRule="auto"/>
        <w:jc w:val="both"/>
        <w:rPr>
          <w:sz w:val="20"/>
          <w:szCs w:val="20"/>
        </w:rPr>
      </w:pPr>
      <w:r w:rsidRPr="00E21535">
        <w:rPr>
          <w:b/>
          <w:bCs/>
          <w:sz w:val="20"/>
          <w:szCs w:val="20"/>
        </w:rPr>
        <w:t>Прямой метод</w:t>
      </w:r>
      <w:r w:rsidRPr="00E21535">
        <w:rPr>
          <w:sz w:val="20"/>
          <w:szCs w:val="20"/>
        </w:rPr>
        <w:t xml:space="preserve"> калькуляции операционных денежных потоков базируется на сумме всех возможных притоков и оттоков денежных средств. Однако не всегда модно учесть все оттоки и притоки. Поэтому более распространен </w:t>
      </w:r>
      <w:r w:rsidRPr="00E21535">
        <w:rPr>
          <w:b/>
          <w:bCs/>
          <w:sz w:val="20"/>
          <w:szCs w:val="20"/>
        </w:rPr>
        <w:t>косвенный метод</w:t>
      </w:r>
      <w:r w:rsidRPr="00E21535">
        <w:rPr>
          <w:sz w:val="20"/>
          <w:szCs w:val="20"/>
        </w:rPr>
        <w:t>, основанный на корректировке чистой прибыли (убытка) от операционной деятельности с учетом изменений в запасах, кредиторской и дебиторской задолженности и других статей баланса, отчета о прибылях и убытках, приложения к балансу №5.</w:t>
      </w:r>
    </w:p>
    <w:p w:rsidR="00FA5399" w:rsidRPr="00E21535" w:rsidRDefault="00FA5399" w:rsidP="00CA2EF4">
      <w:pPr>
        <w:spacing w:line="360" w:lineRule="auto"/>
        <w:jc w:val="both"/>
        <w:rPr>
          <w:sz w:val="20"/>
          <w:szCs w:val="20"/>
        </w:rPr>
      </w:pPr>
      <w:r w:rsidRPr="00E21535">
        <w:rPr>
          <w:sz w:val="20"/>
          <w:szCs w:val="20"/>
        </w:rPr>
        <w:t xml:space="preserve">После того как получена прогнозная информация о предполагаемых объемах выпуска и сбыта продукции, величине операционных издержек, а также аналитические заключения о первоначальной и последующей потребности в активах долговременного использования и чистом оборотном капитале (итог раздела </w:t>
      </w:r>
      <w:r w:rsidRPr="00E21535">
        <w:rPr>
          <w:sz w:val="20"/>
          <w:szCs w:val="20"/>
          <w:lang w:val="en-US"/>
        </w:rPr>
        <w:t>II</w:t>
      </w:r>
      <w:r w:rsidRPr="00E21535">
        <w:rPr>
          <w:sz w:val="20"/>
          <w:szCs w:val="20"/>
        </w:rPr>
        <w:t xml:space="preserve"> - итог раздела </w:t>
      </w:r>
      <w:r w:rsidRPr="00E21535">
        <w:rPr>
          <w:sz w:val="20"/>
          <w:szCs w:val="20"/>
          <w:lang w:val="en-US"/>
        </w:rPr>
        <w:t>V</w:t>
      </w:r>
      <w:r w:rsidRPr="00E21535">
        <w:rPr>
          <w:sz w:val="20"/>
          <w:szCs w:val="20"/>
        </w:rPr>
        <w:t xml:space="preserve">), приступают непосредственно к оценке денежных потоков инвестиционного проекта. </w:t>
      </w:r>
    </w:p>
    <w:p w:rsidR="00FA5399" w:rsidRPr="00E21535" w:rsidRDefault="00FA5399" w:rsidP="00CA2EF4">
      <w:pPr>
        <w:spacing w:line="360" w:lineRule="auto"/>
        <w:jc w:val="both"/>
        <w:rPr>
          <w:b/>
          <w:bCs/>
          <w:sz w:val="20"/>
          <w:szCs w:val="20"/>
        </w:rPr>
      </w:pPr>
      <w:r w:rsidRPr="00E21535">
        <w:rPr>
          <w:b/>
          <w:bCs/>
          <w:sz w:val="20"/>
          <w:szCs w:val="20"/>
        </w:rPr>
        <w:t xml:space="preserve">Вводные данные: начальные инвестиционные затраты, чистый операционный денежный поток  в </w:t>
      </w:r>
      <w:r w:rsidRPr="00E21535">
        <w:rPr>
          <w:b/>
          <w:bCs/>
          <w:sz w:val="20"/>
          <w:szCs w:val="20"/>
          <w:lang w:val="en-US"/>
        </w:rPr>
        <w:t>t</w:t>
      </w:r>
      <w:r w:rsidRPr="00E21535">
        <w:rPr>
          <w:b/>
          <w:bCs/>
          <w:sz w:val="20"/>
          <w:szCs w:val="20"/>
        </w:rPr>
        <w:t>-период времени, ликвидационный денежный поток.</w:t>
      </w:r>
    </w:p>
    <w:p w:rsidR="00FA5399" w:rsidRPr="00E21535" w:rsidRDefault="00FA5399" w:rsidP="00CA2EF4">
      <w:pPr>
        <w:spacing w:line="360" w:lineRule="auto"/>
        <w:jc w:val="both"/>
        <w:rPr>
          <w:sz w:val="20"/>
          <w:szCs w:val="20"/>
        </w:rPr>
      </w:pPr>
      <w:r w:rsidRPr="00E21535">
        <w:rPr>
          <w:b/>
          <w:bCs/>
          <w:sz w:val="20"/>
          <w:szCs w:val="20"/>
        </w:rPr>
        <w:t>Капитальные затраты</w:t>
      </w:r>
      <w:r w:rsidRPr="00E21535">
        <w:rPr>
          <w:sz w:val="20"/>
          <w:szCs w:val="20"/>
        </w:rPr>
        <w:t xml:space="preserve"> – расходы на проведение строительных работ по возведению, расширению, реконструкции зданий, сооружений, монтажа и сборке оборудования, приобретение земельных участков и пр. объектов природопользования и нематериальных активов, прокладку необходимых коммуникаций и линий транспорта.</w:t>
      </w:r>
    </w:p>
    <w:p w:rsidR="0009653B" w:rsidRDefault="00FA5399" w:rsidP="00CA2EF4">
      <w:pPr>
        <w:spacing w:line="360" w:lineRule="auto"/>
        <w:jc w:val="both"/>
        <w:rPr>
          <w:sz w:val="20"/>
          <w:szCs w:val="20"/>
        </w:rPr>
      </w:pPr>
      <w:r w:rsidRPr="00E21535">
        <w:rPr>
          <w:b/>
          <w:bCs/>
          <w:sz w:val="20"/>
          <w:szCs w:val="20"/>
        </w:rPr>
        <w:t xml:space="preserve">Прочие организационные расходы </w:t>
      </w:r>
      <w:r w:rsidRPr="00E21535">
        <w:rPr>
          <w:sz w:val="20"/>
          <w:szCs w:val="20"/>
        </w:rPr>
        <w:t xml:space="preserve">– затраты по проектно-изыскательским работам, оплате труда координатора проекта, содержанию дирекции строящихся предприятий, </w:t>
      </w:r>
    </w:p>
    <w:p w:rsidR="00CA2EF4" w:rsidRDefault="00CA2EF4" w:rsidP="0009653B">
      <w:pPr>
        <w:spacing w:line="360" w:lineRule="auto"/>
        <w:ind w:left="360" w:firstLine="709"/>
        <w:jc w:val="center"/>
        <w:rPr>
          <w:sz w:val="20"/>
          <w:szCs w:val="20"/>
        </w:rPr>
      </w:pPr>
    </w:p>
    <w:p w:rsidR="0009653B" w:rsidRDefault="0009653B" w:rsidP="00CA2EF4">
      <w:pPr>
        <w:spacing w:line="360" w:lineRule="auto"/>
        <w:jc w:val="center"/>
        <w:rPr>
          <w:sz w:val="20"/>
          <w:szCs w:val="20"/>
        </w:rPr>
      </w:pPr>
      <w:r>
        <w:rPr>
          <w:sz w:val="20"/>
          <w:szCs w:val="20"/>
        </w:rPr>
        <w:lastRenderedPageBreak/>
        <w:t>30</w:t>
      </w:r>
    </w:p>
    <w:p w:rsidR="00FA5399" w:rsidRPr="00E21535" w:rsidRDefault="00FA5399" w:rsidP="00CA2EF4">
      <w:pPr>
        <w:spacing w:line="360" w:lineRule="auto"/>
        <w:jc w:val="both"/>
        <w:rPr>
          <w:sz w:val="20"/>
          <w:szCs w:val="20"/>
        </w:rPr>
      </w:pPr>
      <w:r w:rsidRPr="00E21535">
        <w:rPr>
          <w:sz w:val="20"/>
          <w:szCs w:val="20"/>
        </w:rPr>
        <w:t>разработке проспекта эмиссии и выпуску ценных бумаг компании, по подключению к линиям связи, информационной поддержке и начальным капиталовложениям в рекламу, а также затраты по переквалификации кадров и оргнабору персонала.</w:t>
      </w:r>
    </w:p>
    <w:p w:rsidR="00FA5399" w:rsidRPr="00E21535" w:rsidRDefault="00FA5399" w:rsidP="00CA2EF4">
      <w:pPr>
        <w:spacing w:line="360" w:lineRule="auto"/>
        <w:jc w:val="both"/>
        <w:rPr>
          <w:sz w:val="20"/>
          <w:szCs w:val="20"/>
        </w:rPr>
      </w:pPr>
      <w:r w:rsidRPr="00E21535">
        <w:rPr>
          <w:b/>
          <w:bCs/>
          <w:sz w:val="20"/>
          <w:szCs w:val="20"/>
        </w:rPr>
        <w:t xml:space="preserve">Инвестиции в чистый оборотный капитал </w:t>
      </w:r>
      <w:r w:rsidRPr="00E21535">
        <w:rPr>
          <w:sz w:val="20"/>
          <w:szCs w:val="20"/>
        </w:rPr>
        <w:t>– затраты по приобретению необходимого запаса сырья и материалов, оплате труда работников, погашение задолженности и пр., формирование страхового резерва на случай задержек оплаты покупателями за отгруженную им продукцию и приобретение первоначального комплекта материалов и объектов основных средств с коротким сроком эксплуатации (немногим более года). При этом необходимо обосновать оптимальную величину дебиторской и кредиторской задолженности по каждому периоду.</w:t>
      </w:r>
    </w:p>
    <w:p w:rsidR="00FA5399" w:rsidRPr="00E21535" w:rsidRDefault="00FA5399" w:rsidP="00CA2EF4">
      <w:pPr>
        <w:spacing w:line="360" w:lineRule="auto"/>
        <w:jc w:val="both"/>
        <w:rPr>
          <w:sz w:val="20"/>
          <w:szCs w:val="20"/>
        </w:rPr>
      </w:pPr>
      <w:r w:rsidRPr="00E21535">
        <w:rPr>
          <w:b/>
          <w:bCs/>
          <w:sz w:val="20"/>
          <w:szCs w:val="20"/>
        </w:rPr>
        <w:t xml:space="preserve">Результаты оценки ликвидационного денежного потока </w:t>
      </w:r>
      <w:r w:rsidRPr="00E21535">
        <w:rPr>
          <w:sz w:val="20"/>
          <w:szCs w:val="20"/>
        </w:rPr>
        <w:t>носят субъективный характер, особенно если реализация проекта планируется на долгий срок.</w:t>
      </w:r>
    </w:p>
    <w:p w:rsidR="0009653B" w:rsidRDefault="00FA5399" w:rsidP="00CA2EF4">
      <w:pPr>
        <w:spacing w:line="360" w:lineRule="auto"/>
        <w:jc w:val="both"/>
        <w:rPr>
          <w:sz w:val="20"/>
          <w:szCs w:val="20"/>
        </w:rPr>
      </w:pPr>
      <w:r w:rsidRPr="00E21535">
        <w:rPr>
          <w:sz w:val="20"/>
          <w:szCs w:val="20"/>
        </w:rPr>
        <w:t xml:space="preserve">Следует помнить, что по каждому периоду реализации проекта не должно возникать отрицательного остатка денежных средств, рассчитанного нарастающим итогом с учетом денежных средств прошлых периодов. </w:t>
      </w:r>
      <w:r w:rsidRPr="00E21535">
        <w:rPr>
          <w:b/>
          <w:bCs/>
          <w:sz w:val="20"/>
          <w:szCs w:val="20"/>
        </w:rPr>
        <w:t>Отрицательная величина кумулятивного остатка на счете и в кассе организации говорит о наличии непокрытого дефицита денежных средств. Это приводит к невозможности дальнейшего функционирования компании (финансовой нереализуемости проекта).</w:t>
      </w:r>
      <w:r w:rsidRPr="00E21535">
        <w:rPr>
          <w:sz w:val="20"/>
          <w:szCs w:val="20"/>
        </w:rPr>
        <w:t xml:space="preserve"> Чтобы избежать этого, бухгалтер-аналитик должен пересмотреть порядок распределения собственной прибыли от реализации проекта, схему </w:t>
      </w:r>
    </w:p>
    <w:p w:rsidR="0009653B" w:rsidRDefault="0009653B" w:rsidP="00CA2EF4">
      <w:pPr>
        <w:spacing w:line="360" w:lineRule="auto"/>
        <w:jc w:val="both"/>
        <w:rPr>
          <w:sz w:val="20"/>
          <w:szCs w:val="20"/>
        </w:rPr>
      </w:pPr>
    </w:p>
    <w:p w:rsidR="00CA2EF4" w:rsidRDefault="00CA2EF4" w:rsidP="00CA2EF4">
      <w:pPr>
        <w:spacing w:line="360" w:lineRule="auto"/>
        <w:jc w:val="both"/>
        <w:rPr>
          <w:sz w:val="20"/>
          <w:szCs w:val="20"/>
        </w:rPr>
      </w:pPr>
    </w:p>
    <w:p w:rsidR="0009653B" w:rsidRDefault="0009653B" w:rsidP="00CA2EF4">
      <w:pPr>
        <w:spacing w:line="360" w:lineRule="auto"/>
        <w:jc w:val="center"/>
        <w:rPr>
          <w:sz w:val="20"/>
          <w:szCs w:val="20"/>
        </w:rPr>
      </w:pPr>
      <w:r>
        <w:rPr>
          <w:sz w:val="20"/>
          <w:szCs w:val="20"/>
        </w:rPr>
        <w:lastRenderedPageBreak/>
        <w:t>31</w:t>
      </w:r>
    </w:p>
    <w:p w:rsidR="00FA5399" w:rsidRPr="00E21535" w:rsidRDefault="00FA5399" w:rsidP="00CA2EF4">
      <w:pPr>
        <w:spacing w:line="360" w:lineRule="auto"/>
        <w:jc w:val="both"/>
        <w:rPr>
          <w:sz w:val="20"/>
          <w:szCs w:val="20"/>
        </w:rPr>
      </w:pPr>
      <w:r w:rsidRPr="00E21535">
        <w:rPr>
          <w:sz w:val="20"/>
          <w:szCs w:val="20"/>
        </w:rPr>
        <w:t>привлечения и погашения дополнительных внешних средств финансирования (кредитов и займов).</w:t>
      </w:r>
    </w:p>
    <w:p w:rsidR="00FA5399" w:rsidRPr="00E21535" w:rsidRDefault="00FA5399" w:rsidP="00CA2EF4">
      <w:pPr>
        <w:pStyle w:val="a6"/>
        <w:tabs>
          <w:tab w:val="clear" w:pos="4153"/>
          <w:tab w:val="clear" w:pos="8306"/>
        </w:tabs>
        <w:spacing w:line="360" w:lineRule="auto"/>
        <w:rPr>
          <w:rFonts w:ascii="Times New Roman" w:hAnsi="Times New Roman"/>
          <w:b/>
          <w:bCs/>
        </w:rPr>
      </w:pPr>
      <w:r w:rsidRPr="00E21535">
        <w:rPr>
          <w:rFonts w:ascii="Times New Roman" w:hAnsi="Times New Roman"/>
          <w:b/>
          <w:bCs/>
        </w:rPr>
        <w:t xml:space="preserve">     Оценка денежных потоков должна осуществляться с учетом периода их возникновения.</w:t>
      </w:r>
    </w:p>
    <w:p w:rsidR="00B8042D" w:rsidRPr="00B42ECA" w:rsidRDefault="00B8042D" w:rsidP="00CA2EF4">
      <w:pPr>
        <w:pStyle w:val="a6"/>
        <w:tabs>
          <w:tab w:val="clear" w:pos="4153"/>
          <w:tab w:val="clear" w:pos="8306"/>
        </w:tabs>
        <w:spacing w:line="360" w:lineRule="auto"/>
        <w:jc w:val="center"/>
        <w:rPr>
          <w:rFonts w:ascii="Times New Roman" w:hAnsi="Times New Roman"/>
          <w:b/>
        </w:rPr>
      </w:pPr>
      <w:r w:rsidRPr="00B42ECA">
        <w:rPr>
          <w:rFonts w:ascii="Times New Roman" w:hAnsi="Times New Roman"/>
          <w:b/>
        </w:rPr>
        <w:t>Концепция временной ценности денежных вложений</w:t>
      </w:r>
    </w:p>
    <w:p w:rsidR="00B8042D" w:rsidRPr="00E21535" w:rsidRDefault="00B8042D" w:rsidP="00CA2EF4">
      <w:pPr>
        <w:spacing w:line="360" w:lineRule="auto"/>
        <w:jc w:val="both"/>
        <w:rPr>
          <w:bCs/>
          <w:sz w:val="20"/>
          <w:szCs w:val="20"/>
        </w:rPr>
      </w:pPr>
      <w:r w:rsidRPr="00E21535">
        <w:rPr>
          <w:bCs/>
          <w:sz w:val="20"/>
          <w:szCs w:val="20"/>
        </w:rPr>
        <w:t>Разность в оценке текущих денежных средств и той же их суммы в будущем может быть вызвана:</w:t>
      </w:r>
    </w:p>
    <w:p w:rsidR="00B8042D" w:rsidRPr="00E21535" w:rsidRDefault="00B8042D" w:rsidP="00CA2EF4">
      <w:pPr>
        <w:numPr>
          <w:ilvl w:val="0"/>
          <w:numId w:val="2"/>
        </w:numPr>
        <w:spacing w:line="360" w:lineRule="auto"/>
        <w:ind w:left="0" w:firstLine="0"/>
        <w:jc w:val="both"/>
        <w:rPr>
          <w:bCs/>
          <w:sz w:val="20"/>
          <w:szCs w:val="20"/>
        </w:rPr>
      </w:pPr>
      <w:r w:rsidRPr="00E21535">
        <w:rPr>
          <w:bCs/>
          <w:sz w:val="20"/>
          <w:szCs w:val="20"/>
        </w:rPr>
        <w:t>негативным воздействием инфляции, в связи с чем происходит уменьшение покупательной способности денег;</w:t>
      </w:r>
    </w:p>
    <w:p w:rsidR="00B8042D" w:rsidRPr="00E21535" w:rsidRDefault="00B8042D" w:rsidP="00CA2EF4">
      <w:pPr>
        <w:numPr>
          <w:ilvl w:val="0"/>
          <w:numId w:val="2"/>
        </w:numPr>
        <w:spacing w:line="360" w:lineRule="auto"/>
        <w:ind w:left="0" w:firstLine="0"/>
        <w:jc w:val="both"/>
        <w:rPr>
          <w:bCs/>
          <w:sz w:val="20"/>
          <w:szCs w:val="20"/>
        </w:rPr>
      </w:pPr>
      <w:r w:rsidRPr="00E21535">
        <w:rPr>
          <w:bCs/>
          <w:sz w:val="20"/>
          <w:szCs w:val="20"/>
        </w:rPr>
        <w:t>возможностью альтернативного вложения денежных средств и их реинвестирования в будущем (фактор упущенной выгоды);</w:t>
      </w:r>
    </w:p>
    <w:p w:rsidR="00B8042D" w:rsidRPr="00E21535" w:rsidRDefault="00B8042D" w:rsidP="00CA2EF4">
      <w:pPr>
        <w:numPr>
          <w:ilvl w:val="0"/>
          <w:numId w:val="2"/>
        </w:numPr>
        <w:spacing w:line="360" w:lineRule="auto"/>
        <w:ind w:left="0" w:firstLine="0"/>
        <w:jc w:val="both"/>
        <w:rPr>
          <w:bCs/>
          <w:sz w:val="20"/>
          <w:szCs w:val="20"/>
        </w:rPr>
      </w:pPr>
      <w:r w:rsidRPr="00E21535">
        <w:rPr>
          <w:bCs/>
          <w:sz w:val="20"/>
          <w:szCs w:val="20"/>
        </w:rPr>
        <w:t>ростом риска, связанного с вероятностью невозврата инвестированных средств (чем длительнее срок вложения капитала, тем выше степень риска);</w:t>
      </w:r>
    </w:p>
    <w:p w:rsidR="00B8042D" w:rsidRPr="00E21535" w:rsidRDefault="00B8042D" w:rsidP="00CA2EF4">
      <w:pPr>
        <w:numPr>
          <w:ilvl w:val="0"/>
          <w:numId w:val="2"/>
        </w:numPr>
        <w:spacing w:line="360" w:lineRule="auto"/>
        <w:ind w:left="0" w:firstLine="0"/>
        <w:jc w:val="both"/>
        <w:rPr>
          <w:bCs/>
          <w:sz w:val="20"/>
          <w:szCs w:val="20"/>
        </w:rPr>
      </w:pPr>
      <w:r w:rsidRPr="00E21535">
        <w:rPr>
          <w:bCs/>
          <w:sz w:val="20"/>
          <w:szCs w:val="20"/>
        </w:rPr>
        <w:t>потребительскими предпочтениями (лучше получить меньший доход в ближайшем периоде, чем ожидать большее, но в отдаленной перспективе).</w:t>
      </w:r>
    </w:p>
    <w:p w:rsidR="00B8042D" w:rsidRPr="00E21535" w:rsidRDefault="00B8042D" w:rsidP="00CA2EF4">
      <w:pPr>
        <w:spacing w:line="360" w:lineRule="auto"/>
        <w:jc w:val="both"/>
        <w:rPr>
          <w:bCs/>
          <w:sz w:val="20"/>
          <w:szCs w:val="20"/>
        </w:rPr>
      </w:pPr>
      <w:r w:rsidRPr="00E21535">
        <w:rPr>
          <w:bCs/>
          <w:sz w:val="20"/>
          <w:szCs w:val="20"/>
        </w:rPr>
        <w:t xml:space="preserve">В планируемом периоде анализ предстоящей реализации различных проектов может осуществляться по двум противоположным направлениям. С одной стороны определяется будущая стоимостная оценка первоначальной величины инвестиций и доходов, полученных в результате реализации этих капиталовложений. С другой стороны, приращенные в ходе инвестирования денежные средства оцениваются с позиции их текущей (настоящей) стоимости. В соответствии с этим в инвестиционном анализе используются операции дисконтирования и наращения капитала. </w:t>
      </w:r>
    </w:p>
    <w:p w:rsidR="00CA2EF4" w:rsidRDefault="00CA2EF4" w:rsidP="0009653B">
      <w:pPr>
        <w:spacing w:line="360" w:lineRule="auto"/>
        <w:ind w:left="357" w:firstLine="709"/>
        <w:jc w:val="center"/>
        <w:rPr>
          <w:bCs/>
          <w:sz w:val="20"/>
          <w:szCs w:val="20"/>
        </w:rPr>
      </w:pPr>
    </w:p>
    <w:p w:rsidR="0009653B" w:rsidRDefault="0009653B" w:rsidP="00CA2EF4">
      <w:pPr>
        <w:spacing w:line="360" w:lineRule="auto"/>
        <w:jc w:val="center"/>
        <w:rPr>
          <w:bCs/>
          <w:sz w:val="20"/>
          <w:szCs w:val="20"/>
        </w:rPr>
      </w:pPr>
      <w:r>
        <w:rPr>
          <w:bCs/>
          <w:sz w:val="20"/>
          <w:szCs w:val="20"/>
        </w:rPr>
        <w:lastRenderedPageBreak/>
        <w:t>32</w:t>
      </w:r>
    </w:p>
    <w:p w:rsidR="00B8042D" w:rsidRPr="00E21535" w:rsidRDefault="00B8042D" w:rsidP="00CA2EF4">
      <w:pPr>
        <w:spacing w:line="360" w:lineRule="auto"/>
        <w:jc w:val="both"/>
        <w:rPr>
          <w:bCs/>
          <w:sz w:val="20"/>
          <w:szCs w:val="20"/>
        </w:rPr>
      </w:pPr>
      <w:r w:rsidRPr="00E21535">
        <w:rPr>
          <w:bCs/>
          <w:sz w:val="20"/>
          <w:szCs w:val="20"/>
        </w:rPr>
        <w:t>Нахождение будущей стоимости денежных средств (</w:t>
      </w:r>
      <w:r w:rsidRPr="00E21535">
        <w:rPr>
          <w:b/>
          <w:sz w:val="20"/>
          <w:szCs w:val="20"/>
        </w:rPr>
        <w:t>операция наращивания</w:t>
      </w:r>
      <w:r w:rsidRPr="00E21535">
        <w:rPr>
          <w:bCs/>
          <w:sz w:val="20"/>
          <w:szCs w:val="20"/>
        </w:rPr>
        <w:t>) по истечении одного периода времени и при известном значении темпа их прироста осуществляется по формуле:</w:t>
      </w:r>
    </w:p>
    <w:p w:rsidR="00B8042D" w:rsidRPr="00E21535" w:rsidRDefault="00B8042D" w:rsidP="00CA2EF4">
      <w:pPr>
        <w:spacing w:line="360" w:lineRule="auto"/>
        <w:jc w:val="center"/>
        <w:rPr>
          <w:i/>
          <w:iCs/>
          <w:sz w:val="20"/>
          <w:szCs w:val="20"/>
          <w:lang w:val="en-US"/>
        </w:rPr>
      </w:pPr>
      <w:r w:rsidRPr="00E21535">
        <w:rPr>
          <w:i/>
          <w:iCs/>
          <w:sz w:val="20"/>
          <w:szCs w:val="20"/>
          <w:lang w:val="en-US"/>
        </w:rPr>
        <w:t>FV</w:t>
      </w:r>
      <w:r w:rsidRPr="00E21535">
        <w:rPr>
          <w:i/>
          <w:iCs/>
          <w:sz w:val="20"/>
          <w:szCs w:val="20"/>
          <w:vertAlign w:val="subscript"/>
          <w:lang w:val="en-US"/>
        </w:rPr>
        <w:t>1</w:t>
      </w:r>
      <w:r w:rsidRPr="00E21535">
        <w:rPr>
          <w:i/>
          <w:iCs/>
          <w:sz w:val="20"/>
          <w:szCs w:val="20"/>
          <w:lang w:val="en-US"/>
        </w:rPr>
        <w:t xml:space="preserve"> = PV+PV </w:t>
      </w:r>
      <w:r w:rsidRPr="00E21535">
        <w:rPr>
          <w:i/>
          <w:iCs/>
          <w:sz w:val="20"/>
          <w:szCs w:val="20"/>
          <w:lang w:val="en-US"/>
        </w:rPr>
        <w:sym w:font="Symbol" w:char="F0D7"/>
      </w:r>
      <w:r w:rsidRPr="00E21535">
        <w:rPr>
          <w:i/>
          <w:iCs/>
          <w:sz w:val="20"/>
          <w:szCs w:val="20"/>
          <w:lang w:val="en-US"/>
        </w:rPr>
        <w:t xml:space="preserve"> r = PV(1+r),</w:t>
      </w:r>
    </w:p>
    <w:p w:rsidR="00B8042D" w:rsidRPr="00E21535" w:rsidRDefault="00B8042D" w:rsidP="00CA2EF4">
      <w:pPr>
        <w:spacing w:line="360" w:lineRule="auto"/>
        <w:rPr>
          <w:bCs/>
          <w:sz w:val="20"/>
          <w:szCs w:val="20"/>
        </w:rPr>
      </w:pPr>
      <w:r w:rsidRPr="00E21535">
        <w:rPr>
          <w:bCs/>
          <w:sz w:val="20"/>
          <w:szCs w:val="20"/>
        </w:rPr>
        <w:t>где</w:t>
      </w:r>
      <w:r w:rsidRPr="00E21535">
        <w:rPr>
          <w:b/>
          <w:i/>
          <w:iCs/>
          <w:sz w:val="20"/>
          <w:szCs w:val="20"/>
        </w:rPr>
        <w:t xml:space="preserve"> </w:t>
      </w:r>
      <w:r w:rsidRPr="00E21535">
        <w:rPr>
          <w:bCs/>
          <w:i/>
          <w:iCs/>
          <w:sz w:val="20"/>
          <w:szCs w:val="20"/>
          <w:lang w:val="en-US"/>
        </w:rPr>
        <w:t>FV</w:t>
      </w:r>
      <w:r w:rsidRPr="00E21535">
        <w:rPr>
          <w:bCs/>
          <w:i/>
          <w:iCs/>
          <w:sz w:val="20"/>
          <w:szCs w:val="20"/>
          <w:vertAlign w:val="subscript"/>
        </w:rPr>
        <w:t>1</w:t>
      </w:r>
      <w:r w:rsidRPr="00E21535">
        <w:rPr>
          <w:bCs/>
          <w:sz w:val="20"/>
          <w:szCs w:val="20"/>
        </w:rPr>
        <w:t>- будущая стоимость денежных средств в конце 1-го периода инвестирования, тыс. руб.</w:t>
      </w:r>
    </w:p>
    <w:p w:rsidR="00B8042D" w:rsidRPr="00E21535" w:rsidRDefault="00B8042D" w:rsidP="00CA2EF4">
      <w:pPr>
        <w:spacing w:line="360" w:lineRule="auto"/>
        <w:jc w:val="both"/>
        <w:rPr>
          <w:bCs/>
          <w:sz w:val="20"/>
          <w:szCs w:val="20"/>
        </w:rPr>
      </w:pPr>
      <w:r w:rsidRPr="00E21535">
        <w:rPr>
          <w:bCs/>
          <w:i/>
          <w:iCs/>
          <w:sz w:val="20"/>
          <w:szCs w:val="20"/>
          <w:lang w:val="en-US"/>
        </w:rPr>
        <w:t>PV</w:t>
      </w:r>
      <w:r w:rsidRPr="00E21535">
        <w:rPr>
          <w:bCs/>
          <w:sz w:val="20"/>
          <w:szCs w:val="20"/>
        </w:rPr>
        <w:t xml:space="preserve"> – первоначальная (текущая или принципиальная) сумма денежных средств, тыс. руб.</w:t>
      </w:r>
    </w:p>
    <w:p w:rsidR="00B8042D" w:rsidRPr="00E21535" w:rsidRDefault="00B8042D" w:rsidP="00CA2EF4">
      <w:pPr>
        <w:spacing w:line="360" w:lineRule="auto"/>
        <w:jc w:val="both"/>
        <w:rPr>
          <w:bCs/>
          <w:sz w:val="20"/>
          <w:szCs w:val="20"/>
        </w:rPr>
      </w:pPr>
      <w:r w:rsidRPr="00E21535">
        <w:rPr>
          <w:bCs/>
          <w:i/>
          <w:iCs/>
          <w:sz w:val="20"/>
          <w:szCs w:val="20"/>
          <w:lang w:val="en-US"/>
        </w:rPr>
        <w:t>r</w:t>
      </w:r>
      <w:r w:rsidRPr="00E21535">
        <w:rPr>
          <w:bCs/>
          <w:sz w:val="20"/>
          <w:szCs w:val="20"/>
        </w:rPr>
        <w:t xml:space="preserve"> – в общем случае это норма дисконта, в частных случаях - ставка процента депозита; приемлемая с позиций инвестора норма рентабельности; ставка рефинансирования ЦБ России, коэф.</w:t>
      </w:r>
    </w:p>
    <w:p w:rsidR="00B8042D" w:rsidRPr="00E21535" w:rsidRDefault="00B8042D" w:rsidP="00CA2EF4">
      <w:pPr>
        <w:spacing w:line="360" w:lineRule="auto"/>
        <w:jc w:val="both"/>
        <w:rPr>
          <w:bCs/>
          <w:sz w:val="20"/>
          <w:szCs w:val="20"/>
        </w:rPr>
      </w:pPr>
      <w:r w:rsidRPr="00E21535">
        <w:rPr>
          <w:bCs/>
          <w:i/>
          <w:iCs/>
          <w:sz w:val="20"/>
          <w:szCs w:val="20"/>
        </w:rPr>
        <w:t>Пример</w:t>
      </w:r>
      <w:r w:rsidRPr="00E21535">
        <w:rPr>
          <w:bCs/>
          <w:sz w:val="20"/>
          <w:szCs w:val="20"/>
        </w:rPr>
        <w:t>. Предоставляется ссуда физическому лицу на один год в размере 10 тыс. руб. под 15%. Кредитор предполагает получить обратно 10(1+0,15)=11,5 тыс. руб.</w:t>
      </w:r>
    </w:p>
    <w:p w:rsidR="00B8042D" w:rsidRPr="00E21535" w:rsidRDefault="00B8042D" w:rsidP="00CA2EF4">
      <w:pPr>
        <w:spacing w:line="360" w:lineRule="auto"/>
        <w:jc w:val="both"/>
        <w:rPr>
          <w:bCs/>
          <w:sz w:val="20"/>
          <w:szCs w:val="20"/>
        </w:rPr>
      </w:pPr>
      <w:r w:rsidRPr="00E21535">
        <w:rPr>
          <w:bCs/>
          <w:sz w:val="20"/>
          <w:szCs w:val="20"/>
        </w:rPr>
        <w:t xml:space="preserve">Чтобы определить </w:t>
      </w:r>
      <w:r w:rsidRPr="00E21535">
        <w:rPr>
          <w:bCs/>
          <w:i/>
          <w:iCs/>
          <w:sz w:val="20"/>
          <w:szCs w:val="20"/>
          <w:lang w:val="en-US"/>
        </w:rPr>
        <w:t>FV</w:t>
      </w:r>
      <w:r w:rsidRPr="00E21535">
        <w:rPr>
          <w:bCs/>
          <w:sz w:val="20"/>
          <w:szCs w:val="20"/>
        </w:rPr>
        <w:t xml:space="preserve"> через несколько периодов времени используется расчет простого и </w:t>
      </w:r>
      <w:r w:rsidRPr="00E21535">
        <w:rPr>
          <w:bCs/>
          <w:sz w:val="20"/>
          <w:szCs w:val="20"/>
          <w:lang w:val="en-US"/>
        </w:rPr>
        <w:t>c</w:t>
      </w:r>
      <w:r w:rsidRPr="00E21535">
        <w:rPr>
          <w:bCs/>
          <w:sz w:val="20"/>
          <w:szCs w:val="20"/>
        </w:rPr>
        <w:t>ложного процента.</w:t>
      </w:r>
    </w:p>
    <w:p w:rsidR="00B8042D" w:rsidRPr="00E21535" w:rsidRDefault="00B8042D" w:rsidP="00CA2EF4">
      <w:pPr>
        <w:spacing w:line="360" w:lineRule="auto"/>
        <w:jc w:val="both"/>
        <w:rPr>
          <w:bCs/>
          <w:sz w:val="20"/>
          <w:szCs w:val="20"/>
        </w:rPr>
      </w:pPr>
      <w:r w:rsidRPr="00E21535">
        <w:rPr>
          <w:bCs/>
          <w:sz w:val="20"/>
          <w:szCs w:val="20"/>
        </w:rPr>
        <w:t xml:space="preserve">При </w:t>
      </w:r>
      <w:r w:rsidRPr="00E21535">
        <w:rPr>
          <w:b/>
          <w:sz w:val="20"/>
          <w:szCs w:val="20"/>
        </w:rPr>
        <w:t>простом</w:t>
      </w:r>
      <w:r w:rsidRPr="00E21535">
        <w:rPr>
          <w:bCs/>
          <w:sz w:val="20"/>
          <w:szCs w:val="20"/>
        </w:rPr>
        <w:t xml:space="preserve"> проценте, инвестор будет получать доход только с первоначальной суммы капиталовложений в течение всего срока реализации проекта.</w:t>
      </w:r>
    </w:p>
    <w:p w:rsidR="00B8042D" w:rsidRPr="00E21535" w:rsidRDefault="00B8042D" w:rsidP="00CA2EF4">
      <w:pPr>
        <w:spacing w:line="360" w:lineRule="auto"/>
        <w:jc w:val="both"/>
        <w:rPr>
          <w:bCs/>
          <w:sz w:val="20"/>
          <w:szCs w:val="20"/>
        </w:rPr>
      </w:pPr>
      <w:r w:rsidRPr="00E21535">
        <w:rPr>
          <w:bCs/>
          <w:sz w:val="20"/>
          <w:szCs w:val="20"/>
        </w:rPr>
        <w:t xml:space="preserve">При </w:t>
      </w:r>
      <w:r w:rsidRPr="00E21535">
        <w:rPr>
          <w:b/>
          <w:sz w:val="20"/>
          <w:szCs w:val="20"/>
        </w:rPr>
        <w:t>сложном</w:t>
      </w:r>
      <w:r w:rsidRPr="00E21535">
        <w:rPr>
          <w:bCs/>
          <w:sz w:val="20"/>
          <w:szCs w:val="20"/>
        </w:rPr>
        <w:t xml:space="preserve"> проценте, получаемый регулярно доход прибавляется к текущей стоимости и является базой для начисления очередного процента:</w:t>
      </w:r>
    </w:p>
    <w:p w:rsidR="00B8042D" w:rsidRPr="00E21535" w:rsidRDefault="00B8042D" w:rsidP="00CA2EF4">
      <w:pPr>
        <w:spacing w:line="360" w:lineRule="auto"/>
        <w:jc w:val="center"/>
        <w:rPr>
          <w:i/>
          <w:iCs/>
          <w:sz w:val="20"/>
          <w:szCs w:val="20"/>
        </w:rPr>
      </w:pPr>
      <w:r w:rsidRPr="00E21535">
        <w:rPr>
          <w:i/>
          <w:iCs/>
          <w:sz w:val="20"/>
          <w:szCs w:val="20"/>
          <w:lang w:val="en-US"/>
        </w:rPr>
        <w:t>FV</w:t>
      </w:r>
      <w:r w:rsidRPr="00E21535">
        <w:rPr>
          <w:i/>
          <w:iCs/>
          <w:sz w:val="20"/>
          <w:szCs w:val="20"/>
        </w:rPr>
        <w:t xml:space="preserve">п = </w:t>
      </w:r>
      <w:r w:rsidRPr="00E21535">
        <w:rPr>
          <w:i/>
          <w:iCs/>
          <w:sz w:val="20"/>
          <w:szCs w:val="20"/>
          <w:lang w:val="en-US"/>
        </w:rPr>
        <w:t>PV</w:t>
      </w:r>
      <w:r w:rsidRPr="00E21535">
        <w:rPr>
          <w:i/>
          <w:iCs/>
          <w:sz w:val="20"/>
          <w:szCs w:val="20"/>
        </w:rPr>
        <w:t>(1+</w:t>
      </w:r>
      <w:r w:rsidRPr="00E21535">
        <w:rPr>
          <w:i/>
          <w:iCs/>
          <w:sz w:val="20"/>
          <w:szCs w:val="20"/>
          <w:lang w:val="en-US"/>
        </w:rPr>
        <w:t>r</w:t>
      </w:r>
      <w:r w:rsidRPr="00E21535">
        <w:rPr>
          <w:i/>
          <w:iCs/>
          <w:sz w:val="20"/>
          <w:szCs w:val="20"/>
        </w:rPr>
        <w:t xml:space="preserve">) </w:t>
      </w:r>
      <w:r w:rsidRPr="00E21535">
        <w:rPr>
          <w:i/>
          <w:iCs/>
          <w:sz w:val="20"/>
          <w:szCs w:val="20"/>
          <w:vertAlign w:val="superscript"/>
        </w:rPr>
        <w:t>п</w:t>
      </w:r>
      <w:r w:rsidRPr="00E21535">
        <w:rPr>
          <w:i/>
          <w:iCs/>
          <w:sz w:val="20"/>
          <w:szCs w:val="20"/>
        </w:rPr>
        <w:t xml:space="preserve"> ,</w:t>
      </w:r>
    </w:p>
    <w:p w:rsidR="0009653B" w:rsidRDefault="00B8042D" w:rsidP="00CA2EF4">
      <w:pPr>
        <w:spacing w:line="360" w:lineRule="auto"/>
        <w:jc w:val="both"/>
        <w:rPr>
          <w:bCs/>
          <w:sz w:val="20"/>
          <w:szCs w:val="20"/>
        </w:rPr>
      </w:pPr>
      <w:r w:rsidRPr="00E21535">
        <w:rPr>
          <w:bCs/>
          <w:sz w:val="20"/>
          <w:szCs w:val="20"/>
        </w:rPr>
        <w:t xml:space="preserve">         Данная формула является базовой в инвестиционном анализе. Чтобы облегчить процедуру нахождения величины </w:t>
      </w:r>
      <w:r w:rsidRPr="00E21535">
        <w:rPr>
          <w:bCs/>
          <w:i/>
          <w:iCs/>
          <w:sz w:val="20"/>
          <w:szCs w:val="20"/>
          <w:lang w:val="en-US"/>
        </w:rPr>
        <w:t>FVIF</w:t>
      </w:r>
      <w:r w:rsidRPr="00E21535">
        <w:rPr>
          <w:bCs/>
          <w:i/>
          <w:iCs/>
          <w:sz w:val="20"/>
          <w:szCs w:val="20"/>
          <w:vertAlign w:val="subscript"/>
          <w:lang w:val="en-US"/>
        </w:rPr>
        <w:t>r</w:t>
      </w:r>
      <w:r w:rsidRPr="00E21535">
        <w:rPr>
          <w:bCs/>
          <w:i/>
          <w:iCs/>
          <w:sz w:val="20"/>
          <w:szCs w:val="20"/>
          <w:vertAlign w:val="subscript"/>
        </w:rPr>
        <w:t>,</w:t>
      </w:r>
      <w:r w:rsidRPr="00E21535">
        <w:rPr>
          <w:bCs/>
          <w:i/>
          <w:iCs/>
          <w:sz w:val="20"/>
          <w:szCs w:val="20"/>
          <w:vertAlign w:val="subscript"/>
          <w:lang w:val="en-US"/>
        </w:rPr>
        <w:t>n</w:t>
      </w:r>
      <w:r w:rsidRPr="00E21535">
        <w:rPr>
          <w:bCs/>
          <w:sz w:val="20"/>
          <w:szCs w:val="20"/>
        </w:rPr>
        <w:t xml:space="preserve"> = </w:t>
      </w:r>
      <w:r w:rsidRPr="00E21535">
        <w:rPr>
          <w:i/>
          <w:iCs/>
          <w:sz w:val="20"/>
          <w:szCs w:val="20"/>
        </w:rPr>
        <w:t>(1+</w:t>
      </w:r>
      <w:r w:rsidRPr="00E21535">
        <w:rPr>
          <w:i/>
          <w:iCs/>
          <w:sz w:val="20"/>
          <w:szCs w:val="20"/>
          <w:lang w:val="en-US"/>
        </w:rPr>
        <w:t>r</w:t>
      </w:r>
      <w:r w:rsidRPr="00E21535">
        <w:rPr>
          <w:i/>
          <w:iCs/>
          <w:sz w:val="20"/>
          <w:szCs w:val="20"/>
        </w:rPr>
        <w:t>)</w:t>
      </w:r>
      <w:r w:rsidRPr="00E21535">
        <w:rPr>
          <w:i/>
          <w:iCs/>
          <w:sz w:val="20"/>
          <w:szCs w:val="20"/>
          <w:vertAlign w:val="superscript"/>
        </w:rPr>
        <w:t>п</w:t>
      </w:r>
      <w:r w:rsidRPr="00E21535">
        <w:rPr>
          <w:bCs/>
          <w:sz w:val="20"/>
          <w:szCs w:val="20"/>
        </w:rPr>
        <w:t xml:space="preserve">, </w:t>
      </w:r>
    </w:p>
    <w:p w:rsidR="00CA2EF4" w:rsidRDefault="00CA2EF4" w:rsidP="0009653B">
      <w:pPr>
        <w:spacing w:line="360" w:lineRule="auto"/>
        <w:ind w:left="360"/>
        <w:jc w:val="center"/>
        <w:rPr>
          <w:bCs/>
          <w:sz w:val="20"/>
          <w:szCs w:val="20"/>
        </w:rPr>
      </w:pPr>
    </w:p>
    <w:p w:rsidR="0009653B" w:rsidRDefault="0009653B" w:rsidP="0009653B">
      <w:pPr>
        <w:spacing w:line="360" w:lineRule="auto"/>
        <w:ind w:left="360"/>
        <w:jc w:val="center"/>
        <w:rPr>
          <w:bCs/>
          <w:sz w:val="20"/>
          <w:szCs w:val="20"/>
        </w:rPr>
      </w:pPr>
      <w:r>
        <w:rPr>
          <w:bCs/>
          <w:sz w:val="20"/>
          <w:szCs w:val="20"/>
        </w:rPr>
        <w:lastRenderedPageBreak/>
        <w:t>33</w:t>
      </w:r>
    </w:p>
    <w:p w:rsidR="00B8042D" w:rsidRPr="00E21535" w:rsidRDefault="00B8042D" w:rsidP="00CA2EF4">
      <w:pPr>
        <w:spacing w:line="360" w:lineRule="auto"/>
        <w:jc w:val="both"/>
        <w:rPr>
          <w:bCs/>
          <w:sz w:val="20"/>
          <w:szCs w:val="20"/>
        </w:rPr>
      </w:pPr>
      <w:r w:rsidRPr="00E21535">
        <w:rPr>
          <w:bCs/>
          <w:sz w:val="20"/>
          <w:szCs w:val="20"/>
        </w:rPr>
        <w:t>разработана таблица значений этого фактора для различных процентов и сроков реализации проекта.</w:t>
      </w:r>
    </w:p>
    <w:p w:rsidR="00B8042D" w:rsidRPr="00E21535" w:rsidRDefault="00B8042D" w:rsidP="00CA2EF4">
      <w:pPr>
        <w:pStyle w:val="33"/>
        <w:ind w:left="0" w:firstLine="0"/>
        <w:rPr>
          <w:rFonts w:ascii="Times New Roman" w:hAnsi="Times New Roman" w:cs="Times New Roman"/>
          <w:sz w:val="20"/>
          <w:szCs w:val="20"/>
        </w:rPr>
      </w:pPr>
      <w:r w:rsidRPr="00E21535">
        <w:rPr>
          <w:rFonts w:ascii="Times New Roman" w:hAnsi="Times New Roman" w:cs="Times New Roman"/>
          <w:i/>
          <w:iCs/>
          <w:sz w:val="20"/>
          <w:szCs w:val="20"/>
        </w:rPr>
        <w:t>Пример.</w:t>
      </w:r>
      <w:r w:rsidRPr="00E21535">
        <w:rPr>
          <w:rFonts w:ascii="Times New Roman" w:hAnsi="Times New Roman" w:cs="Times New Roman"/>
          <w:sz w:val="20"/>
          <w:szCs w:val="20"/>
        </w:rPr>
        <w:t xml:space="preserve"> Организация разместила временно свободные денежные средства в сумме 400 тыс. руб. на депозитном счете банка на три года по ставке 25% годовых. Будущая стоимость денежных средств: 400(1+0,25)</w:t>
      </w:r>
      <w:r w:rsidRPr="00E21535">
        <w:rPr>
          <w:rFonts w:ascii="Times New Roman" w:hAnsi="Times New Roman" w:cs="Times New Roman"/>
          <w:sz w:val="20"/>
          <w:szCs w:val="20"/>
          <w:vertAlign w:val="superscript"/>
        </w:rPr>
        <w:t>3</w:t>
      </w:r>
      <w:r w:rsidRPr="00E21535">
        <w:rPr>
          <w:rFonts w:ascii="Times New Roman" w:hAnsi="Times New Roman" w:cs="Times New Roman"/>
          <w:sz w:val="20"/>
          <w:szCs w:val="20"/>
        </w:rPr>
        <w:t xml:space="preserve"> = 781,25 тыс. руб.</w:t>
      </w:r>
    </w:p>
    <w:p w:rsidR="00B8042D" w:rsidRPr="00E21535" w:rsidRDefault="00B8042D" w:rsidP="00CA2EF4">
      <w:pPr>
        <w:pStyle w:val="33"/>
        <w:ind w:left="0" w:firstLine="0"/>
        <w:rPr>
          <w:rFonts w:ascii="Times New Roman" w:hAnsi="Times New Roman" w:cs="Times New Roman"/>
          <w:sz w:val="20"/>
          <w:szCs w:val="20"/>
        </w:rPr>
      </w:pPr>
      <w:r w:rsidRPr="00E21535">
        <w:rPr>
          <w:rFonts w:ascii="Times New Roman" w:hAnsi="Times New Roman" w:cs="Times New Roman"/>
          <w:sz w:val="20"/>
          <w:szCs w:val="20"/>
        </w:rPr>
        <w:t>В инвестиционном анализе под стандартным временным интервалом принято рассматривать 1 год. В случае, когда проценты выплачиваются несколько раз в течение года, формула приобретает вид:</w:t>
      </w:r>
    </w:p>
    <w:p w:rsidR="00B8042D" w:rsidRPr="00E21535" w:rsidRDefault="00B8042D" w:rsidP="00CA2EF4">
      <w:pPr>
        <w:spacing w:line="360" w:lineRule="auto"/>
        <w:jc w:val="center"/>
        <w:rPr>
          <w:i/>
          <w:iCs/>
          <w:sz w:val="20"/>
          <w:szCs w:val="20"/>
        </w:rPr>
      </w:pPr>
      <w:r w:rsidRPr="00E21535">
        <w:rPr>
          <w:i/>
          <w:iCs/>
          <w:sz w:val="20"/>
          <w:szCs w:val="20"/>
          <w:lang w:val="en-US"/>
        </w:rPr>
        <w:t>FV</w:t>
      </w:r>
      <w:r w:rsidRPr="00E21535">
        <w:rPr>
          <w:i/>
          <w:iCs/>
          <w:sz w:val="20"/>
          <w:szCs w:val="20"/>
        </w:rPr>
        <w:t xml:space="preserve">п = </w:t>
      </w:r>
      <w:r w:rsidRPr="00E21535">
        <w:rPr>
          <w:i/>
          <w:iCs/>
          <w:sz w:val="20"/>
          <w:szCs w:val="20"/>
          <w:lang w:val="en-US"/>
        </w:rPr>
        <w:t>PV</w:t>
      </w:r>
      <w:r w:rsidRPr="00E21535">
        <w:rPr>
          <w:i/>
          <w:iCs/>
          <w:sz w:val="20"/>
          <w:szCs w:val="20"/>
        </w:rPr>
        <w:t>(1+</w:t>
      </w:r>
      <w:r w:rsidRPr="00E21535">
        <w:rPr>
          <w:i/>
          <w:iCs/>
          <w:sz w:val="20"/>
          <w:szCs w:val="20"/>
          <w:lang w:val="en-US"/>
        </w:rPr>
        <w:t>r</w:t>
      </w:r>
      <w:r w:rsidRPr="00E21535">
        <w:rPr>
          <w:i/>
          <w:iCs/>
          <w:sz w:val="20"/>
          <w:szCs w:val="20"/>
        </w:rPr>
        <w:t xml:space="preserve"> / </w:t>
      </w:r>
      <w:r w:rsidRPr="00E21535">
        <w:rPr>
          <w:i/>
          <w:iCs/>
          <w:sz w:val="20"/>
          <w:szCs w:val="20"/>
          <w:lang w:val="en-US"/>
        </w:rPr>
        <w:t>m</w:t>
      </w:r>
      <w:r w:rsidRPr="00E21535">
        <w:rPr>
          <w:i/>
          <w:iCs/>
          <w:sz w:val="20"/>
          <w:szCs w:val="20"/>
        </w:rPr>
        <w:t>)</w:t>
      </w:r>
      <w:r w:rsidRPr="00E21535">
        <w:rPr>
          <w:i/>
          <w:iCs/>
          <w:sz w:val="20"/>
          <w:szCs w:val="20"/>
          <w:vertAlign w:val="superscript"/>
        </w:rPr>
        <w:t>п</w:t>
      </w:r>
      <w:r w:rsidRPr="00E21535">
        <w:rPr>
          <w:i/>
          <w:iCs/>
          <w:sz w:val="20"/>
          <w:szCs w:val="20"/>
          <w:vertAlign w:val="superscript"/>
        </w:rPr>
        <w:sym w:font="Symbol" w:char="F0D7"/>
      </w:r>
      <w:r w:rsidRPr="00E21535">
        <w:rPr>
          <w:i/>
          <w:iCs/>
          <w:sz w:val="20"/>
          <w:szCs w:val="20"/>
          <w:vertAlign w:val="superscript"/>
        </w:rPr>
        <w:t xml:space="preserve"> </w:t>
      </w:r>
      <w:r w:rsidRPr="00E21535">
        <w:rPr>
          <w:i/>
          <w:iCs/>
          <w:sz w:val="20"/>
          <w:szCs w:val="20"/>
          <w:vertAlign w:val="superscript"/>
          <w:lang w:val="en-US"/>
        </w:rPr>
        <w:t>m</w:t>
      </w:r>
      <w:r w:rsidRPr="00E21535">
        <w:rPr>
          <w:i/>
          <w:iCs/>
          <w:sz w:val="20"/>
          <w:szCs w:val="20"/>
        </w:rPr>
        <w:t xml:space="preserve"> ,</w:t>
      </w:r>
    </w:p>
    <w:p w:rsidR="00B8042D" w:rsidRPr="00E21535" w:rsidRDefault="00B8042D" w:rsidP="00CA2EF4">
      <w:pPr>
        <w:spacing w:line="360" w:lineRule="auto"/>
        <w:jc w:val="both"/>
        <w:rPr>
          <w:bCs/>
          <w:sz w:val="20"/>
          <w:szCs w:val="20"/>
        </w:rPr>
      </w:pPr>
      <w:r w:rsidRPr="00E21535">
        <w:rPr>
          <w:bCs/>
          <w:sz w:val="20"/>
          <w:szCs w:val="20"/>
          <w:lang w:val="en-US"/>
        </w:rPr>
        <w:t>m</w:t>
      </w:r>
      <w:r w:rsidRPr="00E21535">
        <w:rPr>
          <w:bCs/>
          <w:sz w:val="20"/>
          <w:szCs w:val="20"/>
        </w:rPr>
        <w:t xml:space="preserve"> –количество начислений в году.</w:t>
      </w:r>
    </w:p>
    <w:p w:rsidR="00B8042D" w:rsidRPr="00E21535" w:rsidRDefault="00B8042D" w:rsidP="00CA2EF4">
      <w:pPr>
        <w:spacing w:line="360" w:lineRule="auto"/>
        <w:jc w:val="both"/>
        <w:rPr>
          <w:b/>
          <w:i/>
          <w:iCs/>
          <w:sz w:val="20"/>
          <w:szCs w:val="20"/>
        </w:rPr>
      </w:pPr>
      <w:r w:rsidRPr="00E21535">
        <w:rPr>
          <w:bCs/>
          <w:sz w:val="20"/>
          <w:szCs w:val="20"/>
        </w:rPr>
        <w:t xml:space="preserve">Начисление процентов может осуществляться  ежедневно, ежемесячно, ежеквартально, раз в полугодие и раз в год. Чем больше </w:t>
      </w:r>
      <w:r w:rsidRPr="00E21535">
        <w:rPr>
          <w:bCs/>
          <w:sz w:val="20"/>
          <w:szCs w:val="20"/>
          <w:lang w:val="en-US"/>
        </w:rPr>
        <w:t>m</w:t>
      </w:r>
      <w:r w:rsidRPr="00E21535">
        <w:rPr>
          <w:bCs/>
          <w:sz w:val="20"/>
          <w:szCs w:val="20"/>
        </w:rPr>
        <w:t xml:space="preserve">, тем больше </w:t>
      </w:r>
      <w:r w:rsidRPr="00E21535">
        <w:rPr>
          <w:i/>
          <w:iCs/>
          <w:sz w:val="20"/>
          <w:szCs w:val="20"/>
          <w:lang w:val="en-US"/>
        </w:rPr>
        <w:t>FV</w:t>
      </w:r>
      <w:r w:rsidRPr="00E21535">
        <w:rPr>
          <w:b/>
          <w:i/>
          <w:iCs/>
          <w:sz w:val="20"/>
          <w:szCs w:val="20"/>
        </w:rPr>
        <w:t>.</w:t>
      </w:r>
    </w:p>
    <w:p w:rsidR="00B8042D" w:rsidRPr="00E21535" w:rsidRDefault="00B8042D" w:rsidP="00CA2EF4">
      <w:pPr>
        <w:pStyle w:val="33"/>
        <w:ind w:left="0" w:firstLine="0"/>
        <w:rPr>
          <w:rFonts w:ascii="Times New Roman" w:hAnsi="Times New Roman" w:cs="Times New Roman"/>
          <w:sz w:val="20"/>
          <w:szCs w:val="20"/>
        </w:rPr>
      </w:pPr>
      <w:r w:rsidRPr="00E21535">
        <w:rPr>
          <w:rFonts w:ascii="Times New Roman" w:hAnsi="Times New Roman" w:cs="Times New Roman"/>
          <w:i/>
          <w:iCs/>
          <w:sz w:val="20"/>
          <w:szCs w:val="20"/>
        </w:rPr>
        <w:t>Пример.</w:t>
      </w:r>
      <w:r w:rsidRPr="00E21535">
        <w:rPr>
          <w:rFonts w:ascii="Times New Roman" w:hAnsi="Times New Roman" w:cs="Times New Roman"/>
          <w:sz w:val="20"/>
          <w:szCs w:val="20"/>
        </w:rPr>
        <w:t xml:space="preserve"> Условия те же, что в предыдущем примере, но проценты начисляются раз в полугодие (количество начислений в году – 2). Будущая стоимость денежных средств в этом случае составит: 400(1+0,25/2)</w:t>
      </w:r>
      <w:r w:rsidRPr="00E21535">
        <w:rPr>
          <w:rFonts w:ascii="Times New Roman" w:hAnsi="Times New Roman" w:cs="Times New Roman"/>
          <w:sz w:val="20"/>
          <w:szCs w:val="20"/>
          <w:vertAlign w:val="superscript"/>
        </w:rPr>
        <w:t>3·2</w:t>
      </w:r>
      <w:r w:rsidRPr="00E21535">
        <w:rPr>
          <w:rFonts w:ascii="Times New Roman" w:hAnsi="Times New Roman" w:cs="Times New Roman"/>
          <w:sz w:val="20"/>
          <w:szCs w:val="20"/>
        </w:rPr>
        <w:t xml:space="preserve"> = 811,4 тыс. руб.</w:t>
      </w:r>
    </w:p>
    <w:p w:rsidR="00B8042D" w:rsidRPr="00E21535" w:rsidRDefault="00B8042D" w:rsidP="00CA2EF4">
      <w:pPr>
        <w:pStyle w:val="1"/>
        <w:ind w:left="0" w:firstLine="0"/>
        <w:rPr>
          <w:rFonts w:ascii="Times New Roman" w:hAnsi="Times New Roman" w:cs="Times New Roman"/>
          <w:sz w:val="20"/>
          <w:szCs w:val="20"/>
        </w:rPr>
      </w:pPr>
      <w:bookmarkStart w:id="5" w:name="_Toc82345604"/>
      <w:bookmarkStart w:id="6" w:name="_Toc82345838"/>
      <w:r w:rsidRPr="00E21535">
        <w:rPr>
          <w:rFonts w:ascii="Times New Roman" w:hAnsi="Times New Roman" w:cs="Times New Roman"/>
          <w:sz w:val="20"/>
          <w:szCs w:val="20"/>
        </w:rPr>
        <w:t>В финансовых расчетах часто возникает потребность в оценке</w:t>
      </w:r>
      <w:bookmarkEnd w:id="5"/>
      <w:bookmarkEnd w:id="6"/>
      <w:r w:rsidRPr="00E21535">
        <w:rPr>
          <w:rFonts w:ascii="Times New Roman" w:hAnsi="Times New Roman" w:cs="Times New Roman"/>
          <w:sz w:val="20"/>
          <w:szCs w:val="20"/>
        </w:rPr>
        <w:t xml:space="preserve"> </w:t>
      </w:r>
    </w:p>
    <w:p w:rsidR="00B8042D" w:rsidRPr="00E21535" w:rsidRDefault="00B8042D" w:rsidP="00CA2EF4">
      <w:pPr>
        <w:spacing w:line="360" w:lineRule="auto"/>
        <w:jc w:val="both"/>
        <w:rPr>
          <w:bCs/>
          <w:sz w:val="20"/>
          <w:szCs w:val="20"/>
        </w:rPr>
      </w:pPr>
      <w:r w:rsidRPr="00E21535">
        <w:rPr>
          <w:b/>
          <w:sz w:val="20"/>
          <w:szCs w:val="20"/>
        </w:rPr>
        <w:t>текущей стоимости</w:t>
      </w:r>
      <w:r w:rsidRPr="00E21535">
        <w:rPr>
          <w:bCs/>
          <w:sz w:val="20"/>
          <w:szCs w:val="20"/>
        </w:rPr>
        <w:t xml:space="preserve"> будущих денежных потоков (</w:t>
      </w:r>
      <w:r w:rsidRPr="00E21535">
        <w:rPr>
          <w:bCs/>
          <w:i/>
          <w:iCs/>
          <w:sz w:val="20"/>
          <w:szCs w:val="20"/>
          <w:lang w:val="en-US"/>
        </w:rPr>
        <w:t>PV</w:t>
      </w:r>
      <w:r w:rsidRPr="00E21535">
        <w:rPr>
          <w:bCs/>
          <w:sz w:val="20"/>
          <w:szCs w:val="20"/>
        </w:rPr>
        <w:t xml:space="preserve">). Процесс конвертирования планируемых к получению в предстоящих периодах времени денежных потоков в их текущую стоимость, называется </w:t>
      </w:r>
      <w:r w:rsidRPr="00E21535">
        <w:rPr>
          <w:b/>
          <w:sz w:val="20"/>
          <w:szCs w:val="20"/>
        </w:rPr>
        <w:t>операцией дисконтирования</w:t>
      </w:r>
      <w:r w:rsidRPr="00E21535">
        <w:rPr>
          <w:bCs/>
          <w:sz w:val="20"/>
          <w:szCs w:val="20"/>
        </w:rPr>
        <w:t>. Здесь процентная ставка называется дисконтной.</w:t>
      </w:r>
    </w:p>
    <w:p w:rsidR="00CA2EF4" w:rsidRDefault="00CA2EF4" w:rsidP="00E21535">
      <w:pPr>
        <w:spacing w:line="360" w:lineRule="auto"/>
        <w:ind w:left="360"/>
        <w:jc w:val="center"/>
        <w:rPr>
          <w:iCs/>
          <w:position w:val="-24"/>
          <w:sz w:val="20"/>
          <w:szCs w:val="20"/>
        </w:rPr>
      </w:pPr>
    </w:p>
    <w:p w:rsidR="00CA2EF4" w:rsidRDefault="00CA2EF4" w:rsidP="00E21535">
      <w:pPr>
        <w:spacing w:line="360" w:lineRule="auto"/>
        <w:ind w:left="360"/>
        <w:jc w:val="center"/>
        <w:rPr>
          <w:iCs/>
          <w:position w:val="-24"/>
          <w:sz w:val="20"/>
          <w:szCs w:val="20"/>
        </w:rPr>
      </w:pPr>
    </w:p>
    <w:p w:rsidR="0009653B" w:rsidRPr="0009653B" w:rsidRDefault="0009653B" w:rsidP="00447F93">
      <w:pPr>
        <w:spacing w:line="360" w:lineRule="auto"/>
        <w:jc w:val="center"/>
        <w:rPr>
          <w:iCs/>
          <w:position w:val="-24"/>
          <w:sz w:val="20"/>
          <w:szCs w:val="20"/>
        </w:rPr>
      </w:pPr>
      <w:r>
        <w:rPr>
          <w:iCs/>
          <w:position w:val="-24"/>
          <w:sz w:val="20"/>
          <w:szCs w:val="20"/>
        </w:rPr>
        <w:lastRenderedPageBreak/>
        <w:t>34</w:t>
      </w:r>
    </w:p>
    <w:p w:rsidR="00B8042D" w:rsidRPr="00E21535" w:rsidRDefault="002C0791" w:rsidP="00447F93">
      <w:pPr>
        <w:spacing w:line="360" w:lineRule="auto"/>
        <w:jc w:val="center"/>
        <w:rPr>
          <w:b/>
          <w:i/>
          <w:iCs/>
          <w:sz w:val="20"/>
          <w:szCs w:val="20"/>
        </w:rPr>
      </w:pPr>
      <w:r w:rsidRPr="00E21535">
        <w:rPr>
          <w:b/>
          <w:i/>
          <w:iCs/>
          <w:position w:val="-24"/>
          <w:sz w:val="20"/>
          <w:szCs w:val="20"/>
        </w:rPr>
        <w:object w:dxaOrig="620" w:dyaOrig="620">
          <v:shape id="_x0000_i1025" type="#_x0000_t75" style="width:68.25pt;height:29.25pt" o:ole="">
            <v:imagedata r:id="rId9" o:title=""/>
          </v:shape>
          <o:OLEObject Type="Embed" ProgID="Equation.3" ShapeID="_x0000_i1025" DrawAspect="Content" ObjectID="_1396182823" r:id="rId10"/>
        </w:object>
      </w:r>
    </w:p>
    <w:p w:rsidR="00B8042D" w:rsidRPr="00E21535" w:rsidRDefault="00B8042D" w:rsidP="00447F93">
      <w:pPr>
        <w:spacing w:line="360" w:lineRule="auto"/>
        <w:jc w:val="center"/>
        <w:rPr>
          <w:bCs/>
          <w:sz w:val="20"/>
          <w:szCs w:val="20"/>
        </w:rPr>
      </w:pPr>
      <w:r w:rsidRPr="00E21535">
        <w:rPr>
          <w:i/>
          <w:iCs/>
          <w:sz w:val="20"/>
          <w:szCs w:val="20"/>
        </w:rPr>
        <w:t>1/ (1+</w:t>
      </w:r>
      <w:r w:rsidRPr="00E21535">
        <w:rPr>
          <w:i/>
          <w:iCs/>
          <w:sz w:val="20"/>
          <w:szCs w:val="20"/>
          <w:lang w:val="en-US"/>
        </w:rPr>
        <w:t>r</w:t>
      </w:r>
      <w:r w:rsidRPr="00E21535">
        <w:rPr>
          <w:i/>
          <w:iCs/>
          <w:sz w:val="20"/>
          <w:szCs w:val="20"/>
        </w:rPr>
        <w:t xml:space="preserve">) </w:t>
      </w:r>
      <w:r w:rsidRPr="00E21535">
        <w:rPr>
          <w:i/>
          <w:iCs/>
          <w:sz w:val="20"/>
          <w:szCs w:val="20"/>
          <w:vertAlign w:val="superscript"/>
        </w:rPr>
        <w:t>п</w:t>
      </w:r>
      <w:r w:rsidRPr="00E21535">
        <w:rPr>
          <w:i/>
          <w:iCs/>
          <w:sz w:val="20"/>
          <w:szCs w:val="20"/>
        </w:rPr>
        <w:t xml:space="preserve"> = Р</w:t>
      </w:r>
      <w:r w:rsidRPr="00E21535">
        <w:rPr>
          <w:i/>
          <w:iCs/>
          <w:sz w:val="20"/>
          <w:szCs w:val="20"/>
          <w:lang w:val="en-US"/>
        </w:rPr>
        <w:t>VIF</w:t>
      </w:r>
      <w:r w:rsidRPr="00E21535">
        <w:rPr>
          <w:i/>
          <w:iCs/>
          <w:sz w:val="20"/>
          <w:szCs w:val="20"/>
          <w:vertAlign w:val="subscript"/>
          <w:lang w:val="en-US"/>
        </w:rPr>
        <w:t>r</w:t>
      </w:r>
      <w:r w:rsidRPr="00E21535">
        <w:rPr>
          <w:i/>
          <w:iCs/>
          <w:sz w:val="20"/>
          <w:szCs w:val="20"/>
          <w:vertAlign w:val="subscript"/>
        </w:rPr>
        <w:t xml:space="preserve"> ,п</w:t>
      </w:r>
      <w:r w:rsidRPr="00E21535">
        <w:rPr>
          <w:bCs/>
          <w:i/>
          <w:iCs/>
          <w:sz w:val="20"/>
          <w:szCs w:val="20"/>
          <w:vertAlign w:val="subscript"/>
        </w:rPr>
        <w:t xml:space="preserve"> </w:t>
      </w:r>
      <w:r w:rsidRPr="00E21535">
        <w:rPr>
          <w:bCs/>
          <w:sz w:val="20"/>
          <w:szCs w:val="20"/>
        </w:rPr>
        <w:t xml:space="preserve"> ,</w:t>
      </w:r>
    </w:p>
    <w:p w:rsidR="00B8042D" w:rsidRPr="00E21535" w:rsidRDefault="00B8042D" w:rsidP="00447F93">
      <w:pPr>
        <w:spacing w:line="360" w:lineRule="auto"/>
        <w:jc w:val="center"/>
        <w:rPr>
          <w:bCs/>
          <w:sz w:val="20"/>
          <w:szCs w:val="20"/>
        </w:rPr>
      </w:pPr>
      <w:r w:rsidRPr="00E21535">
        <w:rPr>
          <w:i/>
          <w:iCs/>
          <w:sz w:val="20"/>
          <w:szCs w:val="20"/>
          <w:lang w:val="en-US"/>
        </w:rPr>
        <w:t>PV</w:t>
      </w:r>
      <w:r w:rsidRPr="00E21535">
        <w:rPr>
          <w:i/>
          <w:iCs/>
          <w:sz w:val="20"/>
          <w:szCs w:val="20"/>
        </w:rPr>
        <w:t xml:space="preserve"> = </w:t>
      </w:r>
      <w:r w:rsidRPr="00E21535">
        <w:rPr>
          <w:i/>
          <w:iCs/>
          <w:sz w:val="20"/>
          <w:szCs w:val="20"/>
          <w:lang w:val="en-US"/>
        </w:rPr>
        <w:t>FV</w:t>
      </w:r>
      <w:r w:rsidRPr="00E21535">
        <w:rPr>
          <w:i/>
          <w:iCs/>
          <w:sz w:val="20"/>
          <w:szCs w:val="20"/>
        </w:rPr>
        <w:t>п / (1+</w:t>
      </w:r>
      <w:r w:rsidRPr="00E21535">
        <w:rPr>
          <w:i/>
          <w:iCs/>
          <w:sz w:val="20"/>
          <w:szCs w:val="20"/>
          <w:lang w:val="en-US"/>
        </w:rPr>
        <w:t>r</w:t>
      </w:r>
      <w:r w:rsidRPr="00E21535">
        <w:rPr>
          <w:i/>
          <w:iCs/>
          <w:sz w:val="20"/>
          <w:szCs w:val="20"/>
        </w:rPr>
        <w:t xml:space="preserve"> /т) </w:t>
      </w:r>
      <w:r w:rsidRPr="00E21535">
        <w:rPr>
          <w:i/>
          <w:iCs/>
          <w:sz w:val="20"/>
          <w:szCs w:val="20"/>
          <w:vertAlign w:val="superscript"/>
        </w:rPr>
        <w:t>п</w:t>
      </w:r>
      <w:r w:rsidRPr="00E21535">
        <w:rPr>
          <w:i/>
          <w:iCs/>
          <w:sz w:val="20"/>
          <w:szCs w:val="20"/>
          <w:vertAlign w:val="superscript"/>
        </w:rPr>
        <w:sym w:font="Symbol" w:char="F0D7"/>
      </w:r>
      <w:r w:rsidRPr="00E21535">
        <w:rPr>
          <w:i/>
          <w:iCs/>
          <w:sz w:val="20"/>
          <w:szCs w:val="20"/>
          <w:vertAlign w:val="superscript"/>
        </w:rPr>
        <w:t xml:space="preserve"> </w:t>
      </w:r>
      <w:r w:rsidRPr="00E21535">
        <w:rPr>
          <w:i/>
          <w:iCs/>
          <w:sz w:val="20"/>
          <w:szCs w:val="20"/>
          <w:vertAlign w:val="superscript"/>
          <w:lang w:val="en-US"/>
        </w:rPr>
        <w:t>m</w:t>
      </w:r>
      <w:r w:rsidRPr="00E21535">
        <w:rPr>
          <w:i/>
          <w:iCs/>
          <w:sz w:val="20"/>
          <w:szCs w:val="20"/>
        </w:rPr>
        <w:t xml:space="preserve"> </w:t>
      </w:r>
      <w:r w:rsidRPr="00E21535">
        <w:rPr>
          <w:bCs/>
          <w:sz w:val="20"/>
          <w:szCs w:val="20"/>
        </w:rPr>
        <w:t>,</w:t>
      </w:r>
    </w:p>
    <w:p w:rsidR="00B8042D" w:rsidRPr="00E21535" w:rsidRDefault="00B8042D" w:rsidP="00447F93">
      <w:pPr>
        <w:spacing w:line="360" w:lineRule="auto"/>
        <w:jc w:val="both"/>
        <w:rPr>
          <w:b/>
          <w:bCs/>
          <w:sz w:val="20"/>
          <w:szCs w:val="20"/>
        </w:rPr>
      </w:pPr>
      <w:r w:rsidRPr="00E21535">
        <w:rPr>
          <w:sz w:val="20"/>
          <w:szCs w:val="20"/>
        </w:rPr>
        <w:t xml:space="preserve">Значения сомножителя </w:t>
      </w:r>
      <w:r w:rsidRPr="00E21535">
        <w:rPr>
          <w:i/>
          <w:sz w:val="20"/>
          <w:szCs w:val="20"/>
        </w:rPr>
        <w:t>1/(1+</w:t>
      </w:r>
      <w:r w:rsidRPr="00E21535">
        <w:rPr>
          <w:i/>
          <w:sz w:val="20"/>
          <w:szCs w:val="20"/>
          <w:lang w:val="en-US"/>
        </w:rPr>
        <w:t>r</w:t>
      </w:r>
      <w:r w:rsidRPr="00E21535">
        <w:rPr>
          <w:i/>
          <w:sz w:val="20"/>
          <w:szCs w:val="20"/>
        </w:rPr>
        <w:t>)</w:t>
      </w:r>
      <w:r w:rsidRPr="00E21535">
        <w:rPr>
          <w:i/>
          <w:position w:val="6"/>
          <w:sz w:val="20"/>
          <w:szCs w:val="20"/>
        </w:rPr>
        <w:t>n</w:t>
      </w:r>
      <w:r w:rsidRPr="00E21535">
        <w:rPr>
          <w:sz w:val="20"/>
          <w:szCs w:val="20"/>
        </w:rPr>
        <w:t xml:space="preserve"> сведены в таблицу. Аналогично предыдущей таблице по заданному значению процентной ставки </w:t>
      </w:r>
      <w:r w:rsidRPr="00E21535">
        <w:rPr>
          <w:b/>
          <w:i/>
          <w:sz w:val="20"/>
          <w:szCs w:val="20"/>
          <w:lang w:val="en-US"/>
        </w:rPr>
        <w:t>r</w:t>
      </w:r>
      <w:r w:rsidRPr="00E21535">
        <w:rPr>
          <w:sz w:val="20"/>
          <w:szCs w:val="20"/>
        </w:rPr>
        <w:t xml:space="preserve"> и заданному значению </w:t>
      </w:r>
      <w:r w:rsidRPr="00E21535">
        <w:rPr>
          <w:b/>
          <w:i/>
          <w:sz w:val="20"/>
          <w:szCs w:val="20"/>
        </w:rPr>
        <w:t>n</w:t>
      </w:r>
      <w:r w:rsidRPr="00E21535">
        <w:rPr>
          <w:sz w:val="20"/>
          <w:szCs w:val="20"/>
        </w:rPr>
        <w:t xml:space="preserve"> можно определить значение сомножителя. Коэффициент  </w:t>
      </w:r>
      <w:r w:rsidRPr="00E21535">
        <w:rPr>
          <w:i/>
          <w:sz w:val="20"/>
          <w:szCs w:val="20"/>
        </w:rPr>
        <w:t xml:space="preserve">1/(1+ </w:t>
      </w:r>
      <w:r w:rsidRPr="00E21535">
        <w:rPr>
          <w:i/>
          <w:sz w:val="20"/>
          <w:szCs w:val="20"/>
          <w:lang w:val="en-US"/>
        </w:rPr>
        <w:t>r</w:t>
      </w:r>
      <w:r w:rsidRPr="00E21535">
        <w:rPr>
          <w:i/>
          <w:sz w:val="20"/>
          <w:szCs w:val="20"/>
        </w:rPr>
        <w:t>)</w:t>
      </w:r>
      <w:r w:rsidRPr="00E21535">
        <w:rPr>
          <w:i/>
          <w:position w:val="6"/>
          <w:sz w:val="20"/>
          <w:szCs w:val="20"/>
        </w:rPr>
        <w:t>n</w:t>
      </w:r>
      <w:r w:rsidRPr="00E21535">
        <w:rPr>
          <w:i/>
          <w:sz w:val="20"/>
          <w:szCs w:val="20"/>
        </w:rPr>
        <w:t xml:space="preserve"> </w:t>
      </w:r>
      <w:r w:rsidR="00E41844" w:rsidRPr="00E21535">
        <w:rPr>
          <w:i/>
          <w:sz w:val="20"/>
          <w:szCs w:val="20"/>
        </w:rPr>
        <w:fldChar w:fldCharType="begin"/>
      </w:r>
      <w:r w:rsidRPr="00E21535">
        <w:rPr>
          <w:i/>
          <w:sz w:val="20"/>
          <w:szCs w:val="20"/>
        </w:rPr>
        <w:instrText>SYMBOL 60 \f "Symbol"</w:instrText>
      </w:r>
      <w:r w:rsidR="00E41844" w:rsidRPr="00E21535">
        <w:rPr>
          <w:i/>
          <w:sz w:val="20"/>
          <w:szCs w:val="20"/>
        </w:rPr>
        <w:fldChar w:fldCharType="end"/>
      </w:r>
      <w:r w:rsidR="00E41844" w:rsidRPr="00E21535">
        <w:rPr>
          <w:i/>
          <w:sz w:val="20"/>
          <w:szCs w:val="20"/>
        </w:rPr>
        <w:fldChar w:fldCharType="begin"/>
      </w:r>
      <w:r w:rsidRPr="00E21535">
        <w:rPr>
          <w:i/>
          <w:sz w:val="20"/>
          <w:szCs w:val="20"/>
        </w:rPr>
        <w:instrText>SYMBOL 61 \f "Symbol"</w:instrText>
      </w:r>
      <w:r w:rsidR="00E41844" w:rsidRPr="00E21535">
        <w:rPr>
          <w:i/>
          <w:sz w:val="20"/>
          <w:szCs w:val="20"/>
        </w:rPr>
        <w:fldChar w:fldCharType="end"/>
      </w:r>
      <w:r w:rsidRPr="00E21535">
        <w:rPr>
          <w:i/>
          <w:sz w:val="20"/>
          <w:szCs w:val="20"/>
        </w:rPr>
        <w:t xml:space="preserve"> 1</w:t>
      </w:r>
      <w:r w:rsidRPr="00E21535">
        <w:rPr>
          <w:sz w:val="20"/>
          <w:szCs w:val="20"/>
        </w:rPr>
        <w:t xml:space="preserve">. Общепринятым является обозначение указанного коэффициента </w:t>
      </w:r>
      <w:r w:rsidRPr="00E21535">
        <w:rPr>
          <w:b/>
          <w:i/>
          <w:sz w:val="20"/>
          <w:szCs w:val="20"/>
        </w:rPr>
        <w:t>PVIF (</w:t>
      </w:r>
      <w:r w:rsidRPr="00E21535">
        <w:rPr>
          <w:b/>
          <w:i/>
          <w:sz w:val="20"/>
          <w:szCs w:val="20"/>
          <w:lang w:val="en-US"/>
        </w:rPr>
        <w:t>Present</w:t>
      </w:r>
      <w:r w:rsidRPr="00E21535">
        <w:rPr>
          <w:b/>
          <w:i/>
          <w:sz w:val="20"/>
          <w:szCs w:val="20"/>
        </w:rPr>
        <w:t xml:space="preserve"> </w:t>
      </w:r>
      <w:r w:rsidRPr="00E21535">
        <w:rPr>
          <w:b/>
          <w:i/>
          <w:sz w:val="20"/>
          <w:szCs w:val="20"/>
          <w:lang w:val="en-US"/>
        </w:rPr>
        <w:t>Value</w:t>
      </w:r>
      <w:r w:rsidRPr="00E21535">
        <w:rPr>
          <w:b/>
          <w:i/>
          <w:sz w:val="20"/>
          <w:szCs w:val="20"/>
        </w:rPr>
        <w:t xml:space="preserve"> </w:t>
      </w:r>
      <w:r w:rsidRPr="00E21535">
        <w:rPr>
          <w:b/>
          <w:i/>
          <w:sz w:val="20"/>
          <w:szCs w:val="20"/>
          <w:lang w:val="en-US"/>
        </w:rPr>
        <w:t>Invest</w:t>
      </w:r>
      <w:r w:rsidRPr="00E21535">
        <w:rPr>
          <w:b/>
          <w:i/>
          <w:sz w:val="20"/>
          <w:szCs w:val="20"/>
        </w:rPr>
        <w:t xml:space="preserve"> </w:t>
      </w:r>
      <w:r w:rsidRPr="00E21535">
        <w:rPr>
          <w:b/>
          <w:i/>
          <w:sz w:val="20"/>
          <w:szCs w:val="20"/>
          <w:lang w:val="en-US"/>
        </w:rPr>
        <w:t>Future</w:t>
      </w:r>
      <w:r w:rsidRPr="00E21535">
        <w:rPr>
          <w:b/>
          <w:i/>
          <w:sz w:val="20"/>
          <w:szCs w:val="20"/>
        </w:rPr>
        <w:t>).</w:t>
      </w:r>
    </w:p>
    <w:p w:rsidR="00B8042D" w:rsidRPr="00E21535" w:rsidRDefault="00B8042D" w:rsidP="00447F93">
      <w:pPr>
        <w:spacing w:line="360" w:lineRule="auto"/>
        <w:jc w:val="both"/>
        <w:rPr>
          <w:sz w:val="20"/>
          <w:szCs w:val="20"/>
        </w:rPr>
      </w:pPr>
      <w:r w:rsidRPr="00E21535">
        <w:rPr>
          <w:sz w:val="20"/>
          <w:szCs w:val="20"/>
        </w:rPr>
        <w:t>Существуют несколько эмпирических правил, позволяющих быстро, но приблизительно рассчитать срок удвоения капитала при существующей ставке.</w:t>
      </w:r>
    </w:p>
    <w:p w:rsidR="00B8042D" w:rsidRPr="00E21535" w:rsidRDefault="00B8042D" w:rsidP="00447F93">
      <w:pPr>
        <w:spacing w:line="360" w:lineRule="auto"/>
        <w:jc w:val="both"/>
        <w:rPr>
          <w:sz w:val="20"/>
          <w:szCs w:val="20"/>
        </w:rPr>
      </w:pPr>
      <w:r w:rsidRPr="00E21535">
        <w:rPr>
          <w:b/>
          <w:bCs/>
          <w:i/>
          <w:sz w:val="20"/>
          <w:szCs w:val="20"/>
        </w:rPr>
        <w:t>Правило "72"</w:t>
      </w:r>
      <w:r w:rsidRPr="00E21535">
        <w:rPr>
          <w:b/>
          <w:bCs/>
          <w:sz w:val="20"/>
          <w:szCs w:val="20"/>
        </w:rPr>
        <w:t>.</w:t>
      </w:r>
      <w:r w:rsidRPr="00E21535">
        <w:rPr>
          <w:sz w:val="20"/>
          <w:szCs w:val="20"/>
        </w:rPr>
        <w:t xml:space="preserve"> Для определения срока, за который произойдет удвоение капитала, необходимо число 72 разделить на известную ставку:</w:t>
      </w:r>
    </w:p>
    <w:p w:rsidR="00B8042D" w:rsidRPr="00E21535" w:rsidRDefault="00B8042D" w:rsidP="00447F93">
      <w:pPr>
        <w:spacing w:line="360" w:lineRule="auto"/>
        <w:jc w:val="center"/>
        <w:rPr>
          <w:sz w:val="20"/>
          <w:szCs w:val="20"/>
        </w:rPr>
      </w:pPr>
      <w:r w:rsidRPr="00E21535">
        <w:rPr>
          <w:b/>
          <w:i/>
          <w:sz w:val="20"/>
          <w:szCs w:val="20"/>
          <w:lang w:val="en-US"/>
        </w:rPr>
        <w:t>n</w:t>
      </w:r>
      <w:r w:rsidRPr="00E21535">
        <w:rPr>
          <w:sz w:val="20"/>
          <w:szCs w:val="20"/>
        </w:rPr>
        <w:t>= 72/</w:t>
      </w:r>
      <w:r w:rsidRPr="00E21535">
        <w:rPr>
          <w:b/>
          <w:i/>
          <w:sz w:val="20"/>
          <w:szCs w:val="20"/>
        </w:rPr>
        <w:t xml:space="preserve"> </w:t>
      </w:r>
      <w:r w:rsidRPr="00E21535">
        <w:rPr>
          <w:b/>
          <w:i/>
          <w:sz w:val="20"/>
          <w:szCs w:val="20"/>
          <w:lang w:val="en-US"/>
        </w:rPr>
        <w:t>r</w:t>
      </w:r>
    </w:p>
    <w:p w:rsidR="00B8042D" w:rsidRPr="00E21535" w:rsidRDefault="00B8042D" w:rsidP="00447F93">
      <w:pPr>
        <w:spacing w:line="360" w:lineRule="auto"/>
        <w:jc w:val="both"/>
        <w:rPr>
          <w:sz w:val="20"/>
          <w:szCs w:val="20"/>
        </w:rPr>
      </w:pPr>
      <w:r w:rsidRPr="00E21535">
        <w:rPr>
          <w:i/>
          <w:iCs/>
          <w:sz w:val="20"/>
          <w:szCs w:val="20"/>
        </w:rPr>
        <w:t>Пример</w:t>
      </w:r>
      <w:r w:rsidRPr="00E21535">
        <w:rPr>
          <w:sz w:val="20"/>
          <w:szCs w:val="20"/>
        </w:rPr>
        <w:t>. Определите по правилу "72", за сколько лет удвоится ваш капитал при ставке а) 2%, б) 5%, в) 6%, г) 72%, д) 200%.</w:t>
      </w:r>
    </w:p>
    <w:p w:rsidR="00B8042D" w:rsidRPr="00E21535" w:rsidRDefault="00B8042D" w:rsidP="00447F93">
      <w:pPr>
        <w:spacing w:line="360" w:lineRule="auto"/>
        <w:jc w:val="both"/>
        <w:rPr>
          <w:sz w:val="20"/>
          <w:szCs w:val="20"/>
        </w:rPr>
      </w:pPr>
      <w:r w:rsidRPr="00E21535">
        <w:rPr>
          <w:sz w:val="20"/>
          <w:szCs w:val="20"/>
        </w:rPr>
        <w:t xml:space="preserve">а) n = 72 : 2 = 36 лет;  б) n = 72 : 5 = 14.4 лет;  в) n = 72 : 6 = 12 лет;  </w:t>
      </w:r>
    </w:p>
    <w:p w:rsidR="00B8042D" w:rsidRPr="00E21535" w:rsidRDefault="00B8042D" w:rsidP="00447F93">
      <w:pPr>
        <w:spacing w:line="360" w:lineRule="auto"/>
        <w:jc w:val="both"/>
        <w:rPr>
          <w:sz w:val="20"/>
          <w:szCs w:val="20"/>
        </w:rPr>
      </w:pPr>
      <w:r w:rsidRPr="00E21535">
        <w:rPr>
          <w:sz w:val="20"/>
          <w:szCs w:val="20"/>
        </w:rPr>
        <w:t>г) n = 72 : 72 = 1 год;  д) n = 72 : 200 = 0,36 года (131 день).</w:t>
      </w:r>
    </w:p>
    <w:p w:rsidR="00B8042D" w:rsidRPr="00E21535" w:rsidRDefault="00B8042D" w:rsidP="00447F93">
      <w:pPr>
        <w:spacing w:line="360" w:lineRule="auto"/>
        <w:jc w:val="both"/>
        <w:rPr>
          <w:b/>
          <w:sz w:val="20"/>
          <w:szCs w:val="20"/>
        </w:rPr>
      </w:pPr>
      <w:r w:rsidRPr="00E21535">
        <w:rPr>
          <w:bCs/>
          <w:sz w:val="20"/>
          <w:szCs w:val="20"/>
        </w:rPr>
        <w:t xml:space="preserve">В ходе анализа эффективности 2-х или более проектов с различными интервалами наращения капитала необходимо использовать обобщающий показатель – </w:t>
      </w:r>
      <w:r w:rsidRPr="00E21535">
        <w:rPr>
          <w:b/>
          <w:sz w:val="20"/>
          <w:szCs w:val="20"/>
        </w:rPr>
        <w:t>эффективная годовая процентная ставка</w:t>
      </w:r>
      <w:r w:rsidRPr="00E21535">
        <w:rPr>
          <w:b/>
          <w:i/>
          <w:iCs/>
          <w:sz w:val="20"/>
          <w:szCs w:val="20"/>
        </w:rPr>
        <w:t xml:space="preserve"> </w:t>
      </w:r>
      <w:r w:rsidRPr="00E21535">
        <w:rPr>
          <w:b/>
          <w:i/>
          <w:iCs/>
          <w:sz w:val="20"/>
          <w:szCs w:val="20"/>
          <w:lang w:val="en-US"/>
        </w:rPr>
        <w:t>EAR</w:t>
      </w:r>
      <w:r w:rsidRPr="00E21535">
        <w:rPr>
          <w:b/>
          <w:i/>
          <w:iCs/>
          <w:sz w:val="20"/>
          <w:szCs w:val="20"/>
        </w:rPr>
        <w:t>.</w:t>
      </w:r>
    </w:p>
    <w:p w:rsidR="0009653B" w:rsidRDefault="0009653B" w:rsidP="00447F93">
      <w:pPr>
        <w:pStyle w:val="33"/>
        <w:ind w:left="0" w:firstLine="0"/>
        <w:rPr>
          <w:rFonts w:ascii="Times New Roman" w:hAnsi="Times New Roman" w:cs="Times New Roman"/>
          <w:sz w:val="20"/>
          <w:szCs w:val="20"/>
        </w:rPr>
      </w:pPr>
    </w:p>
    <w:p w:rsidR="00C93DAF" w:rsidRDefault="00C93DAF" w:rsidP="0009653B">
      <w:pPr>
        <w:pStyle w:val="33"/>
        <w:jc w:val="center"/>
        <w:rPr>
          <w:rFonts w:ascii="Times New Roman" w:hAnsi="Times New Roman" w:cs="Times New Roman"/>
          <w:sz w:val="20"/>
          <w:szCs w:val="20"/>
        </w:rPr>
      </w:pPr>
    </w:p>
    <w:p w:rsidR="00C93DAF" w:rsidRDefault="00C93DAF" w:rsidP="0009653B">
      <w:pPr>
        <w:pStyle w:val="33"/>
        <w:jc w:val="center"/>
        <w:rPr>
          <w:rFonts w:ascii="Times New Roman" w:hAnsi="Times New Roman" w:cs="Times New Roman"/>
          <w:sz w:val="20"/>
          <w:szCs w:val="20"/>
        </w:rPr>
      </w:pPr>
    </w:p>
    <w:p w:rsidR="0009653B" w:rsidRDefault="0009653B" w:rsidP="0009653B">
      <w:pPr>
        <w:pStyle w:val="33"/>
        <w:jc w:val="center"/>
        <w:rPr>
          <w:rFonts w:ascii="Times New Roman" w:hAnsi="Times New Roman" w:cs="Times New Roman"/>
          <w:sz w:val="20"/>
          <w:szCs w:val="20"/>
        </w:rPr>
      </w:pPr>
      <w:r>
        <w:rPr>
          <w:rFonts w:ascii="Times New Roman" w:hAnsi="Times New Roman" w:cs="Times New Roman"/>
          <w:sz w:val="20"/>
          <w:szCs w:val="20"/>
        </w:rPr>
        <w:lastRenderedPageBreak/>
        <w:t>35</w:t>
      </w:r>
    </w:p>
    <w:p w:rsidR="00B8042D" w:rsidRPr="00E21535" w:rsidRDefault="00B8042D" w:rsidP="00CA2EF4">
      <w:pPr>
        <w:pStyle w:val="33"/>
        <w:ind w:left="0" w:firstLine="0"/>
        <w:rPr>
          <w:rFonts w:ascii="Times New Roman" w:hAnsi="Times New Roman" w:cs="Times New Roman"/>
          <w:sz w:val="20"/>
          <w:szCs w:val="20"/>
        </w:rPr>
      </w:pPr>
      <w:r w:rsidRPr="00E21535">
        <w:rPr>
          <w:rFonts w:ascii="Times New Roman" w:hAnsi="Times New Roman" w:cs="Times New Roman"/>
          <w:sz w:val="20"/>
          <w:szCs w:val="20"/>
        </w:rPr>
        <w:t>Этот показатель используется также для расчета годовой процентной ставки, если известна месячная (или годовая) ставка и число начислений процентов в год:</w:t>
      </w:r>
    </w:p>
    <w:p w:rsidR="00B8042D" w:rsidRPr="00E21535" w:rsidRDefault="00B8042D" w:rsidP="00CA2EF4">
      <w:pPr>
        <w:spacing w:line="360" w:lineRule="auto"/>
        <w:jc w:val="center"/>
        <w:rPr>
          <w:bCs/>
          <w:sz w:val="20"/>
          <w:szCs w:val="20"/>
          <w:lang w:val="en-US"/>
        </w:rPr>
      </w:pPr>
      <w:r w:rsidRPr="00E21535">
        <w:rPr>
          <w:i/>
          <w:iCs/>
          <w:sz w:val="20"/>
          <w:szCs w:val="20"/>
          <w:lang w:val="en-US"/>
        </w:rPr>
        <w:t>EAR = (1+r /m)</w:t>
      </w:r>
      <w:r w:rsidRPr="00E21535">
        <w:rPr>
          <w:i/>
          <w:iCs/>
          <w:sz w:val="20"/>
          <w:szCs w:val="20"/>
          <w:vertAlign w:val="superscript"/>
          <w:lang w:val="en-US"/>
        </w:rPr>
        <w:t xml:space="preserve"> m</w:t>
      </w:r>
      <w:r w:rsidRPr="00E21535">
        <w:rPr>
          <w:i/>
          <w:iCs/>
          <w:sz w:val="20"/>
          <w:szCs w:val="20"/>
          <w:lang w:val="en-US"/>
        </w:rPr>
        <w:t xml:space="preserve"> – 1=</w:t>
      </w:r>
      <w:r w:rsidRPr="00E21535">
        <w:rPr>
          <w:bCs/>
          <w:i/>
          <w:iCs/>
          <w:sz w:val="20"/>
          <w:szCs w:val="20"/>
          <w:lang w:val="en-US"/>
        </w:rPr>
        <w:t xml:space="preserve"> </w:t>
      </w:r>
      <w:r w:rsidRPr="00E21535">
        <w:rPr>
          <w:i/>
          <w:iCs/>
          <w:sz w:val="20"/>
          <w:szCs w:val="20"/>
          <w:lang w:val="en-US"/>
        </w:rPr>
        <w:t>FVIF</w:t>
      </w:r>
      <w:r w:rsidRPr="00E21535">
        <w:rPr>
          <w:i/>
          <w:iCs/>
          <w:sz w:val="20"/>
          <w:szCs w:val="20"/>
          <w:vertAlign w:val="subscript"/>
          <w:lang w:val="en-US"/>
        </w:rPr>
        <w:t>r /m, m</w:t>
      </w:r>
      <w:r w:rsidRPr="00E21535">
        <w:rPr>
          <w:bCs/>
          <w:i/>
          <w:iCs/>
          <w:sz w:val="20"/>
          <w:szCs w:val="20"/>
          <w:vertAlign w:val="subscript"/>
          <w:lang w:val="en-US"/>
        </w:rPr>
        <w:t xml:space="preserve"> </w:t>
      </w:r>
      <w:r w:rsidRPr="00E21535">
        <w:rPr>
          <w:bCs/>
          <w:sz w:val="20"/>
          <w:szCs w:val="20"/>
          <w:lang w:val="en-US"/>
        </w:rPr>
        <w:t xml:space="preserve"> --1.</w:t>
      </w:r>
    </w:p>
    <w:p w:rsidR="00B8042D" w:rsidRPr="00E21535" w:rsidRDefault="00B8042D" w:rsidP="00CA2EF4">
      <w:pPr>
        <w:pStyle w:val="33"/>
        <w:ind w:left="0" w:firstLine="0"/>
        <w:rPr>
          <w:rFonts w:ascii="Times New Roman" w:hAnsi="Times New Roman" w:cs="Times New Roman"/>
          <w:sz w:val="20"/>
          <w:szCs w:val="20"/>
        </w:rPr>
      </w:pPr>
      <w:r w:rsidRPr="00E21535">
        <w:rPr>
          <w:rFonts w:ascii="Times New Roman" w:hAnsi="Times New Roman" w:cs="Times New Roman"/>
          <w:i/>
          <w:iCs/>
          <w:sz w:val="20"/>
          <w:szCs w:val="20"/>
        </w:rPr>
        <w:t>Пример. Е</w:t>
      </w:r>
      <w:r w:rsidRPr="00E21535">
        <w:rPr>
          <w:rFonts w:ascii="Times New Roman" w:hAnsi="Times New Roman" w:cs="Times New Roman"/>
          <w:sz w:val="20"/>
          <w:szCs w:val="20"/>
        </w:rPr>
        <w:t>сли банк объявляет 12% годовых, но проценты начисляет чаще, чем раз в год (например, раз в квартал), то реальная (эффективная) годовая ставка будет больше (1 + 0,12/4)</w:t>
      </w:r>
      <w:r w:rsidRPr="00E21535">
        <w:rPr>
          <w:rFonts w:ascii="Times New Roman" w:hAnsi="Times New Roman" w:cs="Times New Roman"/>
          <w:position w:val="6"/>
          <w:sz w:val="20"/>
          <w:szCs w:val="20"/>
        </w:rPr>
        <w:t>4</w:t>
      </w:r>
      <w:r w:rsidRPr="00E21535">
        <w:rPr>
          <w:rFonts w:ascii="Times New Roman" w:hAnsi="Times New Roman" w:cs="Times New Roman"/>
          <w:sz w:val="20"/>
          <w:szCs w:val="20"/>
        </w:rPr>
        <w:t xml:space="preserve"> – 1=0,1255 или 12,55%.</w:t>
      </w:r>
    </w:p>
    <w:p w:rsidR="00B8042D" w:rsidRPr="00E21535" w:rsidRDefault="00B8042D" w:rsidP="00CA2EF4">
      <w:pPr>
        <w:pStyle w:val="33"/>
        <w:ind w:left="0" w:firstLine="0"/>
        <w:rPr>
          <w:rFonts w:ascii="Times New Roman" w:hAnsi="Times New Roman" w:cs="Times New Roman"/>
          <w:sz w:val="20"/>
          <w:szCs w:val="20"/>
        </w:rPr>
      </w:pPr>
      <w:r w:rsidRPr="00E21535">
        <w:rPr>
          <w:rFonts w:ascii="Times New Roman" w:hAnsi="Times New Roman" w:cs="Times New Roman"/>
          <w:sz w:val="20"/>
          <w:szCs w:val="20"/>
        </w:rPr>
        <w:t>На практике встречается ситуация, когда необходимо оценить денежные потоки, произведенные инвестицией в различные периоды времени. Для этого используется оценка аннуитета.</w:t>
      </w:r>
    </w:p>
    <w:p w:rsidR="00B8042D" w:rsidRPr="00E21535" w:rsidRDefault="00B8042D" w:rsidP="00CA2EF4">
      <w:pPr>
        <w:numPr>
          <w:ilvl w:val="0"/>
          <w:numId w:val="8"/>
        </w:numPr>
        <w:spacing w:line="360" w:lineRule="auto"/>
        <w:ind w:left="0" w:firstLine="0"/>
        <w:jc w:val="both"/>
        <w:rPr>
          <w:sz w:val="20"/>
          <w:szCs w:val="20"/>
        </w:rPr>
      </w:pPr>
      <w:r w:rsidRPr="00E21535">
        <w:rPr>
          <w:b/>
          <w:sz w:val="20"/>
          <w:szCs w:val="20"/>
        </w:rPr>
        <w:t>Аннуитет</w:t>
      </w:r>
      <w:r w:rsidRPr="00E21535">
        <w:rPr>
          <w:bCs/>
          <w:sz w:val="20"/>
          <w:szCs w:val="20"/>
        </w:rPr>
        <w:t xml:space="preserve"> представляет собой равные по величине денежные потоки, возникающие в каждом периоде определенного временного интервала (выплата процентов по кредиту, перечисление арендной платы,</w:t>
      </w:r>
      <w:r w:rsidRPr="00E21535">
        <w:rPr>
          <w:sz w:val="20"/>
          <w:szCs w:val="20"/>
        </w:rPr>
        <w:t xml:space="preserve"> вложение средств в страховые и пенсионные фонды</w:t>
      </w:r>
      <w:r w:rsidRPr="00E21535">
        <w:rPr>
          <w:bCs/>
          <w:sz w:val="20"/>
          <w:szCs w:val="20"/>
        </w:rPr>
        <w:t xml:space="preserve"> и т. д.). Поступления и выбытие средств может происходить как в начале (обязательный аннуитет) так и в конце каждого конкретного периода (обыкновенный аннуитет). Последний используется в практике инвестиционном анализе наиболее часто.</w:t>
      </w:r>
    </w:p>
    <w:p w:rsidR="00B8042D" w:rsidRPr="00E21535" w:rsidRDefault="00B8042D" w:rsidP="00CA2EF4">
      <w:pPr>
        <w:spacing w:line="360" w:lineRule="auto"/>
        <w:jc w:val="both"/>
        <w:rPr>
          <w:sz w:val="20"/>
          <w:szCs w:val="20"/>
        </w:rPr>
      </w:pPr>
      <w:r w:rsidRPr="00E21535">
        <w:rPr>
          <w:b/>
          <w:sz w:val="20"/>
          <w:szCs w:val="20"/>
        </w:rPr>
        <w:t>Будущая стоимость аннуитета</w:t>
      </w:r>
      <w:r w:rsidRPr="00E21535">
        <w:rPr>
          <w:sz w:val="20"/>
          <w:szCs w:val="20"/>
        </w:rPr>
        <w:t xml:space="preserve"> определяется как сумма будущих стоимостей всех выплат. Иначе говоря, для того, чтобы определить будущую стоимость аннуитета, необходимо определить будущую стоимость каждой выплаты.</w:t>
      </w:r>
    </w:p>
    <w:p w:rsidR="0009653B" w:rsidRDefault="00B8042D" w:rsidP="00CA2EF4">
      <w:pPr>
        <w:spacing w:line="360" w:lineRule="auto"/>
        <w:jc w:val="both"/>
        <w:rPr>
          <w:sz w:val="20"/>
          <w:szCs w:val="20"/>
        </w:rPr>
      </w:pPr>
      <w:r w:rsidRPr="00E21535">
        <w:rPr>
          <w:sz w:val="20"/>
          <w:szCs w:val="20"/>
        </w:rPr>
        <w:t xml:space="preserve">Традиционно графическое представление будущих стоимостей каждой выплаты и аннуитета в целом выглядит следующим образом </w:t>
      </w:r>
    </w:p>
    <w:p w:rsidR="00CA2EF4" w:rsidRDefault="00CA2EF4" w:rsidP="0009653B">
      <w:pPr>
        <w:spacing w:line="360" w:lineRule="auto"/>
        <w:ind w:firstLine="567"/>
        <w:jc w:val="center"/>
        <w:rPr>
          <w:sz w:val="20"/>
          <w:szCs w:val="20"/>
        </w:rPr>
      </w:pPr>
    </w:p>
    <w:p w:rsidR="0009653B" w:rsidRDefault="0009653B" w:rsidP="0009653B">
      <w:pPr>
        <w:spacing w:line="360" w:lineRule="auto"/>
        <w:ind w:firstLine="567"/>
        <w:jc w:val="center"/>
        <w:rPr>
          <w:sz w:val="20"/>
          <w:szCs w:val="20"/>
        </w:rPr>
      </w:pPr>
      <w:r>
        <w:rPr>
          <w:sz w:val="20"/>
          <w:szCs w:val="20"/>
        </w:rPr>
        <w:lastRenderedPageBreak/>
        <w:t>36</w:t>
      </w:r>
    </w:p>
    <w:p w:rsidR="00B8042D" w:rsidRPr="00E21535" w:rsidRDefault="00B8042D" w:rsidP="00726D1D">
      <w:pPr>
        <w:spacing w:line="360" w:lineRule="auto"/>
        <w:jc w:val="both"/>
        <w:rPr>
          <w:sz w:val="20"/>
          <w:szCs w:val="20"/>
        </w:rPr>
      </w:pPr>
      <w:r w:rsidRPr="00E21535">
        <w:rPr>
          <w:sz w:val="20"/>
          <w:szCs w:val="20"/>
        </w:rPr>
        <w:t>(рис. 1). Допустим, в нашем примере действует процентная ставка, равная 5%, выплаты осуществляются в конце периода (обыкновенный аннуитет).</w:t>
      </w:r>
    </w:p>
    <w:p w:rsidR="00B8042D" w:rsidRPr="00E21535" w:rsidRDefault="005D065F" w:rsidP="00E21535">
      <w:pPr>
        <w:spacing w:line="360" w:lineRule="auto"/>
        <w:jc w:val="center"/>
        <w:rPr>
          <w:sz w:val="20"/>
          <w:szCs w:val="20"/>
        </w:rPr>
      </w:pPr>
      <w:r w:rsidRPr="00E21535">
        <w:rPr>
          <w:sz w:val="20"/>
          <w:szCs w:val="20"/>
        </w:rPr>
        <w:object w:dxaOrig="6383" w:dyaOrig="3031">
          <v:shape id="_x0000_i1026" type="#_x0000_t75" style="width:336.75pt;height:148.5pt" o:ole="">
            <v:imagedata r:id="rId11" o:title=""/>
          </v:shape>
          <o:OLEObject Type="Embed" ProgID="MSDraw" ShapeID="_x0000_i1026" DrawAspect="Content" ObjectID="_1396182824" r:id="rId12">
            <o:FieldCodes>\* mergeformat</o:FieldCodes>
          </o:OLEObject>
        </w:object>
      </w:r>
    </w:p>
    <w:p w:rsidR="00B8042D" w:rsidRPr="00E21535" w:rsidRDefault="00B8042D" w:rsidP="00E21535">
      <w:pPr>
        <w:spacing w:line="360" w:lineRule="auto"/>
        <w:ind w:firstLine="567"/>
        <w:rPr>
          <w:sz w:val="20"/>
          <w:szCs w:val="20"/>
        </w:rPr>
      </w:pPr>
    </w:p>
    <w:p w:rsidR="00B8042D" w:rsidRPr="00E21535" w:rsidRDefault="00B8042D" w:rsidP="00E21535">
      <w:pPr>
        <w:spacing w:line="360" w:lineRule="auto"/>
        <w:ind w:firstLine="709"/>
        <w:jc w:val="both"/>
        <w:rPr>
          <w:sz w:val="20"/>
          <w:szCs w:val="20"/>
        </w:rPr>
      </w:pPr>
      <w:r w:rsidRPr="00E21535">
        <w:rPr>
          <w:sz w:val="20"/>
          <w:szCs w:val="20"/>
        </w:rPr>
        <w:t>Рис. 1. Обыкновенный аннуитет.</w:t>
      </w:r>
    </w:p>
    <w:p w:rsidR="00B8042D" w:rsidRPr="00E21535" w:rsidRDefault="00B8042D" w:rsidP="00E21535">
      <w:pPr>
        <w:spacing w:line="360" w:lineRule="auto"/>
        <w:ind w:firstLine="709"/>
        <w:jc w:val="both"/>
        <w:rPr>
          <w:sz w:val="20"/>
          <w:szCs w:val="20"/>
        </w:rPr>
      </w:pPr>
      <w:r w:rsidRPr="00E21535">
        <w:rPr>
          <w:sz w:val="20"/>
          <w:szCs w:val="20"/>
        </w:rPr>
        <w:t xml:space="preserve">В период времени </w:t>
      </w:r>
      <w:r w:rsidRPr="00E21535">
        <w:rPr>
          <w:b/>
          <w:i/>
          <w:sz w:val="20"/>
          <w:szCs w:val="20"/>
        </w:rPr>
        <w:t>t</w:t>
      </w:r>
      <w:r w:rsidRPr="00E21535">
        <w:rPr>
          <w:b/>
          <w:i/>
          <w:position w:val="-6"/>
          <w:sz w:val="20"/>
          <w:szCs w:val="20"/>
        </w:rPr>
        <w:t>3</w:t>
      </w:r>
      <w:r w:rsidRPr="00E21535">
        <w:rPr>
          <w:sz w:val="20"/>
          <w:szCs w:val="20"/>
        </w:rPr>
        <w:t xml:space="preserve"> будущая стоимость 100 рублей составит 100 рублей, через год или в период времени</w:t>
      </w:r>
      <w:r w:rsidRPr="00E21535">
        <w:rPr>
          <w:b/>
          <w:i/>
          <w:sz w:val="20"/>
          <w:szCs w:val="20"/>
        </w:rPr>
        <w:t xml:space="preserve"> t</w:t>
      </w:r>
      <w:r w:rsidRPr="00E21535">
        <w:rPr>
          <w:b/>
          <w:i/>
          <w:position w:val="-6"/>
          <w:sz w:val="20"/>
          <w:szCs w:val="20"/>
        </w:rPr>
        <w:t>2</w:t>
      </w:r>
      <w:r w:rsidRPr="00E21535">
        <w:rPr>
          <w:sz w:val="20"/>
          <w:szCs w:val="20"/>
        </w:rPr>
        <w:t xml:space="preserve"> будущая стоимость 100 рублей составит 105 рублей через два года или в период времени </w:t>
      </w:r>
      <w:r w:rsidRPr="00E21535">
        <w:rPr>
          <w:b/>
          <w:i/>
          <w:sz w:val="20"/>
          <w:szCs w:val="20"/>
        </w:rPr>
        <w:t>t</w:t>
      </w:r>
      <w:r w:rsidRPr="00E21535">
        <w:rPr>
          <w:b/>
          <w:i/>
          <w:position w:val="-6"/>
          <w:sz w:val="20"/>
          <w:szCs w:val="20"/>
        </w:rPr>
        <w:t>1</w:t>
      </w:r>
      <w:r w:rsidRPr="00E21535">
        <w:rPr>
          <w:sz w:val="20"/>
          <w:szCs w:val="20"/>
        </w:rPr>
        <w:t xml:space="preserve"> будущая стоимость 100 рублей составит 110,25 рублей. Итак, будущая стоимость аннуитета составит 315,25 рублей.</w:t>
      </w:r>
    </w:p>
    <w:p w:rsidR="00B8042D" w:rsidRPr="00E21535" w:rsidRDefault="00B8042D" w:rsidP="00E21535">
      <w:pPr>
        <w:spacing w:line="360" w:lineRule="auto"/>
        <w:ind w:firstLine="709"/>
        <w:jc w:val="both"/>
        <w:rPr>
          <w:sz w:val="20"/>
          <w:szCs w:val="20"/>
        </w:rPr>
      </w:pPr>
      <w:r w:rsidRPr="00E21535">
        <w:rPr>
          <w:sz w:val="20"/>
          <w:szCs w:val="20"/>
        </w:rPr>
        <w:t>Введем новое обозначение:</w:t>
      </w:r>
    </w:p>
    <w:p w:rsidR="00B8042D" w:rsidRPr="00E21535" w:rsidRDefault="00B8042D" w:rsidP="00E21535">
      <w:pPr>
        <w:spacing w:line="360" w:lineRule="auto"/>
        <w:ind w:firstLine="709"/>
        <w:jc w:val="both"/>
        <w:rPr>
          <w:sz w:val="20"/>
          <w:szCs w:val="20"/>
        </w:rPr>
      </w:pPr>
      <w:r w:rsidRPr="00E21535">
        <w:rPr>
          <w:b/>
          <w:i/>
          <w:sz w:val="20"/>
          <w:szCs w:val="20"/>
        </w:rPr>
        <w:t xml:space="preserve">P </w:t>
      </w:r>
      <w:r w:rsidRPr="00E21535">
        <w:rPr>
          <w:sz w:val="20"/>
          <w:szCs w:val="20"/>
        </w:rPr>
        <w:t>- платеж в серии выплат.</w:t>
      </w:r>
    </w:p>
    <w:p w:rsidR="00B8042D" w:rsidRPr="00E21535" w:rsidRDefault="00B8042D" w:rsidP="00E21535">
      <w:pPr>
        <w:spacing w:line="360" w:lineRule="auto"/>
        <w:ind w:firstLine="709"/>
        <w:jc w:val="both"/>
        <w:rPr>
          <w:sz w:val="20"/>
          <w:szCs w:val="20"/>
        </w:rPr>
      </w:pPr>
      <w:r w:rsidRPr="00E21535">
        <w:rPr>
          <w:sz w:val="20"/>
          <w:szCs w:val="20"/>
        </w:rPr>
        <w:t xml:space="preserve">В таком случае будущая стоимость аннуитета </w:t>
      </w:r>
      <w:r w:rsidRPr="00E21535">
        <w:rPr>
          <w:b/>
          <w:i/>
          <w:sz w:val="20"/>
          <w:szCs w:val="20"/>
        </w:rPr>
        <w:t>FVAn</w:t>
      </w:r>
      <w:r w:rsidRPr="00E21535">
        <w:rPr>
          <w:sz w:val="20"/>
          <w:szCs w:val="20"/>
        </w:rPr>
        <w:t xml:space="preserve"> составит</w:t>
      </w:r>
    </w:p>
    <w:p w:rsidR="00B8042D" w:rsidRPr="00E21535" w:rsidRDefault="00B8042D" w:rsidP="00E21535">
      <w:pPr>
        <w:spacing w:line="360" w:lineRule="auto"/>
        <w:ind w:firstLine="709"/>
        <w:jc w:val="both"/>
        <w:rPr>
          <w:b/>
          <w:i/>
          <w:sz w:val="20"/>
          <w:szCs w:val="20"/>
        </w:rPr>
      </w:pPr>
    </w:p>
    <w:p w:rsidR="00B8042D" w:rsidRDefault="00B8042D" w:rsidP="00E21535">
      <w:pPr>
        <w:spacing w:line="360" w:lineRule="auto"/>
        <w:ind w:firstLine="709"/>
        <w:jc w:val="center"/>
        <w:rPr>
          <w:i/>
          <w:position w:val="6"/>
          <w:sz w:val="20"/>
          <w:szCs w:val="20"/>
        </w:rPr>
      </w:pPr>
      <w:r w:rsidRPr="00E21535">
        <w:rPr>
          <w:i/>
          <w:sz w:val="20"/>
          <w:szCs w:val="20"/>
          <w:lang w:val="en-US"/>
        </w:rPr>
        <w:t>FVA</w:t>
      </w:r>
      <w:r w:rsidR="00D655E4">
        <w:rPr>
          <w:i/>
          <w:sz w:val="20"/>
          <w:szCs w:val="20"/>
          <w:lang w:val="en-US"/>
        </w:rPr>
        <w:t>r</w:t>
      </w:r>
      <w:r w:rsidR="00D655E4" w:rsidRPr="00D655E4">
        <w:rPr>
          <w:i/>
          <w:sz w:val="20"/>
          <w:szCs w:val="20"/>
          <w:lang w:val="en-US"/>
        </w:rPr>
        <w:t>,</w:t>
      </w:r>
      <w:r w:rsidRPr="00E21535">
        <w:rPr>
          <w:i/>
          <w:sz w:val="20"/>
          <w:szCs w:val="20"/>
          <w:lang w:val="en-US"/>
        </w:rPr>
        <w:t>n=P + P(1+ r</w:t>
      </w:r>
      <w:r w:rsidRPr="00E21535">
        <w:rPr>
          <w:i/>
          <w:position w:val="6"/>
          <w:sz w:val="20"/>
          <w:szCs w:val="20"/>
          <w:lang w:val="en-US"/>
        </w:rPr>
        <w:t xml:space="preserve"> )1</w:t>
      </w:r>
      <w:r w:rsidRPr="00E21535">
        <w:rPr>
          <w:i/>
          <w:sz w:val="20"/>
          <w:szCs w:val="20"/>
          <w:lang w:val="en-US"/>
        </w:rPr>
        <w:t>+ P(1+ r)</w:t>
      </w:r>
      <w:r w:rsidRPr="00E21535">
        <w:rPr>
          <w:i/>
          <w:position w:val="6"/>
          <w:sz w:val="20"/>
          <w:szCs w:val="20"/>
          <w:lang w:val="en-US"/>
        </w:rPr>
        <w:t>2</w:t>
      </w:r>
      <w:r w:rsidRPr="00E21535">
        <w:rPr>
          <w:i/>
          <w:sz w:val="20"/>
          <w:szCs w:val="20"/>
          <w:lang w:val="en-US"/>
        </w:rPr>
        <w:t xml:space="preserve"> + . . . P(1+ r)</w:t>
      </w:r>
      <w:r w:rsidRPr="00E21535">
        <w:rPr>
          <w:i/>
          <w:position w:val="6"/>
          <w:sz w:val="20"/>
          <w:szCs w:val="20"/>
          <w:lang w:val="en-US"/>
        </w:rPr>
        <w:t>n-1</w:t>
      </w:r>
    </w:p>
    <w:p w:rsidR="0009653B" w:rsidRDefault="0009653B" w:rsidP="00E21535">
      <w:pPr>
        <w:spacing w:line="360" w:lineRule="auto"/>
        <w:ind w:firstLine="709"/>
        <w:jc w:val="center"/>
        <w:rPr>
          <w:i/>
          <w:sz w:val="20"/>
          <w:szCs w:val="20"/>
        </w:rPr>
      </w:pPr>
    </w:p>
    <w:p w:rsidR="0009653B" w:rsidRPr="0009653B" w:rsidRDefault="0009653B" w:rsidP="00E21535">
      <w:pPr>
        <w:spacing w:line="360" w:lineRule="auto"/>
        <w:ind w:firstLine="709"/>
        <w:jc w:val="center"/>
        <w:rPr>
          <w:sz w:val="20"/>
          <w:szCs w:val="20"/>
        </w:rPr>
      </w:pPr>
      <w:r w:rsidRPr="0009653B">
        <w:rPr>
          <w:sz w:val="20"/>
          <w:szCs w:val="20"/>
        </w:rPr>
        <w:lastRenderedPageBreak/>
        <w:t>37</w:t>
      </w:r>
    </w:p>
    <w:tbl>
      <w:tblPr>
        <w:tblW w:w="8028" w:type="dxa"/>
        <w:tblLayout w:type="fixed"/>
        <w:tblLook w:val="0000"/>
      </w:tblPr>
      <w:tblGrid>
        <w:gridCol w:w="1971"/>
        <w:gridCol w:w="3621"/>
        <w:gridCol w:w="2436"/>
      </w:tblGrid>
      <w:tr w:rsidR="00B8042D" w:rsidRPr="00D655E4" w:rsidTr="00906BC3">
        <w:trPr>
          <w:cantSplit/>
        </w:trPr>
        <w:tc>
          <w:tcPr>
            <w:tcW w:w="1971" w:type="dxa"/>
          </w:tcPr>
          <w:p w:rsidR="00B8042D" w:rsidRPr="00E21535" w:rsidRDefault="00B8042D" w:rsidP="00E21535">
            <w:pPr>
              <w:spacing w:line="360" w:lineRule="auto"/>
              <w:ind w:firstLine="709"/>
              <w:jc w:val="both"/>
              <w:rPr>
                <w:i/>
                <w:sz w:val="20"/>
                <w:szCs w:val="20"/>
                <w:lang w:val="en-US"/>
              </w:rPr>
            </w:pPr>
          </w:p>
        </w:tc>
        <w:tc>
          <w:tcPr>
            <w:tcW w:w="3621" w:type="dxa"/>
          </w:tcPr>
          <w:p w:rsidR="00D655E4" w:rsidRPr="00D655E4" w:rsidRDefault="002C0791" w:rsidP="00D655E4">
            <w:pPr>
              <w:spacing w:line="120" w:lineRule="atLeast"/>
              <w:ind w:firstLine="709"/>
              <w:rPr>
                <w:i/>
                <w:position w:val="6"/>
                <w:sz w:val="20"/>
                <w:szCs w:val="20"/>
                <w:lang w:val="en-US"/>
              </w:rPr>
            </w:pPr>
            <w:r>
              <w:rPr>
                <w:i/>
                <w:sz w:val="20"/>
                <w:szCs w:val="20"/>
                <w:lang w:val="en-US"/>
              </w:rPr>
              <w:t xml:space="preserve">       </w:t>
            </w:r>
            <w:r w:rsidR="00B8042D" w:rsidRPr="00E21535">
              <w:rPr>
                <w:i/>
                <w:sz w:val="20"/>
                <w:szCs w:val="20"/>
                <w:lang w:val="en-US"/>
              </w:rPr>
              <w:t xml:space="preserve"> </w:t>
            </w:r>
            <w:r w:rsidR="00B8042D" w:rsidRPr="00E21535">
              <w:rPr>
                <w:i/>
                <w:position w:val="6"/>
                <w:sz w:val="20"/>
                <w:szCs w:val="20"/>
                <w:lang w:val="en-US"/>
              </w:rPr>
              <w:t xml:space="preserve">    </w:t>
            </w:r>
          </w:p>
          <w:p w:rsidR="00B8042D" w:rsidRPr="00E21535" w:rsidRDefault="00B8042D" w:rsidP="002C0791">
            <w:pPr>
              <w:spacing w:line="120" w:lineRule="atLeast"/>
              <w:ind w:firstLine="709"/>
              <w:jc w:val="both"/>
              <w:rPr>
                <w:i/>
                <w:sz w:val="20"/>
                <w:szCs w:val="20"/>
                <w:lang w:val="en-US"/>
              </w:rPr>
            </w:pPr>
          </w:p>
        </w:tc>
        <w:tc>
          <w:tcPr>
            <w:tcW w:w="2436" w:type="dxa"/>
          </w:tcPr>
          <w:p w:rsidR="00B8042D" w:rsidRPr="00E21535" w:rsidRDefault="00B8042D" w:rsidP="00E21535">
            <w:pPr>
              <w:spacing w:line="360" w:lineRule="auto"/>
              <w:ind w:firstLine="709"/>
              <w:jc w:val="both"/>
              <w:rPr>
                <w:i/>
                <w:sz w:val="20"/>
                <w:szCs w:val="20"/>
                <w:lang w:val="en-US"/>
              </w:rPr>
            </w:pPr>
          </w:p>
        </w:tc>
      </w:tr>
      <w:tr w:rsidR="00B8042D" w:rsidRPr="00E21535" w:rsidTr="00906BC3">
        <w:trPr>
          <w:cantSplit/>
        </w:trPr>
        <w:tc>
          <w:tcPr>
            <w:tcW w:w="1971" w:type="dxa"/>
          </w:tcPr>
          <w:p w:rsidR="00B8042D" w:rsidRPr="00E21535" w:rsidRDefault="00B8042D" w:rsidP="00CA2EF4">
            <w:pPr>
              <w:spacing w:line="360" w:lineRule="auto"/>
              <w:jc w:val="both"/>
              <w:rPr>
                <w:i/>
                <w:sz w:val="20"/>
                <w:szCs w:val="20"/>
                <w:lang w:val="en-US"/>
              </w:rPr>
            </w:pPr>
          </w:p>
        </w:tc>
        <w:tc>
          <w:tcPr>
            <w:tcW w:w="3621" w:type="dxa"/>
          </w:tcPr>
          <w:p w:rsidR="00D655E4" w:rsidRPr="00D655E4" w:rsidRDefault="00E41844" w:rsidP="00CA2EF4">
            <w:pPr>
              <w:spacing w:line="120" w:lineRule="atLeast"/>
              <w:rPr>
                <w:i/>
                <w:sz w:val="20"/>
                <w:szCs w:val="20"/>
              </w:rPr>
            </w:pPr>
            <m:oMathPara>
              <m:oMath>
                <m:sSub>
                  <m:sSubPr>
                    <m:ctrlPr>
                      <w:rPr>
                        <w:rFonts w:ascii="Cambria Math" w:hAnsi="Cambria Math"/>
                        <w:i/>
                        <w:sz w:val="20"/>
                        <w:szCs w:val="20"/>
                      </w:rPr>
                    </m:ctrlPr>
                  </m:sSubPr>
                  <m:e>
                    <m:r>
                      <w:rPr>
                        <w:rFonts w:ascii="Cambria Math" w:hAnsi="Cambria Math"/>
                        <w:sz w:val="20"/>
                        <w:szCs w:val="20"/>
                      </w:rPr>
                      <m:t>F</m:t>
                    </m:r>
                    <m:r>
                      <w:rPr>
                        <w:rFonts w:ascii="Cambria Math" w:hAnsi="Cambria Math"/>
                        <w:sz w:val="20"/>
                        <w:szCs w:val="20"/>
                        <w:lang w:val="en-US"/>
                      </w:rPr>
                      <m:t>VA</m:t>
                    </m:r>
                  </m:e>
                  <m:sub>
                    <m:r>
                      <w:rPr>
                        <w:rFonts w:ascii="Cambria Math" w:hAnsi="Cambria Math"/>
                        <w:sz w:val="20"/>
                        <w:szCs w:val="20"/>
                      </w:rPr>
                      <m:t>r,n</m:t>
                    </m:r>
                  </m:sub>
                </m:sSub>
                <m:r>
                  <w:rPr>
                    <w:rFonts w:ascii="Cambria Math" w:hAnsi="Cambria Math"/>
                    <w:sz w:val="20"/>
                    <w:szCs w:val="20"/>
                  </w:rPr>
                  <m:t>=P</m:t>
                </m:r>
                <m:nary>
                  <m:naryPr>
                    <m:chr m:val="∑"/>
                    <m:limLoc m:val="undOvr"/>
                    <m:ctrlPr>
                      <w:rPr>
                        <w:rFonts w:ascii="Cambria Math" w:hAnsi="Cambria Math"/>
                        <w:i/>
                        <w:sz w:val="20"/>
                        <w:szCs w:val="20"/>
                      </w:rPr>
                    </m:ctrlPr>
                  </m:naryPr>
                  <m:sub>
                    <m:r>
                      <w:rPr>
                        <w:rFonts w:ascii="Cambria Math" w:hAnsi="Cambria Math"/>
                        <w:sz w:val="20"/>
                        <w:szCs w:val="20"/>
                      </w:rPr>
                      <m:t>t=1</m:t>
                    </m:r>
                  </m:sub>
                  <m:sup>
                    <m:r>
                      <w:rPr>
                        <w:rFonts w:ascii="Cambria Math" w:hAnsi="Cambria Math"/>
                        <w:sz w:val="20"/>
                        <w:szCs w:val="20"/>
                      </w:rPr>
                      <m:t>n</m:t>
                    </m:r>
                  </m:sup>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1+r</m:t>
                            </m:r>
                          </m:e>
                        </m:d>
                      </m:e>
                      <m:sup>
                        <m:r>
                          <w:rPr>
                            <w:rFonts w:ascii="Cambria Math" w:hAnsi="Cambria Math"/>
                            <w:sz w:val="20"/>
                            <w:szCs w:val="20"/>
                          </w:rPr>
                          <m:t>n-t</m:t>
                        </m:r>
                      </m:sup>
                    </m:sSup>
                  </m:e>
                </m:nary>
              </m:oMath>
            </m:oMathPara>
          </w:p>
          <w:p w:rsidR="00B8042D" w:rsidRPr="00E21535" w:rsidRDefault="00B8042D" w:rsidP="00CA2EF4">
            <w:pPr>
              <w:spacing w:line="120" w:lineRule="atLeast"/>
              <w:jc w:val="both"/>
              <w:rPr>
                <w:i/>
                <w:sz w:val="20"/>
                <w:szCs w:val="20"/>
              </w:rPr>
            </w:pPr>
          </w:p>
        </w:tc>
        <w:tc>
          <w:tcPr>
            <w:tcW w:w="2436" w:type="dxa"/>
          </w:tcPr>
          <w:p w:rsidR="00B8042D" w:rsidRPr="00E21535" w:rsidRDefault="00B8042D" w:rsidP="00CA2EF4">
            <w:pPr>
              <w:spacing w:line="360" w:lineRule="auto"/>
              <w:jc w:val="both"/>
              <w:rPr>
                <w:i/>
                <w:sz w:val="20"/>
                <w:szCs w:val="20"/>
              </w:rPr>
            </w:pPr>
          </w:p>
        </w:tc>
      </w:tr>
    </w:tbl>
    <w:p w:rsidR="00B8042D" w:rsidRPr="00E21535" w:rsidRDefault="00906BC3" w:rsidP="00CA2EF4">
      <w:pPr>
        <w:spacing w:line="360" w:lineRule="auto"/>
        <w:jc w:val="both"/>
        <w:rPr>
          <w:b/>
          <w:i/>
          <w:sz w:val="20"/>
          <w:szCs w:val="20"/>
        </w:rPr>
      </w:pPr>
      <w:r>
        <w:rPr>
          <w:sz w:val="20"/>
          <w:szCs w:val="20"/>
        </w:rPr>
        <w:t>к</w:t>
      </w:r>
      <w:r w:rsidR="00B8042D" w:rsidRPr="00E21535">
        <w:rPr>
          <w:sz w:val="20"/>
          <w:szCs w:val="20"/>
        </w:rPr>
        <w:t>оэффициент</w:t>
      </w:r>
      <w:r w:rsidR="00B8042D" w:rsidRPr="00E21535">
        <w:rPr>
          <w:b/>
          <w:i/>
          <w:sz w:val="20"/>
          <w:szCs w:val="20"/>
        </w:rPr>
        <w:t xml:space="preserve"> </w:t>
      </w:r>
      <w:r w:rsidR="00B8042D" w:rsidRPr="00E21535">
        <w:rPr>
          <w:sz w:val="20"/>
          <w:szCs w:val="20"/>
        </w:rPr>
        <w:t xml:space="preserve"> </w:t>
      </w:r>
      <w:r w:rsidR="00E41844" w:rsidRPr="00E21535">
        <w:rPr>
          <w:sz w:val="20"/>
          <w:szCs w:val="20"/>
        </w:rPr>
        <w:fldChar w:fldCharType="begin"/>
      </w:r>
      <w:r w:rsidR="00B8042D" w:rsidRPr="00E21535">
        <w:rPr>
          <w:sz w:val="20"/>
          <w:szCs w:val="20"/>
          <w:lang w:val="en-US"/>
        </w:rPr>
        <w:instrText>SYMBOL</w:instrText>
      </w:r>
      <w:r w:rsidR="00B8042D" w:rsidRPr="00E21535">
        <w:rPr>
          <w:sz w:val="20"/>
          <w:szCs w:val="20"/>
        </w:rPr>
        <w:instrText xml:space="preserve"> 83 \</w:instrText>
      </w:r>
      <w:r w:rsidR="00B8042D" w:rsidRPr="00E21535">
        <w:rPr>
          <w:sz w:val="20"/>
          <w:szCs w:val="20"/>
          <w:lang w:val="en-US"/>
        </w:rPr>
        <w:instrText>f</w:instrText>
      </w:r>
      <w:r w:rsidR="00B8042D" w:rsidRPr="00E21535">
        <w:rPr>
          <w:sz w:val="20"/>
          <w:szCs w:val="20"/>
        </w:rPr>
        <w:instrText xml:space="preserve"> "</w:instrText>
      </w:r>
      <w:r w:rsidR="00B8042D" w:rsidRPr="00E21535">
        <w:rPr>
          <w:sz w:val="20"/>
          <w:szCs w:val="20"/>
          <w:lang w:val="en-US"/>
        </w:rPr>
        <w:instrText>Symbol</w:instrText>
      </w:r>
      <w:r w:rsidR="00B8042D" w:rsidRPr="00E21535">
        <w:rPr>
          <w:sz w:val="20"/>
          <w:szCs w:val="20"/>
        </w:rPr>
        <w:instrText>"</w:instrText>
      </w:r>
      <w:r w:rsidR="00E41844" w:rsidRPr="00E21535">
        <w:rPr>
          <w:sz w:val="20"/>
          <w:szCs w:val="20"/>
        </w:rPr>
        <w:fldChar w:fldCharType="end"/>
      </w:r>
      <w:r w:rsidR="00B8042D" w:rsidRPr="00E21535">
        <w:rPr>
          <w:i/>
          <w:sz w:val="20"/>
          <w:szCs w:val="20"/>
        </w:rPr>
        <w:t>(1+</w:t>
      </w:r>
      <w:r w:rsidR="00B8042D" w:rsidRPr="00E21535">
        <w:rPr>
          <w:i/>
          <w:sz w:val="20"/>
          <w:szCs w:val="20"/>
          <w:lang w:val="en-US"/>
        </w:rPr>
        <w:t>r</w:t>
      </w:r>
      <w:r w:rsidR="00B8042D" w:rsidRPr="00E21535">
        <w:rPr>
          <w:i/>
          <w:sz w:val="20"/>
          <w:szCs w:val="20"/>
        </w:rPr>
        <w:t>)</w:t>
      </w:r>
      <w:r w:rsidR="00B8042D" w:rsidRPr="00E21535">
        <w:rPr>
          <w:i/>
          <w:position w:val="6"/>
          <w:sz w:val="20"/>
          <w:szCs w:val="20"/>
          <w:lang w:val="en-US"/>
        </w:rPr>
        <w:t>n</w:t>
      </w:r>
      <w:r w:rsidR="00B8042D" w:rsidRPr="00E21535">
        <w:rPr>
          <w:i/>
          <w:position w:val="6"/>
          <w:sz w:val="20"/>
          <w:szCs w:val="20"/>
        </w:rPr>
        <w:t>-</w:t>
      </w:r>
      <w:r w:rsidR="00B8042D" w:rsidRPr="00E21535">
        <w:rPr>
          <w:i/>
          <w:position w:val="6"/>
          <w:sz w:val="20"/>
          <w:szCs w:val="20"/>
          <w:lang w:val="en-US"/>
        </w:rPr>
        <w:t>t</w:t>
      </w:r>
      <w:r w:rsidR="00B8042D" w:rsidRPr="00E21535">
        <w:rPr>
          <w:i/>
          <w:position w:val="6"/>
          <w:sz w:val="20"/>
          <w:szCs w:val="20"/>
        </w:rPr>
        <w:t xml:space="preserve"> </w:t>
      </w:r>
      <w:r w:rsidR="00B8042D" w:rsidRPr="00E21535">
        <w:rPr>
          <w:sz w:val="20"/>
          <w:szCs w:val="20"/>
        </w:rPr>
        <w:t xml:space="preserve">затабулирован и обычно обозначается как  </w:t>
      </w:r>
      <w:r w:rsidR="00B8042D" w:rsidRPr="002C0791">
        <w:rPr>
          <w:i/>
          <w:sz w:val="20"/>
          <w:szCs w:val="20"/>
        </w:rPr>
        <w:t>FVIFA</w:t>
      </w:r>
      <w:r w:rsidR="00B8042D" w:rsidRPr="002C0791">
        <w:rPr>
          <w:i/>
          <w:position w:val="-6"/>
          <w:sz w:val="20"/>
          <w:szCs w:val="20"/>
          <w:lang w:val="en-US"/>
        </w:rPr>
        <w:t>r</w:t>
      </w:r>
      <w:r w:rsidR="00B8042D" w:rsidRPr="002C0791">
        <w:rPr>
          <w:i/>
          <w:position w:val="-6"/>
          <w:sz w:val="20"/>
          <w:szCs w:val="20"/>
        </w:rPr>
        <w:t>,n</w:t>
      </w:r>
      <w:r w:rsidR="00B8042D" w:rsidRPr="00E21535">
        <w:rPr>
          <w:sz w:val="20"/>
          <w:szCs w:val="20"/>
        </w:rPr>
        <w:t xml:space="preserve"> .</w:t>
      </w:r>
    </w:p>
    <w:p w:rsidR="00B8042D" w:rsidRPr="00E21535" w:rsidRDefault="00B8042D" w:rsidP="00CA2EF4">
      <w:pPr>
        <w:pStyle w:val="4"/>
        <w:ind w:firstLine="0"/>
        <w:rPr>
          <w:rFonts w:ascii="Times New Roman" w:hAnsi="Times New Roman" w:cs="Times New Roman"/>
          <w:sz w:val="20"/>
          <w:szCs w:val="20"/>
        </w:rPr>
      </w:pPr>
      <w:bookmarkStart w:id="7" w:name="_Toc82345605"/>
      <w:bookmarkStart w:id="8" w:name="_Toc82345839"/>
      <w:r w:rsidRPr="00E21535">
        <w:rPr>
          <w:rFonts w:ascii="Times New Roman" w:hAnsi="Times New Roman" w:cs="Times New Roman"/>
          <w:sz w:val="20"/>
          <w:szCs w:val="20"/>
        </w:rPr>
        <w:t>Таким образом, выражение может быть преобразовано в</w:t>
      </w:r>
      <w:bookmarkEnd w:id="7"/>
      <w:bookmarkEnd w:id="8"/>
      <w:r w:rsidRPr="00E21535">
        <w:rPr>
          <w:rFonts w:ascii="Times New Roman" w:hAnsi="Times New Roman" w:cs="Times New Roman"/>
          <w:sz w:val="20"/>
          <w:szCs w:val="20"/>
        </w:rPr>
        <w:t xml:space="preserve"> </w:t>
      </w:r>
    </w:p>
    <w:p w:rsidR="00B8042D" w:rsidRPr="00E21535" w:rsidRDefault="00B8042D" w:rsidP="00CA2EF4">
      <w:pPr>
        <w:spacing w:line="360" w:lineRule="auto"/>
        <w:jc w:val="both"/>
        <w:rPr>
          <w:i/>
          <w:sz w:val="20"/>
          <w:szCs w:val="20"/>
        </w:rPr>
      </w:pPr>
      <w:r w:rsidRPr="00E21535">
        <w:rPr>
          <w:sz w:val="20"/>
          <w:szCs w:val="20"/>
        </w:rPr>
        <w:t>выражение</w:t>
      </w:r>
      <w:r w:rsidRPr="00E21535">
        <w:rPr>
          <w:i/>
          <w:sz w:val="20"/>
          <w:szCs w:val="20"/>
        </w:rPr>
        <w:t xml:space="preserve"> FVAn=P </w:t>
      </w:r>
      <w:r w:rsidRPr="00E21535">
        <w:rPr>
          <w:sz w:val="20"/>
          <w:szCs w:val="20"/>
        </w:rPr>
        <w:sym w:font="Symbol" w:char="F0D7"/>
      </w:r>
      <w:r w:rsidRPr="00E21535">
        <w:rPr>
          <w:sz w:val="20"/>
          <w:szCs w:val="20"/>
        </w:rPr>
        <w:t xml:space="preserve"> </w:t>
      </w:r>
      <w:r w:rsidRPr="00E21535">
        <w:rPr>
          <w:i/>
          <w:sz w:val="20"/>
          <w:szCs w:val="20"/>
        </w:rPr>
        <w:t>FVIFA</w:t>
      </w:r>
      <w:r w:rsidRPr="00E21535">
        <w:rPr>
          <w:i/>
          <w:position w:val="-6"/>
          <w:sz w:val="20"/>
          <w:szCs w:val="20"/>
          <w:lang w:val="en-US"/>
        </w:rPr>
        <w:t>r</w:t>
      </w:r>
      <w:r w:rsidRPr="00E21535">
        <w:rPr>
          <w:i/>
          <w:position w:val="-6"/>
          <w:sz w:val="20"/>
          <w:szCs w:val="20"/>
        </w:rPr>
        <w:t>,n</w:t>
      </w:r>
      <w:r w:rsidRPr="00E21535">
        <w:rPr>
          <w:sz w:val="20"/>
          <w:szCs w:val="20"/>
        </w:rPr>
        <w:t>.</w:t>
      </w:r>
      <w:r w:rsidRPr="00E21535">
        <w:rPr>
          <w:i/>
          <w:sz w:val="20"/>
          <w:szCs w:val="20"/>
        </w:rPr>
        <w:t xml:space="preserve">                   </w:t>
      </w:r>
    </w:p>
    <w:p w:rsidR="00B8042D" w:rsidRPr="00E21535" w:rsidRDefault="00B8042D" w:rsidP="00CA2EF4">
      <w:pPr>
        <w:spacing w:line="360" w:lineRule="auto"/>
        <w:jc w:val="both"/>
        <w:rPr>
          <w:bCs/>
          <w:sz w:val="20"/>
          <w:szCs w:val="20"/>
        </w:rPr>
      </w:pPr>
      <w:r w:rsidRPr="00E21535">
        <w:rPr>
          <w:bCs/>
          <w:i/>
          <w:iCs/>
          <w:sz w:val="20"/>
          <w:szCs w:val="20"/>
        </w:rPr>
        <w:t>Пример</w:t>
      </w:r>
      <w:r w:rsidRPr="00E21535">
        <w:rPr>
          <w:bCs/>
          <w:sz w:val="20"/>
          <w:szCs w:val="20"/>
        </w:rPr>
        <w:t>. Организация планирует через 4 года осуществить замену ведущего оборудования. Предполагаемые инвестиционные затраты составят 3500 тыс. руб. Чтобы накопить необходимую сумму средств, предприятие из прибыли, остающейся в его распоряжении, ежегодно перечисляет средства на депозитный счет банка. Определить сумму ежегодных отчислений на проведение капиталовложений, если ставка по банковским депозитам составляет 24%.</w:t>
      </w:r>
    </w:p>
    <w:p w:rsidR="00B8042D" w:rsidRPr="00E21535" w:rsidRDefault="00B8042D" w:rsidP="00CA2EF4">
      <w:pPr>
        <w:spacing w:line="360" w:lineRule="auto"/>
        <w:jc w:val="both"/>
        <w:rPr>
          <w:bCs/>
          <w:sz w:val="20"/>
          <w:szCs w:val="20"/>
        </w:rPr>
      </w:pPr>
      <w:r w:rsidRPr="00E21535">
        <w:rPr>
          <w:bCs/>
          <w:sz w:val="20"/>
          <w:szCs w:val="20"/>
        </w:rPr>
        <w:t xml:space="preserve">Следует рассчитать величину </w:t>
      </w:r>
      <w:r w:rsidRPr="00E21535">
        <w:rPr>
          <w:i/>
          <w:iCs/>
          <w:sz w:val="20"/>
          <w:szCs w:val="20"/>
        </w:rPr>
        <w:t>Р</w:t>
      </w:r>
      <w:r w:rsidRPr="00E21535">
        <w:rPr>
          <w:bCs/>
          <w:sz w:val="20"/>
          <w:szCs w:val="20"/>
        </w:rPr>
        <w:t xml:space="preserve"> =</w:t>
      </w:r>
      <w:r w:rsidRPr="00E21535">
        <w:rPr>
          <w:i/>
          <w:sz w:val="20"/>
          <w:szCs w:val="20"/>
        </w:rPr>
        <w:t xml:space="preserve"> F</w:t>
      </w:r>
      <w:r w:rsidRPr="00E21535">
        <w:rPr>
          <w:i/>
          <w:sz w:val="20"/>
          <w:szCs w:val="20"/>
          <w:lang w:val="en-US"/>
        </w:rPr>
        <w:t>VAn</w:t>
      </w:r>
      <w:r w:rsidRPr="00E21535">
        <w:rPr>
          <w:i/>
          <w:sz w:val="20"/>
          <w:szCs w:val="20"/>
        </w:rPr>
        <w:t xml:space="preserve"> / FVIFA</w:t>
      </w:r>
      <w:r w:rsidRPr="00E21535">
        <w:rPr>
          <w:i/>
          <w:position w:val="-6"/>
          <w:sz w:val="20"/>
          <w:szCs w:val="20"/>
          <w:lang w:val="en-US"/>
        </w:rPr>
        <w:t>r</w:t>
      </w:r>
      <w:r w:rsidRPr="00E21535">
        <w:rPr>
          <w:i/>
          <w:position w:val="-6"/>
          <w:sz w:val="20"/>
          <w:szCs w:val="20"/>
        </w:rPr>
        <w:t>,n</w:t>
      </w:r>
      <w:r w:rsidRPr="00E21535">
        <w:rPr>
          <w:bCs/>
          <w:sz w:val="20"/>
          <w:szCs w:val="20"/>
        </w:rPr>
        <w:t>=3500/</w:t>
      </w:r>
      <w:r w:rsidRPr="00E21535">
        <w:rPr>
          <w:i/>
          <w:sz w:val="20"/>
          <w:szCs w:val="20"/>
        </w:rPr>
        <w:t xml:space="preserve"> FVIFA</w:t>
      </w:r>
      <w:r w:rsidRPr="00E21535">
        <w:rPr>
          <w:i/>
          <w:position w:val="-6"/>
          <w:sz w:val="20"/>
          <w:szCs w:val="20"/>
        </w:rPr>
        <w:t xml:space="preserve">24,4 </w:t>
      </w:r>
      <w:r w:rsidRPr="00E21535">
        <w:rPr>
          <w:bCs/>
          <w:sz w:val="20"/>
          <w:szCs w:val="20"/>
        </w:rPr>
        <w:t>=</w:t>
      </w:r>
      <w:r w:rsidRPr="00E21535">
        <w:rPr>
          <w:i/>
          <w:sz w:val="20"/>
          <w:szCs w:val="20"/>
        </w:rPr>
        <w:t xml:space="preserve"> </w:t>
      </w:r>
      <w:r w:rsidRPr="00E21535">
        <w:rPr>
          <w:iCs/>
          <w:sz w:val="20"/>
          <w:szCs w:val="20"/>
        </w:rPr>
        <w:t>3500/5,6842=615,74 тыс. руб.</w:t>
      </w:r>
      <w:r w:rsidRPr="00E21535">
        <w:rPr>
          <w:i/>
          <w:sz w:val="20"/>
          <w:szCs w:val="20"/>
        </w:rPr>
        <w:t xml:space="preserve">                 </w:t>
      </w:r>
    </w:p>
    <w:p w:rsidR="00B8042D" w:rsidRPr="00E21535" w:rsidRDefault="00B8042D" w:rsidP="00CA2EF4">
      <w:pPr>
        <w:spacing w:line="360" w:lineRule="auto"/>
        <w:jc w:val="both"/>
        <w:rPr>
          <w:bCs/>
          <w:sz w:val="20"/>
          <w:szCs w:val="20"/>
        </w:rPr>
      </w:pPr>
      <w:r w:rsidRPr="00E21535">
        <w:rPr>
          <w:sz w:val="20"/>
          <w:szCs w:val="20"/>
        </w:rPr>
        <w:t>Текущая стоимость обыкновенного аннуитета (</w:t>
      </w:r>
      <w:r w:rsidRPr="00E21535">
        <w:rPr>
          <w:i/>
          <w:iCs/>
          <w:sz w:val="20"/>
          <w:szCs w:val="20"/>
        </w:rPr>
        <w:t>Р</w:t>
      </w:r>
      <w:r w:rsidRPr="00E21535">
        <w:rPr>
          <w:i/>
          <w:iCs/>
          <w:sz w:val="20"/>
          <w:szCs w:val="20"/>
          <w:lang w:val="en-US"/>
        </w:rPr>
        <w:t>VAn</w:t>
      </w:r>
      <w:r w:rsidRPr="00E21535">
        <w:rPr>
          <w:sz w:val="20"/>
          <w:szCs w:val="20"/>
        </w:rPr>
        <w:t>)</w:t>
      </w:r>
      <w:r w:rsidRPr="00E21535">
        <w:rPr>
          <w:bCs/>
          <w:sz w:val="20"/>
          <w:szCs w:val="20"/>
        </w:rPr>
        <w:t xml:space="preserve"> рассчитывается по формуле: </w:t>
      </w:r>
    </w:p>
    <w:p w:rsidR="00D655E4" w:rsidRPr="00E21535" w:rsidRDefault="00B8042D" w:rsidP="00CA2EF4">
      <w:pPr>
        <w:spacing w:line="120" w:lineRule="atLeast"/>
        <w:jc w:val="center"/>
        <w:rPr>
          <w:i/>
          <w:position w:val="6"/>
          <w:sz w:val="20"/>
          <w:szCs w:val="20"/>
          <w:lang w:val="en-US"/>
        </w:rPr>
      </w:pPr>
      <w:r w:rsidRPr="00E21535">
        <w:rPr>
          <w:i/>
          <w:sz w:val="20"/>
          <w:szCs w:val="20"/>
        </w:rPr>
        <w:t>Р</w:t>
      </w:r>
      <w:r w:rsidRPr="00E21535">
        <w:rPr>
          <w:i/>
          <w:sz w:val="20"/>
          <w:szCs w:val="20"/>
          <w:lang w:val="en-US"/>
        </w:rPr>
        <w:t>VAn= P/(1 + r)</w:t>
      </w:r>
      <w:r w:rsidRPr="00E21535">
        <w:rPr>
          <w:i/>
          <w:position w:val="6"/>
          <w:sz w:val="20"/>
          <w:szCs w:val="20"/>
          <w:lang w:val="en-US"/>
        </w:rPr>
        <w:t>1</w:t>
      </w:r>
      <w:r w:rsidRPr="00E21535">
        <w:rPr>
          <w:i/>
          <w:sz w:val="20"/>
          <w:szCs w:val="20"/>
          <w:lang w:val="en-US"/>
        </w:rPr>
        <w:t>+ P/(1+ r)</w:t>
      </w:r>
      <w:r w:rsidRPr="00E21535">
        <w:rPr>
          <w:i/>
          <w:position w:val="6"/>
          <w:sz w:val="20"/>
          <w:szCs w:val="20"/>
          <w:lang w:val="en-US"/>
        </w:rPr>
        <w:t>2</w:t>
      </w:r>
      <w:r w:rsidRPr="00E21535">
        <w:rPr>
          <w:i/>
          <w:sz w:val="20"/>
          <w:szCs w:val="20"/>
          <w:lang w:val="en-US"/>
        </w:rPr>
        <w:t xml:space="preserve"> + . . . P/(1+ r)</w:t>
      </w:r>
      <w:r w:rsidRPr="00E21535">
        <w:rPr>
          <w:i/>
          <w:position w:val="6"/>
          <w:sz w:val="20"/>
          <w:szCs w:val="20"/>
          <w:lang w:val="en-US"/>
        </w:rPr>
        <w:t>n</w:t>
      </w:r>
      <w:r w:rsidR="00D655E4" w:rsidRPr="00E21535">
        <w:rPr>
          <w:i/>
          <w:sz w:val="20"/>
          <w:szCs w:val="20"/>
          <w:lang w:val="en-US"/>
        </w:rPr>
        <w:t xml:space="preserve">= </w:t>
      </w:r>
    </w:p>
    <w:p w:rsidR="00D655E4" w:rsidRPr="009F57FE" w:rsidRDefault="00D655E4" w:rsidP="00CA2EF4">
      <w:pPr>
        <w:spacing w:line="120" w:lineRule="atLeast"/>
        <w:rPr>
          <w:i/>
          <w:sz w:val="12"/>
          <w:szCs w:val="12"/>
          <w:lang w:val="en-US"/>
        </w:rPr>
      </w:pPr>
    </w:p>
    <w:p w:rsidR="00D655E4" w:rsidRPr="00D655E4" w:rsidRDefault="00E41844" w:rsidP="00CA2EF4">
      <w:pPr>
        <w:spacing w:line="120" w:lineRule="atLeast"/>
        <w:rPr>
          <w:i/>
          <w:sz w:val="20"/>
          <w:szCs w:val="20"/>
        </w:rPr>
      </w:pPr>
      <m:oMathPara>
        <m:oMath>
          <m:sSub>
            <m:sSubPr>
              <m:ctrlPr>
                <w:rPr>
                  <w:rFonts w:ascii="Cambria Math" w:hAnsi="Cambria Math"/>
                  <w:i/>
                  <w:sz w:val="20"/>
                  <w:szCs w:val="20"/>
                </w:rPr>
              </m:ctrlPr>
            </m:sSubPr>
            <m:e>
              <m:r>
                <w:rPr>
                  <w:rFonts w:ascii="Cambria Math" w:hAnsi="Cambria Math"/>
                  <w:sz w:val="20"/>
                  <w:szCs w:val="20"/>
                </w:rPr>
                <m:t>PVA</m:t>
              </m:r>
            </m:e>
            <m:sub>
              <m:r>
                <w:rPr>
                  <w:rFonts w:ascii="Cambria Math" w:hAnsi="Cambria Math"/>
                  <w:sz w:val="20"/>
                  <w:szCs w:val="20"/>
                </w:rPr>
                <m:t xml:space="preserve">r,n </m:t>
              </m:r>
            </m:sub>
          </m:sSub>
          <m:r>
            <w:rPr>
              <w:rFonts w:ascii="Cambria Math" w:hAnsi="Cambria Math"/>
              <w:sz w:val="20"/>
              <w:szCs w:val="20"/>
            </w:rPr>
            <m:t>=P</m:t>
          </m:r>
          <m:nary>
            <m:naryPr>
              <m:chr m:val="∑"/>
              <m:limLoc m:val="undOvr"/>
              <m:ctrlPr>
                <w:rPr>
                  <w:rFonts w:ascii="Cambria Math" w:hAnsi="Cambria Math"/>
                  <w:i/>
                  <w:sz w:val="20"/>
                  <w:szCs w:val="20"/>
                </w:rPr>
              </m:ctrlPr>
            </m:naryPr>
            <m:sub>
              <m:r>
                <w:rPr>
                  <w:rFonts w:ascii="Cambria Math" w:hAnsi="Cambria Math"/>
                  <w:sz w:val="20"/>
                  <w:szCs w:val="20"/>
                </w:rPr>
                <m:t>t=1</m:t>
              </m:r>
            </m:sub>
            <m:sup>
              <m:r>
                <w:rPr>
                  <w:rFonts w:ascii="Cambria Math" w:hAnsi="Cambria Math"/>
                  <w:sz w:val="20"/>
                  <w:szCs w:val="20"/>
                </w:rPr>
                <m:t>n</m:t>
              </m:r>
            </m:sup>
            <m:e>
              <m:f>
                <m:fPr>
                  <m:ctrlPr>
                    <w:rPr>
                      <w:rFonts w:ascii="Cambria Math" w:hAnsi="Cambria Math"/>
                      <w:i/>
                      <w:sz w:val="20"/>
                      <w:szCs w:val="20"/>
                    </w:rPr>
                  </m:ctrlPr>
                </m:fPr>
                <m:num>
                  <m:r>
                    <w:rPr>
                      <w:rFonts w:ascii="Cambria Math" w:hAnsi="Cambria Math"/>
                      <w:sz w:val="20"/>
                      <w:szCs w:val="20"/>
                    </w:rPr>
                    <m:t>1</m:t>
                  </m:r>
                </m:num>
                <m:den>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1+r</m:t>
                          </m:r>
                        </m:e>
                      </m:d>
                    </m:e>
                    <m:sup>
                      <m:r>
                        <w:rPr>
                          <w:rFonts w:ascii="Cambria Math" w:hAnsi="Cambria Math"/>
                          <w:sz w:val="20"/>
                          <w:szCs w:val="20"/>
                        </w:rPr>
                        <m:t>n-t</m:t>
                      </m:r>
                    </m:sup>
                  </m:sSup>
                </m:den>
              </m:f>
            </m:e>
          </m:nary>
        </m:oMath>
      </m:oMathPara>
    </w:p>
    <w:p w:rsidR="00D655E4" w:rsidRDefault="00D655E4" w:rsidP="00CA2EF4">
      <w:pPr>
        <w:spacing w:line="360" w:lineRule="auto"/>
        <w:jc w:val="center"/>
        <w:rPr>
          <w:i/>
          <w:position w:val="-6"/>
          <w:sz w:val="20"/>
          <w:szCs w:val="20"/>
        </w:rPr>
      </w:pPr>
      <w:r>
        <w:rPr>
          <w:i/>
          <w:sz w:val="20"/>
          <w:szCs w:val="20"/>
        </w:rPr>
        <w:t xml:space="preserve">= </w:t>
      </w:r>
      <w:r w:rsidRPr="00E21535">
        <w:rPr>
          <w:i/>
          <w:sz w:val="20"/>
          <w:szCs w:val="20"/>
          <w:lang w:val="en-US"/>
        </w:rPr>
        <w:t>P</w:t>
      </w:r>
      <w:r w:rsidRPr="009F57FE">
        <w:rPr>
          <w:i/>
          <w:sz w:val="20"/>
          <w:szCs w:val="20"/>
        </w:rPr>
        <w:t xml:space="preserve"> </w:t>
      </w:r>
      <w:r w:rsidRPr="00E21535">
        <w:rPr>
          <w:sz w:val="20"/>
          <w:szCs w:val="20"/>
        </w:rPr>
        <w:sym w:font="Symbol" w:char="F0D7"/>
      </w:r>
      <w:r w:rsidRPr="009F57FE">
        <w:rPr>
          <w:sz w:val="20"/>
          <w:szCs w:val="20"/>
        </w:rPr>
        <w:t xml:space="preserve"> </w:t>
      </w:r>
      <w:r w:rsidRPr="00E21535">
        <w:rPr>
          <w:bCs/>
          <w:i/>
          <w:iCs/>
          <w:sz w:val="20"/>
          <w:szCs w:val="20"/>
          <w:lang w:val="en-US"/>
        </w:rPr>
        <w:t>P</w:t>
      </w:r>
      <w:r w:rsidRPr="00E21535">
        <w:rPr>
          <w:i/>
          <w:sz w:val="20"/>
          <w:szCs w:val="20"/>
          <w:lang w:val="en-US"/>
        </w:rPr>
        <w:t>VIFA</w:t>
      </w:r>
      <w:r w:rsidRPr="00E21535">
        <w:rPr>
          <w:i/>
          <w:position w:val="-6"/>
          <w:sz w:val="20"/>
          <w:szCs w:val="20"/>
          <w:lang w:val="en-US"/>
        </w:rPr>
        <w:t>r</w:t>
      </w:r>
      <w:r w:rsidRPr="009F57FE">
        <w:rPr>
          <w:i/>
          <w:position w:val="-6"/>
          <w:sz w:val="20"/>
          <w:szCs w:val="20"/>
        </w:rPr>
        <w:t>,</w:t>
      </w:r>
      <w:r w:rsidRPr="00E21535">
        <w:rPr>
          <w:i/>
          <w:position w:val="-6"/>
          <w:sz w:val="20"/>
          <w:szCs w:val="20"/>
          <w:lang w:val="en-US"/>
        </w:rPr>
        <w:t>n</w:t>
      </w:r>
    </w:p>
    <w:p w:rsidR="0009653B" w:rsidRDefault="0009653B" w:rsidP="00E21535">
      <w:pPr>
        <w:spacing w:line="360" w:lineRule="auto"/>
        <w:ind w:left="360" w:firstLine="709"/>
        <w:jc w:val="both"/>
        <w:rPr>
          <w:bCs/>
          <w:sz w:val="20"/>
          <w:szCs w:val="20"/>
        </w:rPr>
      </w:pPr>
    </w:p>
    <w:p w:rsidR="00CA2EF4" w:rsidRDefault="00CA2EF4" w:rsidP="0009653B">
      <w:pPr>
        <w:spacing w:line="360" w:lineRule="auto"/>
        <w:ind w:left="360" w:firstLine="709"/>
        <w:jc w:val="center"/>
        <w:rPr>
          <w:bCs/>
          <w:sz w:val="20"/>
          <w:szCs w:val="20"/>
        </w:rPr>
      </w:pPr>
    </w:p>
    <w:p w:rsidR="0009653B" w:rsidRDefault="0009653B" w:rsidP="0009653B">
      <w:pPr>
        <w:spacing w:line="360" w:lineRule="auto"/>
        <w:ind w:left="360" w:firstLine="709"/>
        <w:jc w:val="center"/>
        <w:rPr>
          <w:bCs/>
          <w:sz w:val="20"/>
          <w:szCs w:val="20"/>
        </w:rPr>
      </w:pPr>
      <w:r>
        <w:rPr>
          <w:bCs/>
          <w:sz w:val="20"/>
          <w:szCs w:val="20"/>
        </w:rPr>
        <w:lastRenderedPageBreak/>
        <w:t>38</w:t>
      </w:r>
    </w:p>
    <w:p w:rsidR="00B8042D" w:rsidRPr="00E21535" w:rsidRDefault="00B8042D" w:rsidP="00726D1D">
      <w:pPr>
        <w:spacing w:line="360" w:lineRule="auto"/>
        <w:jc w:val="both"/>
        <w:rPr>
          <w:bCs/>
          <w:sz w:val="20"/>
          <w:szCs w:val="20"/>
        </w:rPr>
      </w:pPr>
      <w:r w:rsidRPr="00D655E4">
        <w:rPr>
          <w:bCs/>
          <w:sz w:val="20"/>
          <w:szCs w:val="20"/>
        </w:rPr>
        <w:t xml:space="preserve"> </w:t>
      </w:r>
      <w:r w:rsidRPr="00E21535">
        <w:rPr>
          <w:bCs/>
          <w:sz w:val="20"/>
          <w:szCs w:val="20"/>
        </w:rPr>
        <w:t>Эта формула может эффективно использоваться для выделения процентных платежей и суммы основного долга из общей величины средств, идущих на погашение кредита (рассчитывается величина Р).</w:t>
      </w:r>
    </w:p>
    <w:p w:rsidR="00B8042D" w:rsidRPr="00E21535" w:rsidRDefault="00B8042D" w:rsidP="00726D1D">
      <w:pPr>
        <w:spacing w:line="360" w:lineRule="auto"/>
        <w:jc w:val="both"/>
        <w:rPr>
          <w:bCs/>
          <w:sz w:val="20"/>
          <w:szCs w:val="20"/>
        </w:rPr>
      </w:pPr>
      <w:r w:rsidRPr="00E21535">
        <w:rPr>
          <w:bCs/>
          <w:i/>
          <w:iCs/>
          <w:sz w:val="20"/>
          <w:szCs w:val="20"/>
        </w:rPr>
        <w:t>Пример</w:t>
      </w:r>
      <w:r w:rsidRPr="00E21535">
        <w:rPr>
          <w:bCs/>
          <w:sz w:val="20"/>
          <w:szCs w:val="20"/>
        </w:rPr>
        <w:t>. Организация получила кредит в размере 100 млн. руб. на 3 года под 10% годовых. Определить сумму ежегодного погашения кредита, которое осуществляется равными долями в конце каждого года.</w:t>
      </w:r>
    </w:p>
    <w:p w:rsidR="00B8042D" w:rsidRPr="00E21535" w:rsidRDefault="00B8042D" w:rsidP="00726D1D">
      <w:pPr>
        <w:spacing w:line="360" w:lineRule="auto"/>
        <w:jc w:val="both"/>
        <w:rPr>
          <w:bCs/>
          <w:sz w:val="20"/>
          <w:szCs w:val="20"/>
        </w:rPr>
      </w:pPr>
      <w:r w:rsidRPr="00E21535">
        <w:rPr>
          <w:i/>
          <w:iCs/>
          <w:sz w:val="20"/>
          <w:szCs w:val="20"/>
        </w:rPr>
        <w:t>Р</w:t>
      </w:r>
      <w:r w:rsidRPr="00E21535">
        <w:rPr>
          <w:bCs/>
          <w:sz w:val="20"/>
          <w:szCs w:val="20"/>
        </w:rPr>
        <w:t xml:space="preserve"> =</w:t>
      </w:r>
      <w:r w:rsidRPr="00E21535">
        <w:rPr>
          <w:i/>
          <w:sz w:val="20"/>
          <w:szCs w:val="20"/>
        </w:rPr>
        <w:t xml:space="preserve"> Р</w:t>
      </w:r>
      <w:r w:rsidRPr="00E21535">
        <w:rPr>
          <w:i/>
          <w:sz w:val="20"/>
          <w:szCs w:val="20"/>
          <w:lang w:val="en-US"/>
        </w:rPr>
        <w:t>VAn</w:t>
      </w:r>
      <w:r w:rsidRPr="00E21535">
        <w:rPr>
          <w:i/>
          <w:sz w:val="20"/>
          <w:szCs w:val="20"/>
        </w:rPr>
        <w:t xml:space="preserve"> / РVIFA</w:t>
      </w:r>
      <w:r w:rsidRPr="00E21535">
        <w:rPr>
          <w:i/>
          <w:position w:val="-6"/>
          <w:sz w:val="20"/>
          <w:szCs w:val="20"/>
          <w:lang w:val="en-US"/>
        </w:rPr>
        <w:t>r</w:t>
      </w:r>
      <w:r w:rsidRPr="00E21535">
        <w:rPr>
          <w:i/>
          <w:position w:val="-6"/>
          <w:sz w:val="20"/>
          <w:szCs w:val="20"/>
        </w:rPr>
        <w:t>,n</w:t>
      </w:r>
      <w:r w:rsidRPr="00E21535">
        <w:rPr>
          <w:bCs/>
          <w:sz w:val="20"/>
          <w:szCs w:val="20"/>
        </w:rPr>
        <w:t>=100/</w:t>
      </w:r>
      <w:r w:rsidRPr="00E21535">
        <w:rPr>
          <w:i/>
          <w:sz w:val="20"/>
          <w:szCs w:val="20"/>
        </w:rPr>
        <w:t xml:space="preserve"> РVIFA</w:t>
      </w:r>
      <w:r w:rsidRPr="00E21535">
        <w:rPr>
          <w:i/>
          <w:position w:val="-6"/>
          <w:sz w:val="20"/>
          <w:szCs w:val="20"/>
        </w:rPr>
        <w:t xml:space="preserve">10,3 </w:t>
      </w:r>
      <w:r w:rsidRPr="00E21535">
        <w:rPr>
          <w:bCs/>
          <w:sz w:val="20"/>
          <w:szCs w:val="20"/>
        </w:rPr>
        <w:t>=</w:t>
      </w:r>
      <w:r w:rsidRPr="00E21535">
        <w:rPr>
          <w:i/>
          <w:sz w:val="20"/>
          <w:szCs w:val="20"/>
        </w:rPr>
        <w:t xml:space="preserve"> </w:t>
      </w:r>
      <w:r w:rsidRPr="00E21535">
        <w:rPr>
          <w:iCs/>
          <w:sz w:val="20"/>
          <w:szCs w:val="20"/>
        </w:rPr>
        <w:t>100/2,4869=40,21 тыс. руб.</w:t>
      </w:r>
      <w:r w:rsidRPr="00E21535">
        <w:rPr>
          <w:i/>
          <w:sz w:val="20"/>
          <w:szCs w:val="20"/>
        </w:rPr>
        <w:t xml:space="preserve">                 </w:t>
      </w:r>
    </w:p>
    <w:p w:rsidR="00B8042D" w:rsidRPr="00E21535" w:rsidRDefault="00B8042D" w:rsidP="00726D1D">
      <w:pPr>
        <w:spacing w:line="360" w:lineRule="auto"/>
        <w:jc w:val="both"/>
        <w:rPr>
          <w:bCs/>
          <w:sz w:val="20"/>
          <w:szCs w:val="20"/>
        </w:rPr>
      </w:pPr>
      <w:r w:rsidRPr="00E21535">
        <w:rPr>
          <w:bCs/>
          <w:sz w:val="20"/>
          <w:szCs w:val="20"/>
        </w:rPr>
        <w:t>Если интервал дисконтирования или частота начисления процентов для аннуитета меньше 1 года (например, выплата процентов по облигациям), то формулы нахождения</w:t>
      </w:r>
      <w:r w:rsidRPr="00E21535">
        <w:rPr>
          <w:b/>
          <w:sz w:val="20"/>
          <w:szCs w:val="20"/>
        </w:rPr>
        <w:t xml:space="preserve"> </w:t>
      </w:r>
      <w:r w:rsidRPr="00E21535">
        <w:rPr>
          <w:i/>
          <w:iCs/>
          <w:sz w:val="20"/>
          <w:szCs w:val="20"/>
          <w:lang w:val="en-US"/>
        </w:rPr>
        <w:t>FVAn</w:t>
      </w:r>
      <w:r w:rsidRPr="00E21535">
        <w:rPr>
          <w:sz w:val="20"/>
          <w:szCs w:val="20"/>
        </w:rPr>
        <w:t xml:space="preserve"> </w:t>
      </w:r>
      <w:r w:rsidRPr="00E21535">
        <w:rPr>
          <w:bCs/>
          <w:sz w:val="20"/>
          <w:szCs w:val="20"/>
        </w:rPr>
        <w:t>и</w:t>
      </w:r>
      <w:r w:rsidRPr="00E21535">
        <w:rPr>
          <w:sz w:val="20"/>
          <w:szCs w:val="20"/>
        </w:rPr>
        <w:t xml:space="preserve"> </w:t>
      </w:r>
      <w:r w:rsidRPr="00E21535">
        <w:rPr>
          <w:i/>
          <w:iCs/>
          <w:sz w:val="20"/>
          <w:szCs w:val="20"/>
        </w:rPr>
        <w:t>Р</w:t>
      </w:r>
      <w:r w:rsidRPr="00E21535">
        <w:rPr>
          <w:i/>
          <w:iCs/>
          <w:sz w:val="20"/>
          <w:szCs w:val="20"/>
          <w:lang w:val="en-US"/>
        </w:rPr>
        <w:t>VAn</w:t>
      </w:r>
      <w:r w:rsidRPr="00E21535">
        <w:rPr>
          <w:sz w:val="20"/>
          <w:szCs w:val="20"/>
        </w:rPr>
        <w:t xml:space="preserve"> </w:t>
      </w:r>
      <w:r w:rsidRPr="00E21535">
        <w:rPr>
          <w:bCs/>
          <w:sz w:val="20"/>
          <w:szCs w:val="20"/>
        </w:rPr>
        <w:t xml:space="preserve">будут иметь следующий вид: </w:t>
      </w:r>
    </w:p>
    <w:p w:rsidR="00B8042D" w:rsidRPr="00E21535" w:rsidRDefault="00B8042D" w:rsidP="00726D1D">
      <w:pPr>
        <w:spacing w:line="360" w:lineRule="auto"/>
        <w:jc w:val="center"/>
        <w:rPr>
          <w:sz w:val="20"/>
          <w:szCs w:val="20"/>
          <w:lang w:val="en-US"/>
        </w:rPr>
      </w:pPr>
      <w:r w:rsidRPr="00E21535">
        <w:rPr>
          <w:i/>
          <w:sz w:val="20"/>
          <w:szCs w:val="20"/>
          <w:lang w:val="en-US"/>
        </w:rPr>
        <w:t xml:space="preserve">FVAn,m = P </w:t>
      </w:r>
      <w:r w:rsidRPr="00E21535">
        <w:rPr>
          <w:sz w:val="20"/>
          <w:szCs w:val="20"/>
        </w:rPr>
        <w:sym w:font="Symbol" w:char="F0D7"/>
      </w:r>
      <w:r w:rsidRPr="00E21535">
        <w:rPr>
          <w:sz w:val="20"/>
          <w:szCs w:val="20"/>
          <w:lang w:val="en-US"/>
        </w:rPr>
        <w:t xml:space="preserve"> </w:t>
      </w:r>
      <w:r w:rsidRPr="00E21535">
        <w:rPr>
          <w:i/>
          <w:sz w:val="20"/>
          <w:szCs w:val="20"/>
          <w:lang w:val="en-US"/>
        </w:rPr>
        <w:t>FVIFA</w:t>
      </w:r>
      <w:r w:rsidRPr="00E21535">
        <w:rPr>
          <w:i/>
          <w:position w:val="-6"/>
          <w:sz w:val="20"/>
          <w:szCs w:val="20"/>
          <w:lang w:val="en-US"/>
        </w:rPr>
        <w:t xml:space="preserve">r,n,m  </w:t>
      </w:r>
      <w:r w:rsidRPr="00E21535">
        <w:rPr>
          <w:sz w:val="20"/>
          <w:szCs w:val="20"/>
          <w:lang w:val="en-US"/>
        </w:rPr>
        <w:t>,</w:t>
      </w:r>
    </w:p>
    <w:p w:rsidR="00B8042D" w:rsidRPr="00E21535" w:rsidRDefault="00B8042D" w:rsidP="00726D1D">
      <w:pPr>
        <w:spacing w:line="360" w:lineRule="auto"/>
        <w:jc w:val="center"/>
        <w:rPr>
          <w:sz w:val="20"/>
          <w:szCs w:val="20"/>
          <w:lang w:val="en-US"/>
        </w:rPr>
      </w:pPr>
      <w:r w:rsidRPr="00E21535">
        <w:rPr>
          <w:i/>
          <w:iCs/>
          <w:sz w:val="20"/>
          <w:szCs w:val="20"/>
        </w:rPr>
        <w:t>Р</w:t>
      </w:r>
      <w:r w:rsidRPr="00E21535">
        <w:rPr>
          <w:i/>
          <w:iCs/>
          <w:sz w:val="20"/>
          <w:szCs w:val="20"/>
          <w:lang w:val="en-US"/>
        </w:rPr>
        <w:t>VAn,m</w:t>
      </w:r>
      <w:r w:rsidRPr="00E21535">
        <w:rPr>
          <w:i/>
          <w:sz w:val="20"/>
          <w:szCs w:val="20"/>
          <w:lang w:val="en-US"/>
        </w:rPr>
        <w:t xml:space="preserve"> = P </w:t>
      </w:r>
      <w:r w:rsidRPr="00E21535">
        <w:rPr>
          <w:sz w:val="20"/>
          <w:szCs w:val="20"/>
        </w:rPr>
        <w:sym w:font="Symbol" w:char="F0D7"/>
      </w:r>
      <w:r w:rsidRPr="00E21535">
        <w:rPr>
          <w:sz w:val="20"/>
          <w:szCs w:val="20"/>
          <w:lang w:val="en-US"/>
        </w:rPr>
        <w:t xml:space="preserve"> </w:t>
      </w:r>
      <w:r w:rsidRPr="00E21535">
        <w:rPr>
          <w:bCs/>
          <w:i/>
          <w:iCs/>
          <w:sz w:val="20"/>
          <w:szCs w:val="20"/>
          <w:lang w:val="en-US"/>
        </w:rPr>
        <w:t>P</w:t>
      </w:r>
      <w:r w:rsidRPr="00E21535">
        <w:rPr>
          <w:i/>
          <w:sz w:val="20"/>
          <w:szCs w:val="20"/>
          <w:lang w:val="en-US"/>
        </w:rPr>
        <w:t>VIFA</w:t>
      </w:r>
      <w:r w:rsidRPr="00E21535">
        <w:rPr>
          <w:i/>
          <w:position w:val="-6"/>
          <w:sz w:val="20"/>
          <w:szCs w:val="20"/>
          <w:lang w:val="en-US"/>
        </w:rPr>
        <w:t xml:space="preserve">r,n,m  </w:t>
      </w:r>
      <w:r w:rsidRPr="00E21535">
        <w:rPr>
          <w:sz w:val="20"/>
          <w:szCs w:val="20"/>
          <w:lang w:val="en-US"/>
        </w:rPr>
        <w:t>,</w:t>
      </w:r>
    </w:p>
    <w:p w:rsidR="00B8042D" w:rsidRPr="00E21535" w:rsidRDefault="00B8042D" w:rsidP="00726D1D">
      <w:pPr>
        <w:spacing w:line="360" w:lineRule="auto"/>
        <w:jc w:val="center"/>
        <w:rPr>
          <w:sz w:val="20"/>
          <w:szCs w:val="20"/>
          <w:lang w:val="en-US"/>
        </w:rPr>
      </w:pPr>
      <w:r w:rsidRPr="00E21535">
        <w:rPr>
          <w:i/>
          <w:sz w:val="20"/>
          <w:szCs w:val="20"/>
          <w:lang w:val="en-US"/>
        </w:rPr>
        <w:t>FVIFA</w:t>
      </w:r>
      <w:r w:rsidRPr="00E21535">
        <w:rPr>
          <w:i/>
          <w:position w:val="-6"/>
          <w:sz w:val="20"/>
          <w:szCs w:val="20"/>
          <w:lang w:val="en-US"/>
        </w:rPr>
        <w:t xml:space="preserve">r,n,m  </w:t>
      </w:r>
      <w:r w:rsidRPr="00E21535">
        <w:rPr>
          <w:sz w:val="20"/>
          <w:szCs w:val="20"/>
          <w:lang w:val="en-US"/>
        </w:rPr>
        <w:t>=</w:t>
      </w:r>
      <w:r w:rsidRPr="00E21535">
        <w:rPr>
          <w:i/>
          <w:sz w:val="20"/>
          <w:szCs w:val="20"/>
          <w:lang w:val="en-US"/>
        </w:rPr>
        <w:t xml:space="preserve"> FVIFA</w:t>
      </w:r>
      <w:r w:rsidRPr="00E21535">
        <w:rPr>
          <w:i/>
          <w:position w:val="-6"/>
          <w:sz w:val="20"/>
          <w:szCs w:val="20"/>
          <w:lang w:val="en-US"/>
        </w:rPr>
        <w:t>r/m,n</w:t>
      </w:r>
      <w:r w:rsidRPr="00E21535">
        <w:rPr>
          <w:i/>
          <w:position w:val="-6"/>
          <w:sz w:val="20"/>
          <w:szCs w:val="20"/>
          <w:lang w:val="en-US"/>
        </w:rPr>
        <w:sym w:font="Symbol" w:char="F0D7"/>
      </w:r>
      <w:r w:rsidRPr="00E21535">
        <w:rPr>
          <w:i/>
          <w:position w:val="-6"/>
          <w:sz w:val="20"/>
          <w:szCs w:val="20"/>
          <w:lang w:val="en-US"/>
        </w:rPr>
        <w:t xml:space="preserve">m  </w:t>
      </w:r>
      <w:r w:rsidRPr="00E21535">
        <w:rPr>
          <w:sz w:val="20"/>
          <w:szCs w:val="20"/>
          <w:lang w:val="en-US"/>
        </w:rPr>
        <w:t>,</w:t>
      </w:r>
    </w:p>
    <w:p w:rsidR="00B8042D" w:rsidRPr="00E21535" w:rsidRDefault="00B8042D" w:rsidP="00726D1D">
      <w:pPr>
        <w:spacing w:line="360" w:lineRule="auto"/>
        <w:jc w:val="center"/>
        <w:rPr>
          <w:sz w:val="20"/>
          <w:szCs w:val="20"/>
          <w:lang w:val="en-US"/>
        </w:rPr>
      </w:pPr>
      <w:r w:rsidRPr="00E21535">
        <w:rPr>
          <w:i/>
          <w:sz w:val="20"/>
          <w:szCs w:val="20"/>
          <w:lang w:val="en-US"/>
        </w:rPr>
        <w:t>PVIFA</w:t>
      </w:r>
      <w:r w:rsidRPr="00E21535">
        <w:rPr>
          <w:i/>
          <w:position w:val="-6"/>
          <w:sz w:val="20"/>
          <w:szCs w:val="20"/>
          <w:lang w:val="en-US"/>
        </w:rPr>
        <w:t xml:space="preserve">r,n,m  </w:t>
      </w:r>
      <w:r w:rsidRPr="00E21535">
        <w:rPr>
          <w:sz w:val="20"/>
          <w:szCs w:val="20"/>
          <w:lang w:val="en-US"/>
        </w:rPr>
        <w:t>=</w:t>
      </w:r>
      <w:r w:rsidRPr="00E21535">
        <w:rPr>
          <w:i/>
          <w:sz w:val="20"/>
          <w:szCs w:val="20"/>
          <w:lang w:val="en-US"/>
        </w:rPr>
        <w:t xml:space="preserve"> PVIFA</w:t>
      </w:r>
      <w:r w:rsidRPr="00E21535">
        <w:rPr>
          <w:i/>
          <w:position w:val="-6"/>
          <w:sz w:val="20"/>
          <w:szCs w:val="20"/>
          <w:lang w:val="en-US"/>
        </w:rPr>
        <w:t>r/m,n</w:t>
      </w:r>
      <w:r w:rsidRPr="00E21535">
        <w:rPr>
          <w:i/>
          <w:position w:val="-6"/>
          <w:sz w:val="20"/>
          <w:szCs w:val="20"/>
          <w:lang w:val="en-US"/>
        </w:rPr>
        <w:sym w:font="Symbol" w:char="F0D7"/>
      </w:r>
      <w:r w:rsidRPr="00E21535">
        <w:rPr>
          <w:i/>
          <w:position w:val="-6"/>
          <w:sz w:val="20"/>
          <w:szCs w:val="20"/>
          <w:lang w:val="en-US"/>
        </w:rPr>
        <w:t xml:space="preserve">m  </w:t>
      </w:r>
      <w:r w:rsidRPr="00E21535">
        <w:rPr>
          <w:sz w:val="20"/>
          <w:szCs w:val="20"/>
          <w:lang w:val="en-US"/>
        </w:rPr>
        <w:t>.</w:t>
      </w:r>
    </w:p>
    <w:p w:rsidR="00B8042D" w:rsidRPr="00E21535" w:rsidRDefault="00B8042D" w:rsidP="00726D1D">
      <w:pPr>
        <w:spacing w:line="360" w:lineRule="auto"/>
        <w:jc w:val="both"/>
        <w:rPr>
          <w:sz w:val="20"/>
          <w:szCs w:val="20"/>
        </w:rPr>
      </w:pPr>
      <w:r w:rsidRPr="00E21535">
        <w:rPr>
          <w:sz w:val="20"/>
          <w:szCs w:val="20"/>
        </w:rPr>
        <w:t xml:space="preserve">Возможен вариант осуществления периодических выплат в начале периода (обязательный аннуитет). </w:t>
      </w:r>
    </w:p>
    <w:p w:rsidR="00B8042D" w:rsidRPr="00E21535" w:rsidRDefault="00B8042D" w:rsidP="00726D1D">
      <w:pPr>
        <w:spacing w:line="360" w:lineRule="auto"/>
        <w:jc w:val="both"/>
        <w:rPr>
          <w:sz w:val="20"/>
          <w:szCs w:val="20"/>
        </w:rPr>
      </w:pPr>
      <w:r w:rsidRPr="00E21535">
        <w:rPr>
          <w:sz w:val="20"/>
          <w:szCs w:val="20"/>
        </w:rPr>
        <w:t>Будущая стоимость обязательного аннуитета:</w:t>
      </w:r>
    </w:p>
    <w:p w:rsidR="00B8042D" w:rsidRPr="00C4395F" w:rsidRDefault="00B8042D" w:rsidP="00726D1D">
      <w:pPr>
        <w:spacing w:line="360" w:lineRule="auto"/>
        <w:jc w:val="center"/>
        <w:rPr>
          <w:i/>
          <w:sz w:val="20"/>
          <w:szCs w:val="20"/>
        </w:rPr>
      </w:pPr>
      <w:r w:rsidRPr="00E21535">
        <w:rPr>
          <w:i/>
          <w:sz w:val="20"/>
          <w:szCs w:val="20"/>
          <w:lang w:val="en-US"/>
        </w:rPr>
        <w:t>FVAn</w:t>
      </w:r>
      <w:r w:rsidRPr="00C4395F">
        <w:rPr>
          <w:i/>
          <w:sz w:val="20"/>
          <w:szCs w:val="20"/>
        </w:rPr>
        <w:t>=</w:t>
      </w:r>
      <w:r w:rsidRPr="00E21535">
        <w:rPr>
          <w:i/>
          <w:sz w:val="20"/>
          <w:szCs w:val="20"/>
          <w:lang w:val="en-US"/>
        </w:rPr>
        <w:t>P</w:t>
      </w:r>
      <w:r w:rsidRPr="00C4395F">
        <w:rPr>
          <w:i/>
          <w:sz w:val="20"/>
          <w:szCs w:val="20"/>
        </w:rPr>
        <w:t xml:space="preserve"> </w:t>
      </w:r>
      <w:r w:rsidRPr="00E21535">
        <w:rPr>
          <w:i/>
          <w:sz w:val="20"/>
          <w:szCs w:val="20"/>
        </w:rPr>
        <w:sym w:font="Symbol" w:char="F0D7"/>
      </w:r>
      <w:r w:rsidRPr="00C4395F">
        <w:rPr>
          <w:i/>
          <w:sz w:val="20"/>
          <w:szCs w:val="20"/>
        </w:rPr>
        <w:t xml:space="preserve"> </w:t>
      </w:r>
      <w:r w:rsidRPr="00E21535">
        <w:rPr>
          <w:i/>
          <w:sz w:val="20"/>
          <w:szCs w:val="20"/>
          <w:lang w:val="en-US"/>
        </w:rPr>
        <w:t>FVIFAr</w:t>
      </w:r>
      <w:r w:rsidRPr="00C4395F">
        <w:rPr>
          <w:i/>
          <w:sz w:val="20"/>
          <w:szCs w:val="20"/>
        </w:rPr>
        <w:t>,</w:t>
      </w:r>
      <w:r w:rsidRPr="00E21535">
        <w:rPr>
          <w:i/>
          <w:sz w:val="20"/>
          <w:szCs w:val="20"/>
          <w:lang w:val="en-US"/>
        </w:rPr>
        <w:t>n</w:t>
      </w:r>
      <w:r w:rsidRPr="00C4395F">
        <w:rPr>
          <w:i/>
          <w:sz w:val="20"/>
          <w:szCs w:val="20"/>
        </w:rPr>
        <w:t xml:space="preserve"> </w:t>
      </w:r>
      <w:r w:rsidRPr="00E21535">
        <w:rPr>
          <w:i/>
          <w:sz w:val="20"/>
          <w:szCs w:val="20"/>
          <w:lang w:val="en-US"/>
        </w:rPr>
        <w:sym w:font="Symbol" w:char="F0D7"/>
      </w:r>
      <w:r w:rsidRPr="00C4395F">
        <w:rPr>
          <w:i/>
          <w:sz w:val="20"/>
          <w:szCs w:val="20"/>
        </w:rPr>
        <w:t xml:space="preserve"> (1+</w:t>
      </w:r>
      <w:r w:rsidRPr="00E21535">
        <w:rPr>
          <w:i/>
          <w:sz w:val="20"/>
          <w:szCs w:val="20"/>
          <w:lang w:val="en-US"/>
        </w:rPr>
        <w:t>r</w:t>
      </w:r>
      <w:r w:rsidRPr="00C4395F">
        <w:rPr>
          <w:i/>
          <w:sz w:val="20"/>
          <w:szCs w:val="20"/>
        </w:rPr>
        <w:t>)</w:t>
      </w:r>
      <w:r w:rsidRPr="00C4395F">
        <w:rPr>
          <w:sz w:val="20"/>
          <w:szCs w:val="20"/>
        </w:rPr>
        <w:t>,</w:t>
      </w:r>
    </w:p>
    <w:p w:rsidR="00B8042D" w:rsidRPr="00E21535" w:rsidRDefault="00B8042D" w:rsidP="00726D1D">
      <w:pPr>
        <w:spacing w:line="360" w:lineRule="auto"/>
        <w:jc w:val="center"/>
        <w:rPr>
          <w:sz w:val="20"/>
          <w:szCs w:val="20"/>
        </w:rPr>
      </w:pPr>
      <w:r w:rsidRPr="00E21535">
        <w:rPr>
          <w:i/>
          <w:sz w:val="20"/>
          <w:szCs w:val="20"/>
        </w:rPr>
        <w:t>FVAn</w:t>
      </w:r>
      <w:r w:rsidRPr="00E21535">
        <w:rPr>
          <w:sz w:val="20"/>
          <w:szCs w:val="20"/>
        </w:rPr>
        <w:t>= 100+105+110,25+115,7625.</w:t>
      </w:r>
    </w:p>
    <w:p w:rsidR="0009653B" w:rsidRDefault="00B8042D" w:rsidP="00E21535">
      <w:pPr>
        <w:spacing w:line="360" w:lineRule="auto"/>
        <w:ind w:left="360" w:firstLine="709"/>
        <w:jc w:val="both"/>
        <w:rPr>
          <w:bCs/>
          <w:sz w:val="20"/>
          <w:szCs w:val="20"/>
        </w:rPr>
      </w:pPr>
      <w:r w:rsidRPr="00E21535">
        <w:rPr>
          <w:bCs/>
          <w:sz w:val="20"/>
          <w:szCs w:val="20"/>
        </w:rPr>
        <w:t xml:space="preserve">Важным направлением инвестиционного анализа является оценка воздействия </w:t>
      </w:r>
      <w:r w:rsidRPr="00E21535">
        <w:rPr>
          <w:b/>
          <w:sz w:val="20"/>
          <w:szCs w:val="20"/>
        </w:rPr>
        <w:t>инфляции</w:t>
      </w:r>
      <w:r w:rsidRPr="00E21535">
        <w:rPr>
          <w:bCs/>
          <w:sz w:val="20"/>
          <w:szCs w:val="20"/>
        </w:rPr>
        <w:t xml:space="preserve"> на ход реализации инвестиционных решений и ее взаимодействие с процентными ставками. </w:t>
      </w:r>
    </w:p>
    <w:p w:rsidR="00726D1D" w:rsidRDefault="00726D1D" w:rsidP="0009653B">
      <w:pPr>
        <w:spacing w:line="360" w:lineRule="auto"/>
        <w:ind w:left="360" w:firstLine="709"/>
        <w:jc w:val="center"/>
        <w:rPr>
          <w:bCs/>
          <w:sz w:val="20"/>
          <w:szCs w:val="20"/>
        </w:rPr>
      </w:pPr>
    </w:p>
    <w:p w:rsidR="00726D1D" w:rsidRDefault="00726D1D" w:rsidP="0009653B">
      <w:pPr>
        <w:spacing w:line="360" w:lineRule="auto"/>
        <w:ind w:left="360" w:firstLine="709"/>
        <w:jc w:val="center"/>
        <w:rPr>
          <w:bCs/>
          <w:sz w:val="20"/>
          <w:szCs w:val="20"/>
        </w:rPr>
      </w:pPr>
    </w:p>
    <w:p w:rsidR="0009653B" w:rsidRDefault="0009653B" w:rsidP="0009653B">
      <w:pPr>
        <w:spacing w:line="360" w:lineRule="auto"/>
        <w:ind w:left="360" w:firstLine="709"/>
        <w:jc w:val="center"/>
        <w:rPr>
          <w:bCs/>
          <w:sz w:val="20"/>
          <w:szCs w:val="20"/>
        </w:rPr>
      </w:pPr>
      <w:r>
        <w:rPr>
          <w:bCs/>
          <w:sz w:val="20"/>
          <w:szCs w:val="20"/>
        </w:rPr>
        <w:lastRenderedPageBreak/>
        <w:t>39</w:t>
      </w:r>
    </w:p>
    <w:p w:rsidR="00B8042D" w:rsidRPr="00E21535" w:rsidRDefault="00B8042D" w:rsidP="00CA2EF4">
      <w:pPr>
        <w:spacing w:line="360" w:lineRule="auto"/>
        <w:jc w:val="both"/>
        <w:rPr>
          <w:bCs/>
          <w:sz w:val="20"/>
          <w:szCs w:val="20"/>
        </w:rPr>
      </w:pPr>
      <w:r w:rsidRPr="00E21535">
        <w:rPr>
          <w:bCs/>
          <w:sz w:val="20"/>
          <w:szCs w:val="20"/>
        </w:rPr>
        <w:t>Агрегированный индекс цен, рассчитываемый через товарообороты всей номенклатуры товаров, определяется по формуле:</w:t>
      </w:r>
    </w:p>
    <w:p w:rsidR="00B8042D" w:rsidRPr="00E21535" w:rsidRDefault="00B8042D" w:rsidP="00CA2EF4">
      <w:pPr>
        <w:spacing w:line="360" w:lineRule="auto"/>
        <w:jc w:val="center"/>
        <w:rPr>
          <w:bCs/>
          <w:sz w:val="20"/>
          <w:szCs w:val="20"/>
        </w:rPr>
      </w:pPr>
      <w:r w:rsidRPr="00E21535">
        <w:rPr>
          <w:i/>
          <w:iCs/>
          <w:sz w:val="20"/>
          <w:szCs w:val="20"/>
          <w:lang w:val="en-US"/>
        </w:rPr>
        <w:t>i</w:t>
      </w:r>
      <w:r w:rsidRPr="00E21535">
        <w:rPr>
          <w:i/>
          <w:iCs/>
          <w:sz w:val="20"/>
          <w:szCs w:val="20"/>
        </w:rPr>
        <w:t xml:space="preserve"> </w:t>
      </w:r>
      <w:r w:rsidRPr="00E21535">
        <w:rPr>
          <w:bCs/>
          <w:i/>
          <w:iCs/>
          <w:sz w:val="20"/>
          <w:szCs w:val="20"/>
        </w:rPr>
        <w:t xml:space="preserve">= </w:t>
      </w:r>
      <w:r w:rsidRPr="00E21535">
        <w:rPr>
          <w:i/>
          <w:iCs/>
          <w:sz w:val="20"/>
          <w:szCs w:val="20"/>
          <w:lang w:val="en-US"/>
        </w:rPr>
        <w:sym w:font="Symbol" w:char="F053"/>
      </w:r>
      <w:r w:rsidRPr="00E21535">
        <w:rPr>
          <w:i/>
          <w:iCs/>
          <w:sz w:val="20"/>
          <w:szCs w:val="20"/>
          <w:lang w:val="en-US"/>
        </w:rPr>
        <w:t>V</w:t>
      </w:r>
      <w:r w:rsidRPr="00E21535">
        <w:rPr>
          <w:i/>
          <w:iCs/>
          <w:sz w:val="20"/>
          <w:szCs w:val="20"/>
          <w:vertAlign w:val="subscript"/>
        </w:rPr>
        <w:t xml:space="preserve">1 </w:t>
      </w:r>
      <w:r w:rsidRPr="00E21535">
        <w:rPr>
          <w:i/>
          <w:iCs/>
          <w:sz w:val="20"/>
          <w:szCs w:val="20"/>
        </w:rPr>
        <w:t>р</w:t>
      </w:r>
      <w:r w:rsidRPr="00E21535">
        <w:rPr>
          <w:i/>
          <w:iCs/>
          <w:sz w:val="20"/>
          <w:szCs w:val="20"/>
          <w:vertAlign w:val="subscript"/>
        </w:rPr>
        <w:t>1</w:t>
      </w:r>
      <w:r w:rsidRPr="00E21535">
        <w:rPr>
          <w:bCs/>
          <w:i/>
          <w:iCs/>
          <w:sz w:val="20"/>
          <w:szCs w:val="20"/>
        </w:rPr>
        <w:t>/</w:t>
      </w:r>
      <w:r w:rsidRPr="00E21535">
        <w:rPr>
          <w:i/>
          <w:iCs/>
          <w:sz w:val="20"/>
          <w:szCs w:val="20"/>
          <w:lang w:val="en-US"/>
        </w:rPr>
        <w:sym w:font="Symbol" w:char="F053"/>
      </w:r>
      <w:r w:rsidRPr="00E21535">
        <w:rPr>
          <w:i/>
          <w:iCs/>
          <w:sz w:val="20"/>
          <w:szCs w:val="20"/>
          <w:lang w:val="en-US"/>
        </w:rPr>
        <w:t>V</w:t>
      </w:r>
      <w:r w:rsidRPr="00E21535">
        <w:rPr>
          <w:i/>
          <w:iCs/>
          <w:sz w:val="20"/>
          <w:szCs w:val="20"/>
          <w:vertAlign w:val="subscript"/>
        </w:rPr>
        <w:t xml:space="preserve">1 </w:t>
      </w:r>
      <w:r w:rsidRPr="00E21535">
        <w:rPr>
          <w:i/>
          <w:iCs/>
          <w:sz w:val="20"/>
          <w:szCs w:val="20"/>
        </w:rPr>
        <w:t>р</w:t>
      </w:r>
      <w:r w:rsidRPr="00E21535">
        <w:rPr>
          <w:i/>
          <w:iCs/>
          <w:sz w:val="20"/>
          <w:szCs w:val="20"/>
          <w:vertAlign w:val="subscript"/>
        </w:rPr>
        <w:t>0</w:t>
      </w:r>
      <w:r w:rsidRPr="00E21535">
        <w:rPr>
          <w:bCs/>
          <w:sz w:val="20"/>
          <w:szCs w:val="20"/>
        </w:rPr>
        <w:t>,</w:t>
      </w:r>
    </w:p>
    <w:p w:rsidR="00B8042D" w:rsidRPr="00E21535" w:rsidRDefault="00B8042D" w:rsidP="00CA2EF4">
      <w:pPr>
        <w:spacing w:line="360" w:lineRule="auto"/>
        <w:jc w:val="both"/>
        <w:rPr>
          <w:bCs/>
          <w:sz w:val="20"/>
          <w:szCs w:val="20"/>
        </w:rPr>
      </w:pPr>
      <w:r w:rsidRPr="00E21535">
        <w:rPr>
          <w:bCs/>
          <w:sz w:val="20"/>
          <w:szCs w:val="20"/>
        </w:rPr>
        <w:t xml:space="preserve"> где </w:t>
      </w:r>
      <w:r w:rsidRPr="00E21535">
        <w:rPr>
          <w:bCs/>
          <w:i/>
          <w:iCs/>
          <w:sz w:val="20"/>
          <w:szCs w:val="20"/>
          <w:lang w:val="en-US"/>
        </w:rPr>
        <w:t>V</w:t>
      </w:r>
      <w:r w:rsidRPr="00E21535">
        <w:rPr>
          <w:bCs/>
          <w:sz w:val="20"/>
          <w:szCs w:val="20"/>
        </w:rPr>
        <w:t xml:space="preserve"> – объем проданной продукции по конкретной товарной группе, ед.,</w:t>
      </w:r>
    </w:p>
    <w:p w:rsidR="00B8042D" w:rsidRPr="00E21535" w:rsidRDefault="00B8042D" w:rsidP="00CA2EF4">
      <w:pPr>
        <w:spacing w:line="360" w:lineRule="auto"/>
        <w:jc w:val="both"/>
        <w:rPr>
          <w:bCs/>
          <w:sz w:val="20"/>
          <w:szCs w:val="20"/>
        </w:rPr>
      </w:pPr>
      <w:r w:rsidRPr="00E21535">
        <w:rPr>
          <w:bCs/>
          <w:i/>
          <w:iCs/>
          <w:sz w:val="20"/>
          <w:szCs w:val="20"/>
        </w:rPr>
        <w:t>р</w:t>
      </w:r>
      <w:r w:rsidRPr="00E21535">
        <w:rPr>
          <w:bCs/>
          <w:sz w:val="20"/>
          <w:szCs w:val="20"/>
        </w:rPr>
        <w:t xml:space="preserve"> – средняя цена проданной продукции по конкретной товарной группе, руб.</w:t>
      </w:r>
    </w:p>
    <w:p w:rsidR="00B8042D" w:rsidRPr="00E21535" w:rsidRDefault="00B8042D" w:rsidP="00CA2EF4">
      <w:pPr>
        <w:spacing w:line="360" w:lineRule="auto"/>
        <w:jc w:val="both"/>
        <w:rPr>
          <w:bCs/>
          <w:sz w:val="20"/>
          <w:szCs w:val="20"/>
        </w:rPr>
      </w:pPr>
      <w:r w:rsidRPr="00E21535">
        <w:rPr>
          <w:bCs/>
          <w:sz w:val="20"/>
          <w:szCs w:val="20"/>
        </w:rPr>
        <w:t xml:space="preserve">Годовую ставку инфляции можно рассчитать по формуле эффективной годовой ставки </w:t>
      </w:r>
      <w:r w:rsidRPr="00E21535">
        <w:rPr>
          <w:b/>
          <w:i/>
          <w:iCs/>
          <w:sz w:val="20"/>
          <w:szCs w:val="20"/>
          <w:lang w:val="en-US"/>
        </w:rPr>
        <w:t>EAR</w:t>
      </w:r>
      <w:r w:rsidRPr="00E21535">
        <w:rPr>
          <w:bCs/>
          <w:sz w:val="20"/>
          <w:szCs w:val="20"/>
        </w:rPr>
        <w:t>:</w:t>
      </w:r>
    </w:p>
    <w:p w:rsidR="00B8042D" w:rsidRPr="00E21535" w:rsidRDefault="00B8042D" w:rsidP="00CA2EF4">
      <w:pPr>
        <w:spacing w:line="360" w:lineRule="auto"/>
        <w:jc w:val="center"/>
        <w:rPr>
          <w:i/>
          <w:iCs/>
          <w:sz w:val="20"/>
          <w:szCs w:val="20"/>
        </w:rPr>
      </w:pPr>
      <w:r w:rsidRPr="00E21535">
        <w:rPr>
          <w:i/>
          <w:iCs/>
          <w:sz w:val="20"/>
          <w:szCs w:val="20"/>
          <w:lang w:val="en-US"/>
        </w:rPr>
        <w:t>i</w:t>
      </w:r>
      <w:r w:rsidRPr="00E21535">
        <w:rPr>
          <w:i/>
          <w:iCs/>
          <w:sz w:val="20"/>
          <w:szCs w:val="20"/>
        </w:rPr>
        <w:t xml:space="preserve"> = ((1+ </w:t>
      </w:r>
      <w:r w:rsidRPr="00E21535">
        <w:rPr>
          <w:i/>
          <w:iCs/>
          <w:sz w:val="20"/>
          <w:szCs w:val="20"/>
          <w:lang w:val="en-US"/>
        </w:rPr>
        <w:t>im</w:t>
      </w:r>
      <w:r w:rsidRPr="00E21535">
        <w:rPr>
          <w:i/>
          <w:iCs/>
          <w:sz w:val="20"/>
          <w:szCs w:val="20"/>
        </w:rPr>
        <w:t>)</w:t>
      </w:r>
      <w:r w:rsidRPr="00E21535">
        <w:rPr>
          <w:i/>
          <w:iCs/>
          <w:sz w:val="20"/>
          <w:szCs w:val="20"/>
          <w:vertAlign w:val="superscript"/>
        </w:rPr>
        <w:t xml:space="preserve"> </w:t>
      </w:r>
      <w:r w:rsidRPr="00E21535">
        <w:rPr>
          <w:i/>
          <w:iCs/>
          <w:sz w:val="20"/>
          <w:szCs w:val="20"/>
          <w:vertAlign w:val="superscript"/>
          <w:lang w:val="en-US"/>
        </w:rPr>
        <w:t>m</w:t>
      </w:r>
      <w:r w:rsidRPr="00E21535">
        <w:rPr>
          <w:i/>
          <w:iCs/>
          <w:sz w:val="20"/>
          <w:szCs w:val="20"/>
        </w:rPr>
        <w:t xml:space="preserve"> – 1)100%,</w:t>
      </w:r>
    </w:p>
    <w:p w:rsidR="00B8042D" w:rsidRPr="00E21535" w:rsidRDefault="00B8042D" w:rsidP="00CA2EF4">
      <w:pPr>
        <w:spacing w:line="360" w:lineRule="auto"/>
        <w:jc w:val="both"/>
        <w:rPr>
          <w:bCs/>
          <w:sz w:val="20"/>
          <w:szCs w:val="20"/>
        </w:rPr>
      </w:pPr>
      <w:r w:rsidRPr="00E21535">
        <w:rPr>
          <w:i/>
          <w:iCs/>
          <w:sz w:val="20"/>
          <w:szCs w:val="20"/>
        </w:rPr>
        <w:t xml:space="preserve"> </w:t>
      </w:r>
      <w:r w:rsidRPr="00E21535">
        <w:rPr>
          <w:bCs/>
          <w:sz w:val="20"/>
          <w:szCs w:val="20"/>
        </w:rPr>
        <w:t>где</w:t>
      </w:r>
      <w:r w:rsidRPr="00E21535">
        <w:rPr>
          <w:i/>
          <w:iCs/>
          <w:sz w:val="20"/>
          <w:szCs w:val="20"/>
        </w:rPr>
        <w:t xml:space="preserve"> </w:t>
      </w:r>
      <w:r w:rsidRPr="00E21535">
        <w:rPr>
          <w:i/>
          <w:iCs/>
          <w:sz w:val="20"/>
          <w:szCs w:val="20"/>
          <w:lang w:val="en-US"/>
        </w:rPr>
        <w:t>im</w:t>
      </w:r>
      <w:r w:rsidRPr="00E21535">
        <w:rPr>
          <w:i/>
          <w:iCs/>
          <w:sz w:val="20"/>
          <w:szCs w:val="20"/>
        </w:rPr>
        <w:t xml:space="preserve">  – </w:t>
      </w:r>
      <w:r w:rsidRPr="00E21535">
        <w:rPr>
          <w:bCs/>
          <w:sz w:val="20"/>
          <w:szCs w:val="20"/>
        </w:rPr>
        <w:t>ставка инфляции за период (неделя, месяц и пр.)</w:t>
      </w:r>
    </w:p>
    <w:p w:rsidR="00B8042D" w:rsidRPr="00E21535" w:rsidRDefault="00B8042D" w:rsidP="00CA2EF4">
      <w:pPr>
        <w:pStyle w:val="33"/>
        <w:ind w:left="0" w:firstLine="0"/>
        <w:rPr>
          <w:rFonts w:ascii="Times New Roman" w:hAnsi="Times New Roman" w:cs="Times New Roman"/>
          <w:sz w:val="20"/>
          <w:szCs w:val="20"/>
        </w:rPr>
      </w:pPr>
      <w:r w:rsidRPr="00E21535">
        <w:rPr>
          <w:rFonts w:ascii="Times New Roman" w:hAnsi="Times New Roman" w:cs="Times New Roman"/>
          <w:i/>
          <w:iCs/>
          <w:sz w:val="20"/>
          <w:szCs w:val="20"/>
        </w:rPr>
        <w:t xml:space="preserve">Пример. </w:t>
      </w:r>
      <w:r w:rsidRPr="00E21535">
        <w:rPr>
          <w:rFonts w:ascii="Times New Roman" w:hAnsi="Times New Roman" w:cs="Times New Roman"/>
          <w:sz w:val="20"/>
          <w:szCs w:val="20"/>
        </w:rPr>
        <w:t>Зная величину недельного темпа инфляции (см. российский еженедельник «Эксперт»: раздел «Индикаторы финансового рынка России») за период с 04.05 по 10.05.2000 г., равную 0,4%.</w:t>
      </w:r>
      <w:r w:rsidRPr="00E21535">
        <w:rPr>
          <w:rFonts w:ascii="Times New Roman" w:hAnsi="Times New Roman" w:cs="Times New Roman"/>
          <w:i/>
          <w:iCs/>
          <w:sz w:val="20"/>
          <w:szCs w:val="20"/>
        </w:rPr>
        <w:t xml:space="preserve"> </w:t>
      </w:r>
      <w:r w:rsidRPr="00E21535">
        <w:rPr>
          <w:rFonts w:ascii="Times New Roman" w:hAnsi="Times New Roman" w:cs="Times New Roman"/>
          <w:i/>
          <w:iCs/>
          <w:sz w:val="20"/>
          <w:szCs w:val="20"/>
          <w:lang w:val="en-US"/>
        </w:rPr>
        <w:t>i</w:t>
      </w:r>
      <w:r w:rsidRPr="00E21535">
        <w:rPr>
          <w:rFonts w:ascii="Times New Roman" w:hAnsi="Times New Roman" w:cs="Times New Roman"/>
          <w:i/>
          <w:iCs/>
          <w:sz w:val="20"/>
          <w:szCs w:val="20"/>
        </w:rPr>
        <w:t>=((1+ 0,004)</w:t>
      </w:r>
      <w:r w:rsidRPr="00E21535">
        <w:rPr>
          <w:rFonts w:ascii="Times New Roman" w:hAnsi="Times New Roman" w:cs="Times New Roman"/>
          <w:i/>
          <w:iCs/>
          <w:sz w:val="20"/>
          <w:szCs w:val="20"/>
          <w:vertAlign w:val="superscript"/>
        </w:rPr>
        <w:t xml:space="preserve"> 52</w:t>
      </w:r>
      <w:r w:rsidRPr="00E21535">
        <w:rPr>
          <w:rFonts w:ascii="Times New Roman" w:hAnsi="Times New Roman" w:cs="Times New Roman"/>
          <w:i/>
          <w:iCs/>
          <w:sz w:val="20"/>
          <w:szCs w:val="20"/>
        </w:rPr>
        <w:t xml:space="preserve"> – 1)100%=23,07%</w:t>
      </w:r>
      <w:r w:rsidRPr="00E21535">
        <w:rPr>
          <w:rFonts w:ascii="Times New Roman" w:hAnsi="Times New Roman" w:cs="Times New Roman"/>
          <w:sz w:val="20"/>
          <w:szCs w:val="20"/>
        </w:rPr>
        <w:t>.</w:t>
      </w:r>
    </w:p>
    <w:p w:rsidR="00B8042D" w:rsidRPr="00E21535" w:rsidRDefault="00B8042D" w:rsidP="00CA2EF4">
      <w:pPr>
        <w:spacing w:line="360" w:lineRule="auto"/>
        <w:jc w:val="both"/>
        <w:rPr>
          <w:bCs/>
          <w:sz w:val="20"/>
          <w:szCs w:val="20"/>
        </w:rPr>
      </w:pPr>
      <w:r w:rsidRPr="00E21535">
        <w:rPr>
          <w:b/>
          <w:sz w:val="20"/>
          <w:szCs w:val="20"/>
        </w:rPr>
        <w:t>Формула Фишера</w:t>
      </w:r>
      <w:r w:rsidRPr="00E21535">
        <w:rPr>
          <w:bCs/>
          <w:sz w:val="20"/>
          <w:szCs w:val="20"/>
        </w:rPr>
        <w:t xml:space="preserve"> объединяет основные финансовые переменные:</w:t>
      </w:r>
    </w:p>
    <w:p w:rsidR="00B8042D" w:rsidRPr="00E21535" w:rsidRDefault="00B8042D" w:rsidP="00CA2EF4">
      <w:pPr>
        <w:numPr>
          <w:ilvl w:val="0"/>
          <w:numId w:val="3"/>
        </w:numPr>
        <w:spacing w:line="360" w:lineRule="auto"/>
        <w:ind w:left="0" w:firstLine="0"/>
        <w:jc w:val="both"/>
        <w:rPr>
          <w:bCs/>
          <w:sz w:val="20"/>
          <w:szCs w:val="20"/>
        </w:rPr>
      </w:pPr>
      <w:r w:rsidRPr="00E21535">
        <w:rPr>
          <w:bCs/>
          <w:sz w:val="20"/>
          <w:szCs w:val="20"/>
        </w:rPr>
        <w:t>реальную процентную ставку, не содержащую в себе фактор инфляции (</w:t>
      </w:r>
      <w:r w:rsidRPr="00E21535">
        <w:rPr>
          <w:b/>
          <w:i/>
          <w:iCs/>
          <w:sz w:val="20"/>
          <w:szCs w:val="20"/>
          <w:lang w:val="en-US"/>
        </w:rPr>
        <w:t>r</w:t>
      </w:r>
      <w:r w:rsidRPr="00E21535">
        <w:rPr>
          <w:bCs/>
          <w:sz w:val="20"/>
          <w:szCs w:val="20"/>
        </w:rPr>
        <w:t>);</w:t>
      </w:r>
    </w:p>
    <w:p w:rsidR="00B8042D" w:rsidRPr="00E21535" w:rsidRDefault="00B8042D" w:rsidP="00CA2EF4">
      <w:pPr>
        <w:numPr>
          <w:ilvl w:val="0"/>
          <w:numId w:val="3"/>
        </w:numPr>
        <w:spacing w:line="360" w:lineRule="auto"/>
        <w:ind w:left="0" w:firstLine="0"/>
        <w:jc w:val="both"/>
        <w:rPr>
          <w:bCs/>
          <w:sz w:val="20"/>
          <w:szCs w:val="20"/>
        </w:rPr>
      </w:pPr>
      <w:r w:rsidRPr="00E21535">
        <w:rPr>
          <w:bCs/>
          <w:sz w:val="20"/>
          <w:szCs w:val="20"/>
        </w:rPr>
        <w:t>номинальную процентную ставку, рассчитанную с учетом инфляции (</w:t>
      </w:r>
      <w:r w:rsidRPr="00E21535">
        <w:rPr>
          <w:b/>
          <w:i/>
          <w:iCs/>
          <w:sz w:val="20"/>
          <w:szCs w:val="20"/>
          <w:lang w:val="en-US"/>
        </w:rPr>
        <w:t>r</w:t>
      </w:r>
      <w:r w:rsidRPr="00E21535">
        <w:rPr>
          <w:b/>
          <w:i/>
          <w:iCs/>
          <w:sz w:val="20"/>
          <w:szCs w:val="20"/>
        </w:rPr>
        <w:t xml:space="preserve"> </w:t>
      </w:r>
      <w:r w:rsidRPr="00E21535">
        <w:rPr>
          <w:b/>
          <w:i/>
          <w:iCs/>
          <w:sz w:val="20"/>
          <w:szCs w:val="20"/>
          <w:vertAlign w:val="superscript"/>
        </w:rPr>
        <w:t>п</w:t>
      </w:r>
      <w:r w:rsidRPr="00E21535">
        <w:rPr>
          <w:bCs/>
          <w:sz w:val="20"/>
          <w:szCs w:val="20"/>
        </w:rPr>
        <w:t xml:space="preserve"> );</w:t>
      </w:r>
    </w:p>
    <w:p w:rsidR="00B8042D" w:rsidRPr="00E21535" w:rsidRDefault="00B8042D" w:rsidP="00CA2EF4">
      <w:pPr>
        <w:numPr>
          <w:ilvl w:val="0"/>
          <w:numId w:val="3"/>
        </w:numPr>
        <w:spacing w:line="360" w:lineRule="auto"/>
        <w:ind w:left="0" w:firstLine="0"/>
        <w:jc w:val="both"/>
        <w:rPr>
          <w:bCs/>
          <w:sz w:val="20"/>
          <w:szCs w:val="20"/>
        </w:rPr>
      </w:pPr>
      <w:r w:rsidRPr="00E21535">
        <w:rPr>
          <w:bCs/>
          <w:sz w:val="20"/>
          <w:szCs w:val="20"/>
        </w:rPr>
        <w:t>ожидаемую ставку инфляции (</w:t>
      </w:r>
      <w:r w:rsidRPr="00E21535">
        <w:rPr>
          <w:b/>
          <w:i/>
          <w:iCs/>
          <w:sz w:val="20"/>
          <w:szCs w:val="20"/>
          <w:lang w:val="en-US"/>
        </w:rPr>
        <w:t>i</w:t>
      </w:r>
      <w:r w:rsidRPr="00E21535">
        <w:rPr>
          <w:b/>
          <w:i/>
          <w:iCs/>
          <w:sz w:val="20"/>
          <w:szCs w:val="20"/>
        </w:rPr>
        <w:t>):</w:t>
      </w:r>
    </w:p>
    <w:p w:rsidR="00B8042D" w:rsidRPr="00E21535" w:rsidRDefault="00B8042D" w:rsidP="00CA2EF4">
      <w:pPr>
        <w:spacing w:line="360" w:lineRule="auto"/>
        <w:jc w:val="center"/>
        <w:rPr>
          <w:b/>
          <w:i/>
          <w:iCs/>
          <w:sz w:val="20"/>
          <w:szCs w:val="20"/>
          <w:lang w:val="en-US"/>
        </w:rPr>
      </w:pPr>
      <w:r w:rsidRPr="00E21535">
        <w:rPr>
          <w:b/>
          <w:i/>
          <w:iCs/>
          <w:sz w:val="20"/>
          <w:szCs w:val="20"/>
          <w:lang w:val="en-US"/>
        </w:rPr>
        <w:t xml:space="preserve">r </w:t>
      </w:r>
      <w:r w:rsidRPr="00E21535">
        <w:rPr>
          <w:b/>
          <w:i/>
          <w:iCs/>
          <w:sz w:val="20"/>
          <w:szCs w:val="20"/>
          <w:vertAlign w:val="superscript"/>
        </w:rPr>
        <w:t>п</w:t>
      </w:r>
      <w:r w:rsidRPr="00E21535">
        <w:rPr>
          <w:b/>
          <w:i/>
          <w:iCs/>
          <w:sz w:val="20"/>
          <w:szCs w:val="20"/>
          <w:lang w:val="en-US"/>
        </w:rPr>
        <w:t xml:space="preserve"> =r+ i +r</w:t>
      </w:r>
      <w:r w:rsidRPr="00E21535">
        <w:rPr>
          <w:b/>
          <w:i/>
          <w:iCs/>
          <w:sz w:val="20"/>
          <w:szCs w:val="20"/>
          <w:lang w:val="en-US"/>
        </w:rPr>
        <w:sym w:font="Symbol" w:char="F0D7"/>
      </w:r>
      <w:r w:rsidRPr="00E21535">
        <w:rPr>
          <w:b/>
          <w:i/>
          <w:iCs/>
          <w:sz w:val="20"/>
          <w:szCs w:val="20"/>
          <w:lang w:val="en-US"/>
        </w:rPr>
        <w:t xml:space="preserve"> i</w:t>
      </w:r>
    </w:p>
    <w:p w:rsidR="00B8042D" w:rsidRPr="00E21535" w:rsidRDefault="00B8042D" w:rsidP="00CA2EF4">
      <w:pPr>
        <w:spacing w:line="360" w:lineRule="auto"/>
        <w:jc w:val="both"/>
        <w:rPr>
          <w:bCs/>
          <w:sz w:val="20"/>
          <w:szCs w:val="20"/>
        </w:rPr>
      </w:pPr>
      <w:r w:rsidRPr="00E21535">
        <w:rPr>
          <w:bCs/>
          <w:sz w:val="20"/>
          <w:szCs w:val="20"/>
        </w:rPr>
        <w:t xml:space="preserve">В условиях низких темпов инфляции величиной </w:t>
      </w:r>
      <w:r w:rsidRPr="00E21535">
        <w:rPr>
          <w:b/>
          <w:i/>
          <w:iCs/>
          <w:sz w:val="20"/>
          <w:szCs w:val="20"/>
          <w:lang w:val="en-US"/>
        </w:rPr>
        <w:t>r</w:t>
      </w:r>
      <w:r w:rsidRPr="00E21535">
        <w:rPr>
          <w:b/>
          <w:i/>
          <w:iCs/>
          <w:sz w:val="20"/>
          <w:szCs w:val="20"/>
          <w:lang w:val="en-US"/>
        </w:rPr>
        <w:sym w:font="Symbol" w:char="F0D7"/>
      </w:r>
      <w:r w:rsidRPr="00E21535">
        <w:rPr>
          <w:b/>
          <w:i/>
          <w:iCs/>
          <w:sz w:val="20"/>
          <w:szCs w:val="20"/>
          <w:lang w:val="en-US"/>
        </w:rPr>
        <w:t>i</w:t>
      </w:r>
      <w:r w:rsidRPr="00E21535">
        <w:rPr>
          <w:bCs/>
          <w:sz w:val="20"/>
          <w:szCs w:val="20"/>
        </w:rPr>
        <w:t xml:space="preserve"> пренебрегают.</w:t>
      </w:r>
    </w:p>
    <w:p w:rsidR="00CA2EF4" w:rsidRDefault="00CA2EF4" w:rsidP="00CB4AAC">
      <w:pPr>
        <w:spacing w:line="360" w:lineRule="auto"/>
        <w:ind w:left="360"/>
        <w:jc w:val="center"/>
        <w:rPr>
          <w:bCs/>
          <w:sz w:val="20"/>
          <w:szCs w:val="20"/>
        </w:rPr>
      </w:pPr>
    </w:p>
    <w:p w:rsidR="00CA2EF4" w:rsidRDefault="00CA2EF4" w:rsidP="00CB4AAC">
      <w:pPr>
        <w:spacing w:line="360" w:lineRule="auto"/>
        <w:ind w:left="360"/>
        <w:jc w:val="center"/>
        <w:rPr>
          <w:bCs/>
          <w:sz w:val="20"/>
          <w:szCs w:val="20"/>
        </w:rPr>
      </w:pPr>
    </w:p>
    <w:p w:rsidR="00CA2EF4" w:rsidRDefault="00CA2EF4" w:rsidP="00CB4AAC">
      <w:pPr>
        <w:spacing w:line="360" w:lineRule="auto"/>
        <w:ind w:left="360"/>
        <w:jc w:val="center"/>
        <w:rPr>
          <w:bCs/>
          <w:sz w:val="20"/>
          <w:szCs w:val="20"/>
        </w:rPr>
      </w:pPr>
    </w:p>
    <w:p w:rsidR="00CB4AAC" w:rsidRDefault="00CB4AAC" w:rsidP="00CB4AAC">
      <w:pPr>
        <w:spacing w:line="360" w:lineRule="auto"/>
        <w:ind w:left="360"/>
        <w:jc w:val="center"/>
        <w:rPr>
          <w:bCs/>
          <w:sz w:val="20"/>
          <w:szCs w:val="20"/>
        </w:rPr>
      </w:pPr>
      <w:r>
        <w:rPr>
          <w:bCs/>
          <w:sz w:val="20"/>
          <w:szCs w:val="20"/>
        </w:rPr>
        <w:lastRenderedPageBreak/>
        <w:t>40</w:t>
      </w:r>
    </w:p>
    <w:p w:rsidR="00B8042D" w:rsidRPr="00CB4AAC" w:rsidRDefault="00B8042D" w:rsidP="00CA2EF4">
      <w:pPr>
        <w:pStyle w:val="af2"/>
        <w:numPr>
          <w:ilvl w:val="0"/>
          <w:numId w:val="23"/>
        </w:numPr>
        <w:spacing w:line="360" w:lineRule="auto"/>
        <w:ind w:left="0" w:firstLine="0"/>
        <w:jc w:val="both"/>
        <w:rPr>
          <w:bCs/>
          <w:sz w:val="20"/>
          <w:szCs w:val="20"/>
        </w:rPr>
      </w:pPr>
      <w:r w:rsidRPr="00CB4AAC">
        <w:rPr>
          <w:bCs/>
          <w:sz w:val="20"/>
          <w:szCs w:val="20"/>
        </w:rPr>
        <w:t>Цена заемного капитала уже включает в себя ожидаемую инфляцию.</w:t>
      </w:r>
    </w:p>
    <w:p w:rsidR="00B8042D" w:rsidRPr="00CB4AAC" w:rsidRDefault="00B8042D" w:rsidP="00CA2EF4">
      <w:pPr>
        <w:pStyle w:val="af2"/>
        <w:numPr>
          <w:ilvl w:val="0"/>
          <w:numId w:val="23"/>
        </w:numPr>
        <w:spacing w:line="360" w:lineRule="auto"/>
        <w:ind w:left="0" w:firstLine="0"/>
        <w:jc w:val="both"/>
        <w:rPr>
          <w:bCs/>
          <w:sz w:val="20"/>
          <w:szCs w:val="20"/>
        </w:rPr>
      </w:pPr>
      <w:r w:rsidRPr="00CB4AAC">
        <w:rPr>
          <w:bCs/>
          <w:sz w:val="20"/>
          <w:szCs w:val="20"/>
        </w:rPr>
        <w:t>Заемщики капитала будут в наибольшей выгоде, если фактический уровень инфляции выше, чем ожидаемый рост цен.</w:t>
      </w:r>
    </w:p>
    <w:p w:rsidR="00B8042D" w:rsidRPr="006F6F6E" w:rsidRDefault="00B8042D" w:rsidP="00CA2EF4">
      <w:pPr>
        <w:pStyle w:val="af2"/>
        <w:numPr>
          <w:ilvl w:val="0"/>
          <w:numId w:val="23"/>
        </w:numPr>
        <w:spacing w:line="360" w:lineRule="auto"/>
        <w:ind w:left="0" w:firstLine="0"/>
        <w:jc w:val="both"/>
        <w:rPr>
          <w:bCs/>
          <w:sz w:val="20"/>
          <w:szCs w:val="20"/>
        </w:rPr>
      </w:pPr>
      <w:r w:rsidRPr="006F6F6E">
        <w:rPr>
          <w:bCs/>
          <w:sz w:val="20"/>
          <w:szCs w:val="20"/>
        </w:rPr>
        <w:t xml:space="preserve">Чем выше значение </w:t>
      </w:r>
      <w:r w:rsidRPr="006F6F6E">
        <w:rPr>
          <w:b/>
          <w:i/>
          <w:iCs/>
          <w:sz w:val="20"/>
          <w:szCs w:val="20"/>
          <w:lang w:val="en-US"/>
        </w:rPr>
        <w:t>r</w:t>
      </w:r>
      <w:r w:rsidRPr="006F6F6E">
        <w:rPr>
          <w:bCs/>
          <w:sz w:val="20"/>
          <w:szCs w:val="20"/>
        </w:rPr>
        <w:t>, тем ниже текущая стоимость получаемых инвестором  в будущем доходов и наоборот.</w:t>
      </w:r>
    </w:p>
    <w:p w:rsidR="00B8042D" w:rsidRPr="00E21535" w:rsidRDefault="00B8042D" w:rsidP="00CA2EF4">
      <w:pPr>
        <w:spacing w:line="360" w:lineRule="auto"/>
        <w:jc w:val="both"/>
        <w:rPr>
          <w:sz w:val="20"/>
          <w:szCs w:val="20"/>
        </w:rPr>
      </w:pPr>
      <w:r w:rsidRPr="00E21535">
        <w:rPr>
          <w:sz w:val="20"/>
          <w:szCs w:val="20"/>
        </w:rPr>
        <w:t xml:space="preserve">Важнейшее место в оценке денежных потоков занимают такие показатели, как расходы, доходы, себестоимость, налог на прибыль, чистая и нераспределенная прибыль, величина дивидендных выплат и начисленной амортизации. Следует помнить о наличии ряда существенных расхождений в определении этих показателей применительно к налоговому и бухгалтерскому подходам (см. ПБУ 9/99 «Доходы организации» и ПБУ 10/99 «Расходы организации».). Показатель </w:t>
      </w:r>
      <w:r w:rsidRPr="00E21535">
        <w:rPr>
          <w:b/>
          <w:bCs/>
          <w:sz w:val="20"/>
          <w:szCs w:val="20"/>
        </w:rPr>
        <w:t>чистой прибыли</w:t>
      </w:r>
      <w:r w:rsidRPr="00E21535">
        <w:rPr>
          <w:sz w:val="20"/>
          <w:szCs w:val="20"/>
        </w:rPr>
        <w:t xml:space="preserve"> определяется в соответствии с гл 25 НК РФ.</w:t>
      </w:r>
    </w:p>
    <w:p w:rsidR="00EA08E2" w:rsidRPr="00E21535" w:rsidRDefault="00EA08E2" w:rsidP="00CA2EF4">
      <w:pPr>
        <w:spacing w:line="360" w:lineRule="auto"/>
        <w:jc w:val="both"/>
        <w:rPr>
          <w:sz w:val="20"/>
          <w:szCs w:val="20"/>
        </w:rPr>
      </w:pPr>
    </w:p>
    <w:p w:rsidR="00EA08E2" w:rsidRPr="00EA7FE3" w:rsidRDefault="00EA7FE3" w:rsidP="00CA2EF4">
      <w:pPr>
        <w:pStyle w:val="af2"/>
        <w:spacing w:line="360" w:lineRule="auto"/>
        <w:ind w:left="0"/>
        <w:jc w:val="both"/>
        <w:rPr>
          <w:b/>
          <w:sz w:val="20"/>
          <w:szCs w:val="20"/>
          <w:u w:val="single"/>
        </w:rPr>
      </w:pPr>
      <w:r w:rsidRPr="00EA7FE3">
        <w:rPr>
          <w:b/>
          <w:sz w:val="20"/>
          <w:szCs w:val="20"/>
          <w:u w:val="single"/>
        </w:rPr>
        <w:t xml:space="preserve">Тема №3 </w:t>
      </w:r>
      <w:r w:rsidR="00EA08E2" w:rsidRPr="00EA7FE3">
        <w:rPr>
          <w:b/>
          <w:sz w:val="20"/>
          <w:szCs w:val="20"/>
          <w:u w:val="single"/>
        </w:rPr>
        <w:t>Источники финансирования</w:t>
      </w:r>
      <w:r w:rsidR="002913B9" w:rsidRPr="00EA7FE3">
        <w:rPr>
          <w:b/>
          <w:sz w:val="20"/>
          <w:szCs w:val="20"/>
          <w:u w:val="single"/>
        </w:rPr>
        <w:t xml:space="preserve"> инвес</w:t>
      </w:r>
      <w:r w:rsidRPr="00EA7FE3">
        <w:rPr>
          <w:b/>
          <w:sz w:val="20"/>
          <w:szCs w:val="20"/>
          <w:u w:val="single"/>
        </w:rPr>
        <w:t>тиционных проектов</w:t>
      </w:r>
    </w:p>
    <w:p w:rsidR="00EA7FE3" w:rsidRDefault="00EA7FE3" w:rsidP="00CA2EF4">
      <w:pPr>
        <w:spacing w:line="360" w:lineRule="auto"/>
        <w:jc w:val="both"/>
        <w:rPr>
          <w:b/>
          <w:bCs/>
          <w:sz w:val="20"/>
          <w:szCs w:val="20"/>
        </w:rPr>
      </w:pPr>
    </w:p>
    <w:p w:rsidR="00EA7FE3" w:rsidRDefault="002913B9" w:rsidP="00CA2EF4">
      <w:pPr>
        <w:spacing w:line="360" w:lineRule="auto"/>
        <w:jc w:val="center"/>
        <w:rPr>
          <w:b/>
          <w:bCs/>
          <w:sz w:val="20"/>
          <w:szCs w:val="20"/>
        </w:rPr>
      </w:pPr>
      <w:r w:rsidRPr="00EA7FE3">
        <w:rPr>
          <w:b/>
          <w:bCs/>
          <w:sz w:val="20"/>
          <w:szCs w:val="20"/>
        </w:rPr>
        <w:t>Оценка структуры средств финансирования</w:t>
      </w:r>
    </w:p>
    <w:p w:rsidR="002913B9" w:rsidRPr="00EA7FE3" w:rsidRDefault="002913B9" w:rsidP="00CA2EF4">
      <w:pPr>
        <w:spacing w:line="360" w:lineRule="auto"/>
        <w:jc w:val="center"/>
        <w:rPr>
          <w:b/>
          <w:bCs/>
          <w:sz w:val="20"/>
          <w:szCs w:val="20"/>
        </w:rPr>
      </w:pPr>
      <w:r w:rsidRPr="00EA7FE3">
        <w:rPr>
          <w:b/>
          <w:bCs/>
          <w:sz w:val="20"/>
          <w:szCs w:val="20"/>
        </w:rPr>
        <w:t>долгосрочных инвестиций</w:t>
      </w:r>
    </w:p>
    <w:p w:rsidR="002913B9" w:rsidRPr="00E21535" w:rsidRDefault="000B2829" w:rsidP="00CA2EF4">
      <w:pPr>
        <w:spacing w:line="360" w:lineRule="auto"/>
        <w:jc w:val="both"/>
        <w:rPr>
          <w:sz w:val="20"/>
          <w:szCs w:val="20"/>
        </w:rPr>
      </w:pPr>
      <w:r w:rsidRPr="00E21535">
        <w:rPr>
          <w:sz w:val="20"/>
          <w:szCs w:val="20"/>
        </w:rPr>
        <w:t>Поиск</w:t>
      </w:r>
      <w:r w:rsidR="002913B9" w:rsidRPr="00E21535">
        <w:rPr>
          <w:sz w:val="20"/>
          <w:szCs w:val="20"/>
        </w:rPr>
        <w:t xml:space="preserve"> финансирования является </w:t>
      </w:r>
      <w:r w:rsidRPr="00E21535">
        <w:rPr>
          <w:sz w:val="20"/>
          <w:szCs w:val="20"/>
        </w:rPr>
        <w:t>ключевым моментом</w:t>
      </w:r>
      <w:r w:rsidR="002913B9" w:rsidRPr="00E21535">
        <w:rPr>
          <w:sz w:val="20"/>
          <w:szCs w:val="20"/>
        </w:rPr>
        <w:t xml:space="preserve"> реализации инвестиционных проектов. </w:t>
      </w:r>
    </w:p>
    <w:p w:rsidR="00CB4AAC" w:rsidRDefault="002913B9" w:rsidP="00CA2EF4">
      <w:pPr>
        <w:pStyle w:val="31"/>
        <w:jc w:val="both"/>
        <w:rPr>
          <w:rFonts w:ascii="Times New Roman" w:hAnsi="Times New Roman" w:cs="Times New Roman"/>
          <w:b w:val="0"/>
          <w:sz w:val="20"/>
          <w:szCs w:val="20"/>
        </w:rPr>
      </w:pPr>
      <w:r w:rsidRPr="00E21535">
        <w:rPr>
          <w:rFonts w:ascii="Times New Roman" w:hAnsi="Times New Roman" w:cs="Times New Roman"/>
          <w:b w:val="0"/>
          <w:sz w:val="20"/>
          <w:szCs w:val="20"/>
        </w:rPr>
        <w:t xml:space="preserve">К собственным источникам средств финансирования относятся: </w:t>
      </w:r>
      <w:r w:rsidR="00CC0758" w:rsidRPr="00E21535">
        <w:rPr>
          <w:rFonts w:ascii="Times New Roman" w:hAnsi="Times New Roman" w:cs="Times New Roman"/>
          <w:b w:val="0"/>
          <w:sz w:val="20"/>
          <w:szCs w:val="20"/>
        </w:rPr>
        <w:t>амортизационные отчисления,</w:t>
      </w:r>
      <w:r w:rsidR="0027213F" w:rsidRPr="00E21535">
        <w:rPr>
          <w:rFonts w:ascii="Times New Roman" w:hAnsi="Times New Roman" w:cs="Times New Roman"/>
          <w:b w:val="0"/>
          <w:sz w:val="20"/>
          <w:szCs w:val="20"/>
        </w:rPr>
        <w:t xml:space="preserve"> </w:t>
      </w:r>
      <w:r w:rsidR="00CC0758" w:rsidRPr="00E21535">
        <w:rPr>
          <w:rFonts w:ascii="Times New Roman" w:hAnsi="Times New Roman" w:cs="Times New Roman"/>
          <w:b w:val="0"/>
          <w:sz w:val="20"/>
          <w:szCs w:val="20"/>
        </w:rPr>
        <w:t>капитализация дивидендов,</w:t>
      </w:r>
      <w:r w:rsidR="0027213F" w:rsidRPr="00E21535">
        <w:rPr>
          <w:rFonts w:ascii="Times New Roman" w:hAnsi="Times New Roman" w:cs="Times New Roman"/>
          <w:b w:val="0"/>
          <w:sz w:val="20"/>
          <w:szCs w:val="20"/>
        </w:rPr>
        <w:t xml:space="preserve"> использование накопленно</w:t>
      </w:r>
      <w:r w:rsidR="00CC0758" w:rsidRPr="00E21535">
        <w:rPr>
          <w:rFonts w:ascii="Times New Roman" w:hAnsi="Times New Roman" w:cs="Times New Roman"/>
          <w:b w:val="0"/>
          <w:sz w:val="20"/>
          <w:szCs w:val="20"/>
        </w:rPr>
        <w:t>й нераспределенной прибыли,</w:t>
      </w:r>
      <w:r w:rsidR="0027213F" w:rsidRPr="00E21535">
        <w:rPr>
          <w:rFonts w:ascii="Times New Roman" w:hAnsi="Times New Roman" w:cs="Times New Roman"/>
          <w:b w:val="0"/>
          <w:sz w:val="20"/>
          <w:szCs w:val="20"/>
        </w:rPr>
        <w:t xml:space="preserve"> </w:t>
      </w:r>
      <w:r w:rsidR="00CC0758" w:rsidRPr="00E21535">
        <w:rPr>
          <w:rFonts w:ascii="Times New Roman" w:hAnsi="Times New Roman" w:cs="Times New Roman"/>
          <w:b w:val="0"/>
          <w:sz w:val="20"/>
          <w:szCs w:val="20"/>
        </w:rPr>
        <w:t xml:space="preserve">продажа, </w:t>
      </w:r>
    </w:p>
    <w:p w:rsidR="00CA2EF4" w:rsidRDefault="00CA2EF4" w:rsidP="00CB4AAC">
      <w:pPr>
        <w:pStyle w:val="31"/>
        <w:ind w:left="360"/>
        <w:rPr>
          <w:rFonts w:ascii="Times New Roman" w:hAnsi="Times New Roman" w:cs="Times New Roman"/>
          <w:b w:val="0"/>
          <w:sz w:val="20"/>
          <w:szCs w:val="20"/>
        </w:rPr>
      </w:pPr>
    </w:p>
    <w:p w:rsidR="00CA2EF4" w:rsidRDefault="00CA2EF4" w:rsidP="00CB4AAC">
      <w:pPr>
        <w:pStyle w:val="31"/>
        <w:ind w:left="360"/>
        <w:rPr>
          <w:rFonts w:ascii="Times New Roman" w:hAnsi="Times New Roman" w:cs="Times New Roman"/>
          <w:b w:val="0"/>
          <w:sz w:val="20"/>
          <w:szCs w:val="20"/>
        </w:rPr>
      </w:pPr>
    </w:p>
    <w:p w:rsidR="00CB4AAC" w:rsidRDefault="00CB4AAC" w:rsidP="00CB4AAC">
      <w:pPr>
        <w:pStyle w:val="31"/>
        <w:ind w:left="360"/>
        <w:rPr>
          <w:rFonts w:ascii="Times New Roman" w:hAnsi="Times New Roman" w:cs="Times New Roman"/>
          <w:b w:val="0"/>
          <w:sz w:val="20"/>
          <w:szCs w:val="20"/>
        </w:rPr>
      </w:pPr>
      <w:r>
        <w:rPr>
          <w:rFonts w:ascii="Times New Roman" w:hAnsi="Times New Roman" w:cs="Times New Roman"/>
          <w:b w:val="0"/>
          <w:sz w:val="20"/>
          <w:szCs w:val="20"/>
        </w:rPr>
        <w:lastRenderedPageBreak/>
        <w:t>41</w:t>
      </w:r>
    </w:p>
    <w:p w:rsidR="00CC0758" w:rsidRPr="00E21535" w:rsidRDefault="00CC0758" w:rsidP="00CA2EF4">
      <w:pPr>
        <w:pStyle w:val="31"/>
        <w:jc w:val="both"/>
        <w:rPr>
          <w:rFonts w:ascii="Times New Roman" w:hAnsi="Times New Roman" w:cs="Times New Roman"/>
          <w:b w:val="0"/>
          <w:sz w:val="20"/>
          <w:szCs w:val="20"/>
        </w:rPr>
      </w:pPr>
      <w:r w:rsidRPr="00E21535">
        <w:rPr>
          <w:rFonts w:ascii="Times New Roman" w:hAnsi="Times New Roman" w:cs="Times New Roman"/>
          <w:b w:val="0"/>
          <w:sz w:val="20"/>
          <w:szCs w:val="20"/>
        </w:rPr>
        <w:t xml:space="preserve">сдача в аренду </w:t>
      </w:r>
      <w:r w:rsidR="0027213F" w:rsidRPr="00E21535">
        <w:rPr>
          <w:rFonts w:ascii="Times New Roman" w:hAnsi="Times New Roman" w:cs="Times New Roman"/>
          <w:b w:val="0"/>
          <w:sz w:val="20"/>
          <w:szCs w:val="20"/>
        </w:rPr>
        <w:t xml:space="preserve">основных средств </w:t>
      </w:r>
      <w:r w:rsidRPr="00E21535">
        <w:rPr>
          <w:rFonts w:ascii="Times New Roman" w:hAnsi="Times New Roman" w:cs="Times New Roman"/>
          <w:b w:val="0"/>
          <w:sz w:val="20"/>
          <w:szCs w:val="20"/>
        </w:rPr>
        <w:t>и другие подобные исто</w:t>
      </w:r>
      <w:r w:rsidR="00DE1034" w:rsidRPr="00E21535">
        <w:rPr>
          <w:rFonts w:ascii="Times New Roman" w:hAnsi="Times New Roman" w:cs="Times New Roman"/>
          <w:b w:val="0"/>
          <w:sz w:val="20"/>
          <w:szCs w:val="20"/>
        </w:rPr>
        <w:t>чники, имеющиеся в распоряжении.</w:t>
      </w:r>
    </w:p>
    <w:p w:rsidR="002913B9" w:rsidRPr="00E21535" w:rsidRDefault="002913B9" w:rsidP="00CA2EF4">
      <w:pPr>
        <w:spacing w:line="360" w:lineRule="auto"/>
        <w:jc w:val="both"/>
        <w:rPr>
          <w:sz w:val="20"/>
          <w:szCs w:val="20"/>
        </w:rPr>
      </w:pPr>
      <w:r w:rsidRPr="00E21535">
        <w:rPr>
          <w:sz w:val="20"/>
          <w:szCs w:val="20"/>
        </w:rPr>
        <w:t xml:space="preserve"> К заемным – кредиты банков, заемные средства других организаций, долевое участие в строительстве, средства из бюджета и внебюджетных фондов и средства, полученные за счет выпуска корпоративных ЦБ.</w:t>
      </w:r>
    </w:p>
    <w:p w:rsidR="002913B9" w:rsidRPr="00E21535" w:rsidRDefault="002913B9" w:rsidP="00CA2EF4">
      <w:pPr>
        <w:spacing w:line="360" w:lineRule="auto"/>
        <w:jc w:val="both"/>
        <w:rPr>
          <w:sz w:val="20"/>
          <w:szCs w:val="20"/>
        </w:rPr>
      </w:pPr>
      <w:r w:rsidRPr="00E21535">
        <w:rPr>
          <w:sz w:val="20"/>
          <w:szCs w:val="20"/>
        </w:rPr>
        <w:t xml:space="preserve">Как показывает практика, минимально допустимая доля собственного капитала составляет от 25 до 50% (в зависимости от уровня проектного риска и кредитоспособности заемщика. </w:t>
      </w:r>
    </w:p>
    <w:p w:rsidR="002913B9" w:rsidRPr="00E21535" w:rsidRDefault="002913B9" w:rsidP="00CA2EF4">
      <w:pPr>
        <w:spacing w:line="360" w:lineRule="auto"/>
        <w:jc w:val="both"/>
        <w:rPr>
          <w:sz w:val="20"/>
          <w:szCs w:val="20"/>
        </w:rPr>
      </w:pPr>
      <w:r w:rsidRPr="00E21535">
        <w:rPr>
          <w:sz w:val="20"/>
          <w:szCs w:val="20"/>
        </w:rPr>
        <w:t>Наименьший удельный вес собственных источников финансирования капиталовложений в строительстве (13%). Наибольший удельный вес заемных средств на транспорте – 19,8%. Больше других отраслей используют прибыль в качестве источника финансирования металлургия и пищевая промышленность (50%), меньше всего – строительство и транспорт (5-10%).</w:t>
      </w:r>
    </w:p>
    <w:p w:rsidR="002913B9" w:rsidRPr="00E21535" w:rsidRDefault="002913B9" w:rsidP="00CA2EF4">
      <w:pPr>
        <w:spacing w:line="360" w:lineRule="auto"/>
        <w:jc w:val="both"/>
        <w:rPr>
          <w:sz w:val="20"/>
          <w:szCs w:val="20"/>
        </w:rPr>
      </w:pPr>
      <w:r w:rsidRPr="00E21535">
        <w:rPr>
          <w:sz w:val="20"/>
          <w:szCs w:val="20"/>
        </w:rPr>
        <w:t>Следует отметить, что в России очень низкий уровень финансирования долгосрочных инвестиций за счет средств эмиссии акций.</w:t>
      </w:r>
    </w:p>
    <w:p w:rsidR="002913B9" w:rsidRPr="00E21535" w:rsidRDefault="002913B9" w:rsidP="00CA2EF4">
      <w:pPr>
        <w:spacing w:line="360" w:lineRule="auto"/>
        <w:jc w:val="both"/>
        <w:rPr>
          <w:sz w:val="20"/>
          <w:szCs w:val="20"/>
        </w:rPr>
      </w:pPr>
      <w:r w:rsidRPr="00E21535">
        <w:rPr>
          <w:sz w:val="20"/>
          <w:szCs w:val="20"/>
        </w:rPr>
        <w:t xml:space="preserve">Важную роль в процессе обоснования оптимальной структуры средств финансирования играют следующие показатели: 1) </w:t>
      </w:r>
      <w:r w:rsidRPr="00E21535">
        <w:rPr>
          <w:b/>
          <w:bCs/>
          <w:sz w:val="20"/>
          <w:szCs w:val="20"/>
        </w:rPr>
        <w:t>финансовый рычаг</w:t>
      </w:r>
      <w:r w:rsidRPr="00E21535">
        <w:rPr>
          <w:sz w:val="20"/>
          <w:szCs w:val="20"/>
        </w:rPr>
        <w:t xml:space="preserve"> – отношение заемного капитала к собственному (</w:t>
      </w:r>
      <w:r w:rsidRPr="00E21535">
        <w:rPr>
          <w:i/>
          <w:iCs/>
          <w:sz w:val="20"/>
          <w:szCs w:val="20"/>
          <w:lang w:val="en-US"/>
        </w:rPr>
        <w:t>FL</w:t>
      </w:r>
      <w:r w:rsidRPr="00E21535">
        <w:rPr>
          <w:i/>
          <w:iCs/>
          <w:sz w:val="20"/>
          <w:szCs w:val="20"/>
        </w:rPr>
        <w:t>=ЗК/СК</w:t>
      </w:r>
      <w:r w:rsidRPr="00E21535">
        <w:rPr>
          <w:sz w:val="20"/>
          <w:szCs w:val="20"/>
        </w:rPr>
        <w:t xml:space="preserve">); 2) </w:t>
      </w:r>
      <w:r w:rsidRPr="00E21535">
        <w:rPr>
          <w:b/>
          <w:bCs/>
          <w:sz w:val="20"/>
          <w:szCs w:val="20"/>
        </w:rPr>
        <w:t>рентабельность собственного капитала</w:t>
      </w:r>
      <w:r w:rsidRPr="00E21535">
        <w:rPr>
          <w:sz w:val="20"/>
          <w:szCs w:val="20"/>
        </w:rPr>
        <w:t xml:space="preserve"> – отношение прибыли до налогообложения и выплаты процентов к собственному капиталу (</w:t>
      </w:r>
      <w:r w:rsidRPr="00E21535">
        <w:rPr>
          <w:i/>
          <w:iCs/>
          <w:sz w:val="20"/>
          <w:szCs w:val="20"/>
          <w:lang w:val="en-US"/>
        </w:rPr>
        <w:t>ROE</w:t>
      </w:r>
      <w:r w:rsidRPr="00E21535">
        <w:rPr>
          <w:i/>
          <w:iCs/>
          <w:sz w:val="20"/>
          <w:szCs w:val="20"/>
        </w:rPr>
        <w:t>=Р/СК</w:t>
      </w:r>
      <w:r w:rsidRPr="00E21535">
        <w:rPr>
          <w:sz w:val="20"/>
          <w:szCs w:val="20"/>
        </w:rPr>
        <w:t xml:space="preserve">); 3) </w:t>
      </w:r>
      <w:r w:rsidRPr="00E21535">
        <w:rPr>
          <w:b/>
          <w:bCs/>
          <w:sz w:val="20"/>
          <w:szCs w:val="20"/>
        </w:rPr>
        <w:t>рентабельность инвестированного капитала</w:t>
      </w:r>
      <w:r w:rsidRPr="00E21535">
        <w:rPr>
          <w:sz w:val="20"/>
          <w:szCs w:val="20"/>
        </w:rPr>
        <w:t xml:space="preserve"> – отношение прибыли  до налогообложения и выплаты процентов к общей величине инвестиций (</w:t>
      </w:r>
      <w:r w:rsidRPr="00E21535">
        <w:rPr>
          <w:i/>
          <w:iCs/>
          <w:sz w:val="20"/>
          <w:szCs w:val="20"/>
          <w:lang w:val="en-US"/>
        </w:rPr>
        <w:t>ROI</w:t>
      </w:r>
      <w:r w:rsidRPr="00E21535">
        <w:rPr>
          <w:i/>
          <w:iCs/>
          <w:sz w:val="20"/>
          <w:szCs w:val="20"/>
        </w:rPr>
        <w:t xml:space="preserve"> =</w:t>
      </w:r>
      <w:r w:rsidRPr="00E21535">
        <w:rPr>
          <w:i/>
          <w:iCs/>
          <w:sz w:val="20"/>
          <w:szCs w:val="20"/>
          <w:lang w:val="en-US"/>
        </w:rPr>
        <w:t>P</w:t>
      </w:r>
      <w:r w:rsidRPr="00E21535">
        <w:rPr>
          <w:i/>
          <w:iCs/>
          <w:sz w:val="20"/>
          <w:szCs w:val="20"/>
        </w:rPr>
        <w:t>/</w:t>
      </w:r>
      <w:r w:rsidRPr="00E21535">
        <w:rPr>
          <w:i/>
          <w:iCs/>
          <w:sz w:val="20"/>
          <w:szCs w:val="20"/>
          <w:lang w:val="en-US"/>
        </w:rPr>
        <w:t>I</w:t>
      </w:r>
      <w:r w:rsidRPr="00E21535">
        <w:rPr>
          <w:sz w:val="20"/>
          <w:szCs w:val="20"/>
        </w:rPr>
        <w:t>).</w:t>
      </w:r>
    </w:p>
    <w:p w:rsidR="00CB4AAC" w:rsidRDefault="00CB4AAC" w:rsidP="00E21535">
      <w:pPr>
        <w:pStyle w:val="21"/>
        <w:rPr>
          <w:rFonts w:ascii="Times New Roman" w:hAnsi="Times New Roman" w:cs="Times New Roman"/>
          <w:iCs w:val="0"/>
          <w:sz w:val="20"/>
          <w:szCs w:val="20"/>
        </w:rPr>
      </w:pPr>
    </w:p>
    <w:p w:rsidR="00CA2EF4" w:rsidRDefault="00CA2EF4" w:rsidP="00CB4AAC">
      <w:pPr>
        <w:pStyle w:val="21"/>
        <w:jc w:val="center"/>
        <w:rPr>
          <w:rFonts w:ascii="Times New Roman" w:hAnsi="Times New Roman" w:cs="Times New Roman"/>
          <w:iCs w:val="0"/>
          <w:sz w:val="20"/>
          <w:szCs w:val="20"/>
        </w:rPr>
      </w:pPr>
    </w:p>
    <w:p w:rsidR="00CA2EF4" w:rsidRDefault="00CA2EF4" w:rsidP="00CB4AAC">
      <w:pPr>
        <w:pStyle w:val="21"/>
        <w:jc w:val="center"/>
        <w:rPr>
          <w:rFonts w:ascii="Times New Roman" w:hAnsi="Times New Roman" w:cs="Times New Roman"/>
          <w:iCs w:val="0"/>
          <w:sz w:val="20"/>
          <w:szCs w:val="20"/>
        </w:rPr>
      </w:pPr>
    </w:p>
    <w:p w:rsidR="00CB4AAC" w:rsidRDefault="00CB4AAC" w:rsidP="00CA2EF4">
      <w:pPr>
        <w:pStyle w:val="21"/>
        <w:ind w:firstLine="0"/>
        <w:jc w:val="center"/>
        <w:rPr>
          <w:rFonts w:ascii="Times New Roman" w:hAnsi="Times New Roman" w:cs="Times New Roman"/>
          <w:iCs w:val="0"/>
          <w:sz w:val="20"/>
          <w:szCs w:val="20"/>
        </w:rPr>
      </w:pPr>
      <w:r>
        <w:rPr>
          <w:rFonts w:ascii="Times New Roman" w:hAnsi="Times New Roman" w:cs="Times New Roman"/>
          <w:iCs w:val="0"/>
          <w:sz w:val="20"/>
          <w:szCs w:val="20"/>
        </w:rPr>
        <w:lastRenderedPageBreak/>
        <w:t>4</w:t>
      </w:r>
      <w:r w:rsidR="00AA7118">
        <w:rPr>
          <w:rFonts w:ascii="Times New Roman" w:hAnsi="Times New Roman" w:cs="Times New Roman"/>
          <w:iCs w:val="0"/>
          <w:sz w:val="20"/>
          <w:szCs w:val="20"/>
        </w:rPr>
        <w:t>2</w:t>
      </w:r>
    </w:p>
    <w:p w:rsidR="002913B9" w:rsidRPr="00E21535" w:rsidRDefault="002913B9" w:rsidP="00CA2EF4">
      <w:pPr>
        <w:pStyle w:val="21"/>
        <w:ind w:firstLine="0"/>
        <w:rPr>
          <w:rFonts w:ascii="Times New Roman" w:hAnsi="Times New Roman" w:cs="Times New Roman"/>
          <w:iCs w:val="0"/>
          <w:sz w:val="20"/>
          <w:szCs w:val="20"/>
        </w:rPr>
      </w:pPr>
      <w:r w:rsidRPr="00E21535">
        <w:rPr>
          <w:rFonts w:ascii="Times New Roman" w:hAnsi="Times New Roman" w:cs="Times New Roman"/>
          <w:iCs w:val="0"/>
          <w:sz w:val="20"/>
          <w:szCs w:val="20"/>
        </w:rPr>
        <w:t>Если в структуре капитала увеличивается доля заемных средств, то возрастает риск невыплаты по своим долгам перед кредиторами. С другой стороны инвестировать только собственный капитал неэффективно, поэтому необходимо выбрать такой вариант структуры капитала, при котором будет достигаться максимальный уровень эффективности использования собственного и заемного капитала.</w:t>
      </w:r>
    </w:p>
    <w:p w:rsidR="002913B9" w:rsidRPr="00E21535" w:rsidRDefault="002913B9" w:rsidP="00CA2EF4">
      <w:pPr>
        <w:spacing w:line="360" w:lineRule="auto"/>
        <w:jc w:val="both"/>
        <w:rPr>
          <w:sz w:val="20"/>
          <w:szCs w:val="20"/>
        </w:rPr>
      </w:pPr>
      <w:r w:rsidRPr="00E21535">
        <w:rPr>
          <w:sz w:val="20"/>
          <w:szCs w:val="20"/>
        </w:rPr>
        <w:t>Вариант структуры инвестирования может быть выбран по максимальному показателю «рентабельность - риск».</w:t>
      </w:r>
    </w:p>
    <w:p w:rsidR="00EA7FE3" w:rsidRPr="00EA7FE3" w:rsidRDefault="00111A06" w:rsidP="00CA2EF4">
      <w:pPr>
        <w:pStyle w:val="21"/>
        <w:ind w:firstLine="0"/>
        <w:jc w:val="right"/>
        <w:rPr>
          <w:rFonts w:ascii="Times New Roman" w:hAnsi="Times New Roman" w:cs="Times New Roman"/>
          <w:i/>
          <w:iCs w:val="0"/>
          <w:sz w:val="20"/>
          <w:szCs w:val="20"/>
        </w:rPr>
      </w:pPr>
      <w:r>
        <w:rPr>
          <w:rFonts w:ascii="Times New Roman" w:hAnsi="Times New Roman" w:cs="Times New Roman"/>
          <w:i/>
          <w:iCs w:val="0"/>
          <w:sz w:val="20"/>
          <w:szCs w:val="20"/>
        </w:rPr>
        <w:t>Таблица 2</w:t>
      </w:r>
    </w:p>
    <w:p w:rsidR="002913B9" w:rsidRPr="00EA7FE3" w:rsidRDefault="002913B9" w:rsidP="00CA2EF4">
      <w:pPr>
        <w:pStyle w:val="21"/>
        <w:ind w:firstLine="0"/>
        <w:jc w:val="center"/>
        <w:rPr>
          <w:rFonts w:ascii="Times New Roman" w:hAnsi="Times New Roman" w:cs="Times New Roman"/>
          <w:i/>
          <w:iCs w:val="0"/>
          <w:sz w:val="20"/>
          <w:szCs w:val="20"/>
        </w:rPr>
      </w:pPr>
      <w:r w:rsidRPr="00EA7FE3">
        <w:rPr>
          <w:rFonts w:ascii="Times New Roman" w:hAnsi="Times New Roman" w:cs="Times New Roman"/>
          <w:i/>
          <w:iCs w:val="0"/>
          <w:sz w:val="20"/>
          <w:szCs w:val="20"/>
        </w:rPr>
        <w:t>Оценка оптимальной структуры инвестиционного капитала</w:t>
      </w:r>
    </w:p>
    <w:p w:rsidR="002913B9" w:rsidRPr="00E21535" w:rsidRDefault="002913B9" w:rsidP="00CA2EF4">
      <w:pPr>
        <w:pStyle w:val="21"/>
        <w:ind w:firstLine="0"/>
        <w:jc w:val="center"/>
        <w:rPr>
          <w:rFonts w:ascii="Times New Roman" w:hAnsi="Times New Roman" w:cs="Times New Roman"/>
          <w:iCs w:val="0"/>
          <w:sz w:val="20"/>
          <w:szCs w:val="20"/>
        </w:rPr>
      </w:pPr>
      <w:r w:rsidRPr="00EA7FE3">
        <w:rPr>
          <w:rFonts w:ascii="Times New Roman" w:hAnsi="Times New Roman" w:cs="Times New Roman"/>
          <w:i/>
          <w:iCs w:val="0"/>
          <w:sz w:val="20"/>
          <w:szCs w:val="20"/>
        </w:rPr>
        <w:t xml:space="preserve">по показателю </w:t>
      </w:r>
      <w:r w:rsidRPr="00EA7FE3">
        <w:rPr>
          <w:rFonts w:ascii="Times New Roman" w:hAnsi="Times New Roman" w:cs="Times New Roman"/>
          <w:i/>
          <w:sz w:val="20"/>
          <w:szCs w:val="20"/>
        </w:rPr>
        <w:t>«рентабельность - риск»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4"/>
        <w:gridCol w:w="672"/>
        <w:gridCol w:w="672"/>
        <w:gridCol w:w="672"/>
        <w:gridCol w:w="672"/>
      </w:tblGrid>
      <w:tr w:rsidR="002913B9" w:rsidRPr="00E21535" w:rsidTr="00AA7118">
        <w:trPr>
          <w:cantSplit/>
        </w:trPr>
        <w:tc>
          <w:tcPr>
            <w:tcW w:w="2917" w:type="pct"/>
            <w:vMerge w:val="restart"/>
          </w:tcPr>
          <w:p w:rsidR="002913B9" w:rsidRPr="00E21535" w:rsidRDefault="002913B9" w:rsidP="00CA2EF4">
            <w:pPr>
              <w:spacing w:line="360" w:lineRule="auto"/>
              <w:jc w:val="center"/>
              <w:rPr>
                <w:sz w:val="20"/>
                <w:szCs w:val="20"/>
              </w:rPr>
            </w:pPr>
          </w:p>
          <w:p w:rsidR="002913B9" w:rsidRPr="00E21535" w:rsidRDefault="002913B9" w:rsidP="00CA2EF4">
            <w:pPr>
              <w:spacing w:line="360" w:lineRule="auto"/>
              <w:jc w:val="center"/>
              <w:rPr>
                <w:sz w:val="20"/>
                <w:szCs w:val="20"/>
              </w:rPr>
            </w:pPr>
            <w:r w:rsidRPr="00E21535">
              <w:rPr>
                <w:sz w:val="20"/>
                <w:szCs w:val="20"/>
              </w:rPr>
              <w:t>Показатели</w:t>
            </w:r>
          </w:p>
        </w:tc>
        <w:tc>
          <w:tcPr>
            <w:tcW w:w="2083" w:type="pct"/>
            <w:gridSpan w:val="4"/>
          </w:tcPr>
          <w:p w:rsidR="002913B9" w:rsidRPr="00E21535" w:rsidRDefault="002913B9" w:rsidP="00CA2EF4">
            <w:pPr>
              <w:spacing w:line="360" w:lineRule="auto"/>
              <w:jc w:val="center"/>
              <w:rPr>
                <w:sz w:val="20"/>
                <w:szCs w:val="20"/>
              </w:rPr>
            </w:pPr>
            <w:r w:rsidRPr="00E21535">
              <w:rPr>
                <w:sz w:val="20"/>
                <w:szCs w:val="20"/>
              </w:rPr>
              <w:t>Структура капитала, % (ЗК/СК)</w:t>
            </w:r>
          </w:p>
        </w:tc>
      </w:tr>
      <w:tr w:rsidR="002913B9" w:rsidRPr="00E21535" w:rsidTr="00AA7118">
        <w:trPr>
          <w:cantSplit/>
        </w:trPr>
        <w:tc>
          <w:tcPr>
            <w:tcW w:w="2917" w:type="pct"/>
            <w:vMerge/>
          </w:tcPr>
          <w:p w:rsidR="002913B9" w:rsidRPr="00E21535" w:rsidRDefault="002913B9" w:rsidP="00CA2EF4">
            <w:pPr>
              <w:spacing w:line="360" w:lineRule="auto"/>
              <w:jc w:val="both"/>
              <w:rPr>
                <w:sz w:val="20"/>
                <w:szCs w:val="20"/>
              </w:rPr>
            </w:pPr>
          </w:p>
        </w:tc>
        <w:tc>
          <w:tcPr>
            <w:tcW w:w="521" w:type="pct"/>
          </w:tcPr>
          <w:p w:rsidR="002913B9" w:rsidRPr="00E21535" w:rsidRDefault="002913B9" w:rsidP="00CA2EF4">
            <w:pPr>
              <w:spacing w:line="360" w:lineRule="auto"/>
              <w:jc w:val="center"/>
              <w:rPr>
                <w:sz w:val="20"/>
                <w:szCs w:val="20"/>
              </w:rPr>
            </w:pPr>
            <w:r w:rsidRPr="00E21535">
              <w:rPr>
                <w:sz w:val="20"/>
                <w:szCs w:val="20"/>
              </w:rPr>
              <w:t>50/50</w:t>
            </w:r>
          </w:p>
        </w:tc>
        <w:tc>
          <w:tcPr>
            <w:tcW w:w="521" w:type="pct"/>
          </w:tcPr>
          <w:p w:rsidR="002913B9" w:rsidRPr="00E21535" w:rsidRDefault="002913B9" w:rsidP="00CA2EF4">
            <w:pPr>
              <w:spacing w:line="360" w:lineRule="auto"/>
              <w:jc w:val="center"/>
              <w:rPr>
                <w:sz w:val="20"/>
                <w:szCs w:val="20"/>
              </w:rPr>
            </w:pPr>
            <w:r w:rsidRPr="00E21535">
              <w:rPr>
                <w:sz w:val="20"/>
                <w:szCs w:val="20"/>
              </w:rPr>
              <w:t>60/40</w:t>
            </w:r>
          </w:p>
        </w:tc>
        <w:tc>
          <w:tcPr>
            <w:tcW w:w="521" w:type="pct"/>
          </w:tcPr>
          <w:p w:rsidR="002913B9" w:rsidRPr="00E21535" w:rsidRDefault="002913B9" w:rsidP="00CA2EF4">
            <w:pPr>
              <w:spacing w:line="360" w:lineRule="auto"/>
              <w:jc w:val="center"/>
              <w:rPr>
                <w:sz w:val="20"/>
                <w:szCs w:val="20"/>
              </w:rPr>
            </w:pPr>
            <w:r w:rsidRPr="00E21535">
              <w:rPr>
                <w:sz w:val="20"/>
                <w:szCs w:val="20"/>
              </w:rPr>
              <w:t>80/20</w:t>
            </w:r>
          </w:p>
        </w:tc>
        <w:tc>
          <w:tcPr>
            <w:tcW w:w="521" w:type="pct"/>
          </w:tcPr>
          <w:p w:rsidR="002913B9" w:rsidRPr="00E21535" w:rsidRDefault="002913B9" w:rsidP="00CA2EF4">
            <w:pPr>
              <w:spacing w:line="360" w:lineRule="auto"/>
              <w:jc w:val="center"/>
              <w:rPr>
                <w:sz w:val="20"/>
                <w:szCs w:val="20"/>
              </w:rPr>
            </w:pPr>
            <w:r w:rsidRPr="00E21535">
              <w:rPr>
                <w:sz w:val="20"/>
                <w:szCs w:val="20"/>
              </w:rPr>
              <w:t>100/0</w:t>
            </w:r>
          </w:p>
        </w:tc>
      </w:tr>
      <w:tr w:rsidR="002913B9" w:rsidRPr="00E21535" w:rsidTr="0095233C">
        <w:trPr>
          <w:cantSplit/>
        </w:trPr>
        <w:tc>
          <w:tcPr>
            <w:tcW w:w="5000" w:type="pct"/>
            <w:gridSpan w:val="5"/>
          </w:tcPr>
          <w:p w:rsidR="002913B9" w:rsidRPr="00E21535" w:rsidRDefault="002913B9" w:rsidP="00CA2EF4">
            <w:pPr>
              <w:spacing w:line="360" w:lineRule="auto"/>
              <w:jc w:val="center"/>
              <w:rPr>
                <w:sz w:val="20"/>
                <w:szCs w:val="20"/>
              </w:rPr>
            </w:pPr>
            <w:r w:rsidRPr="00E21535">
              <w:rPr>
                <w:sz w:val="20"/>
                <w:szCs w:val="20"/>
              </w:rPr>
              <w:t>Исходные данные для анализа структуры инвестиционного капитала</w:t>
            </w:r>
          </w:p>
        </w:tc>
      </w:tr>
      <w:tr w:rsidR="002913B9" w:rsidRPr="00E21535" w:rsidTr="00AA7118">
        <w:tc>
          <w:tcPr>
            <w:tcW w:w="2917" w:type="pct"/>
          </w:tcPr>
          <w:p w:rsidR="002913B9" w:rsidRPr="00E21535" w:rsidRDefault="002913B9" w:rsidP="00CA2EF4">
            <w:pPr>
              <w:spacing w:line="360" w:lineRule="auto"/>
              <w:jc w:val="both"/>
              <w:rPr>
                <w:sz w:val="20"/>
                <w:szCs w:val="20"/>
              </w:rPr>
            </w:pPr>
            <w:r w:rsidRPr="00E21535">
              <w:rPr>
                <w:sz w:val="20"/>
                <w:szCs w:val="20"/>
              </w:rPr>
              <w:t>1. Потребность в финансировании, тыс. руб.</w:t>
            </w:r>
          </w:p>
        </w:tc>
        <w:tc>
          <w:tcPr>
            <w:tcW w:w="521" w:type="pct"/>
          </w:tcPr>
          <w:p w:rsidR="002913B9" w:rsidRPr="00E21535" w:rsidRDefault="002913B9" w:rsidP="00CA2EF4">
            <w:pPr>
              <w:spacing w:line="360" w:lineRule="auto"/>
              <w:jc w:val="center"/>
              <w:rPr>
                <w:sz w:val="20"/>
                <w:szCs w:val="20"/>
              </w:rPr>
            </w:pPr>
            <w:r w:rsidRPr="00E21535">
              <w:rPr>
                <w:sz w:val="20"/>
                <w:szCs w:val="20"/>
              </w:rPr>
              <w:t>8750</w:t>
            </w:r>
          </w:p>
        </w:tc>
        <w:tc>
          <w:tcPr>
            <w:tcW w:w="521" w:type="pct"/>
          </w:tcPr>
          <w:p w:rsidR="002913B9" w:rsidRPr="00E21535" w:rsidRDefault="002913B9" w:rsidP="00CA2EF4">
            <w:pPr>
              <w:spacing w:line="360" w:lineRule="auto"/>
              <w:jc w:val="center"/>
              <w:rPr>
                <w:sz w:val="20"/>
                <w:szCs w:val="20"/>
              </w:rPr>
            </w:pPr>
            <w:r w:rsidRPr="00E21535">
              <w:rPr>
                <w:sz w:val="20"/>
                <w:szCs w:val="20"/>
              </w:rPr>
              <w:t>8750</w:t>
            </w:r>
          </w:p>
        </w:tc>
        <w:tc>
          <w:tcPr>
            <w:tcW w:w="521" w:type="pct"/>
          </w:tcPr>
          <w:p w:rsidR="002913B9" w:rsidRPr="00E21535" w:rsidRDefault="002913B9" w:rsidP="00CA2EF4">
            <w:pPr>
              <w:spacing w:line="360" w:lineRule="auto"/>
              <w:jc w:val="center"/>
              <w:rPr>
                <w:sz w:val="20"/>
                <w:szCs w:val="20"/>
              </w:rPr>
            </w:pPr>
            <w:r w:rsidRPr="00E21535">
              <w:rPr>
                <w:sz w:val="20"/>
                <w:szCs w:val="20"/>
              </w:rPr>
              <w:t>8750</w:t>
            </w:r>
          </w:p>
        </w:tc>
        <w:tc>
          <w:tcPr>
            <w:tcW w:w="521" w:type="pct"/>
          </w:tcPr>
          <w:p w:rsidR="002913B9" w:rsidRPr="00E21535" w:rsidRDefault="002913B9" w:rsidP="00CA2EF4">
            <w:pPr>
              <w:spacing w:line="360" w:lineRule="auto"/>
              <w:jc w:val="center"/>
              <w:rPr>
                <w:sz w:val="20"/>
                <w:szCs w:val="20"/>
              </w:rPr>
            </w:pPr>
            <w:r w:rsidRPr="00E21535">
              <w:rPr>
                <w:sz w:val="20"/>
                <w:szCs w:val="20"/>
              </w:rPr>
              <w:t>8750</w:t>
            </w:r>
          </w:p>
        </w:tc>
      </w:tr>
      <w:tr w:rsidR="002913B9" w:rsidRPr="00E21535" w:rsidTr="00AA7118">
        <w:tc>
          <w:tcPr>
            <w:tcW w:w="2917" w:type="pct"/>
          </w:tcPr>
          <w:p w:rsidR="002913B9" w:rsidRPr="00E21535" w:rsidRDefault="002913B9" w:rsidP="00CA2EF4">
            <w:pPr>
              <w:spacing w:line="360" w:lineRule="auto"/>
              <w:jc w:val="both"/>
              <w:rPr>
                <w:sz w:val="20"/>
                <w:szCs w:val="20"/>
              </w:rPr>
            </w:pPr>
            <w:r w:rsidRPr="00E21535">
              <w:rPr>
                <w:sz w:val="20"/>
                <w:szCs w:val="20"/>
              </w:rPr>
              <w:t>2. Собственный капитал в финансировании проекта, тыс. руб.</w:t>
            </w:r>
          </w:p>
        </w:tc>
        <w:tc>
          <w:tcPr>
            <w:tcW w:w="521" w:type="pct"/>
          </w:tcPr>
          <w:p w:rsidR="002913B9" w:rsidRPr="00E21535" w:rsidRDefault="002913B9" w:rsidP="00CA2EF4">
            <w:pPr>
              <w:spacing w:line="360" w:lineRule="auto"/>
              <w:jc w:val="center"/>
              <w:rPr>
                <w:sz w:val="20"/>
                <w:szCs w:val="20"/>
              </w:rPr>
            </w:pPr>
            <w:r w:rsidRPr="00E21535">
              <w:rPr>
                <w:sz w:val="20"/>
                <w:szCs w:val="20"/>
              </w:rPr>
              <w:t>4375</w:t>
            </w:r>
          </w:p>
        </w:tc>
        <w:tc>
          <w:tcPr>
            <w:tcW w:w="521" w:type="pct"/>
          </w:tcPr>
          <w:p w:rsidR="002913B9" w:rsidRPr="00E21535" w:rsidRDefault="002913B9" w:rsidP="00CA2EF4">
            <w:pPr>
              <w:spacing w:line="360" w:lineRule="auto"/>
              <w:jc w:val="center"/>
              <w:rPr>
                <w:sz w:val="20"/>
                <w:szCs w:val="20"/>
              </w:rPr>
            </w:pPr>
            <w:r w:rsidRPr="00E21535">
              <w:rPr>
                <w:sz w:val="20"/>
                <w:szCs w:val="20"/>
              </w:rPr>
              <w:t>3500</w:t>
            </w:r>
          </w:p>
        </w:tc>
        <w:tc>
          <w:tcPr>
            <w:tcW w:w="521" w:type="pct"/>
          </w:tcPr>
          <w:p w:rsidR="002913B9" w:rsidRPr="00E21535" w:rsidRDefault="002913B9" w:rsidP="00CA2EF4">
            <w:pPr>
              <w:spacing w:line="360" w:lineRule="auto"/>
              <w:jc w:val="center"/>
              <w:rPr>
                <w:sz w:val="20"/>
                <w:szCs w:val="20"/>
              </w:rPr>
            </w:pPr>
            <w:r w:rsidRPr="00E21535">
              <w:rPr>
                <w:sz w:val="20"/>
                <w:szCs w:val="20"/>
              </w:rPr>
              <w:t>1750</w:t>
            </w:r>
          </w:p>
        </w:tc>
        <w:tc>
          <w:tcPr>
            <w:tcW w:w="521" w:type="pct"/>
          </w:tcPr>
          <w:p w:rsidR="002913B9" w:rsidRPr="00E21535" w:rsidRDefault="002913B9" w:rsidP="00CA2EF4">
            <w:pPr>
              <w:spacing w:line="360" w:lineRule="auto"/>
              <w:jc w:val="center"/>
              <w:rPr>
                <w:sz w:val="20"/>
                <w:szCs w:val="20"/>
              </w:rPr>
            </w:pPr>
            <w:r w:rsidRPr="00E21535">
              <w:rPr>
                <w:sz w:val="20"/>
                <w:szCs w:val="20"/>
              </w:rPr>
              <w:t>0</w:t>
            </w:r>
          </w:p>
        </w:tc>
      </w:tr>
      <w:tr w:rsidR="002913B9" w:rsidRPr="00E21535" w:rsidTr="00AA7118">
        <w:tc>
          <w:tcPr>
            <w:tcW w:w="2917" w:type="pct"/>
          </w:tcPr>
          <w:p w:rsidR="002913B9" w:rsidRPr="00E21535" w:rsidRDefault="002913B9" w:rsidP="00CA2EF4">
            <w:pPr>
              <w:spacing w:line="360" w:lineRule="auto"/>
              <w:jc w:val="both"/>
              <w:rPr>
                <w:sz w:val="20"/>
                <w:szCs w:val="20"/>
              </w:rPr>
            </w:pPr>
            <w:r w:rsidRPr="00E21535">
              <w:rPr>
                <w:sz w:val="20"/>
                <w:szCs w:val="20"/>
              </w:rPr>
              <w:t>3. Заемный капитал в финансировании проекта, тыс. руб.</w:t>
            </w:r>
          </w:p>
        </w:tc>
        <w:tc>
          <w:tcPr>
            <w:tcW w:w="521" w:type="pct"/>
          </w:tcPr>
          <w:p w:rsidR="002913B9" w:rsidRPr="00E21535" w:rsidRDefault="002913B9" w:rsidP="00CA2EF4">
            <w:pPr>
              <w:spacing w:line="360" w:lineRule="auto"/>
              <w:jc w:val="center"/>
              <w:rPr>
                <w:sz w:val="20"/>
                <w:szCs w:val="20"/>
              </w:rPr>
            </w:pPr>
            <w:r w:rsidRPr="00E21535">
              <w:rPr>
                <w:sz w:val="20"/>
                <w:szCs w:val="20"/>
              </w:rPr>
              <w:t>4375</w:t>
            </w:r>
          </w:p>
        </w:tc>
        <w:tc>
          <w:tcPr>
            <w:tcW w:w="521" w:type="pct"/>
          </w:tcPr>
          <w:p w:rsidR="002913B9" w:rsidRPr="00E21535" w:rsidRDefault="002913B9" w:rsidP="00CA2EF4">
            <w:pPr>
              <w:spacing w:line="360" w:lineRule="auto"/>
              <w:jc w:val="center"/>
              <w:rPr>
                <w:sz w:val="20"/>
                <w:szCs w:val="20"/>
              </w:rPr>
            </w:pPr>
            <w:r w:rsidRPr="00E21535">
              <w:rPr>
                <w:sz w:val="20"/>
                <w:szCs w:val="20"/>
              </w:rPr>
              <w:t>5250</w:t>
            </w:r>
          </w:p>
        </w:tc>
        <w:tc>
          <w:tcPr>
            <w:tcW w:w="521" w:type="pct"/>
          </w:tcPr>
          <w:p w:rsidR="002913B9" w:rsidRPr="00E21535" w:rsidRDefault="002913B9" w:rsidP="00CA2EF4">
            <w:pPr>
              <w:spacing w:line="360" w:lineRule="auto"/>
              <w:jc w:val="center"/>
              <w:rPr>
                <w:sz w:val="20"/>
                <w:szCs w:val="20"/>
              </w:rPr>
            </w:pPr>
            <w:r w:rsidRPr="00E21535">
              <w:rPr>
                <w:sz w:val="20"/>
                <w:szCs w:val="20"/>
              </w:rPr>
              <w:t>7000</w:t>
            </w:r>
          </w:p>
        </w:tc>
        <w:tc>
          <w:tcPr>
            <w:tcW w:w="521" w:type="pct"/>
          </w:tcPr>
          <w:p w:rsidR="002913B9" w:rsidRPr="00E21535" w:rsidRDefault="002913B9" w:rsidP="00CA2EF4">
            <w:pPr>
              <w:spacing w:line="360" w:lineRule="auto"/>
              <w:jc w:val="center"/>
              <w:rPr>
                <w:sz w:val="20"/>
                <w:szCs w:val="20"/>
              </w:rPr>
            </w:pPr>
            <w:r w:rsidRPr="00E21535">
              <w:rPr>
                <w:sz w:val="20"/>
                <w:szCs w:val="20"/>
              </w:rPr>
              <w:t>8750</w:t>
            </w:r>
          </w:p>
        </w:tc>
      </w:tr>
      <w:tr w:rsidR="002913B9" w:rsidRPr="00E21535" w:rsidTr="00AA7118">
        <w:tc>
          <w:tcPr>
            <w:tcW w:w="2917" w:type="pct"/>
          </w:tcPr>
          <w:p w:rsidR="002913B9" w:rsidRPr="00E21535" w:rsidRDefault="002913B9" w:rsidP="00CA2EF4">
            <w:pPr>
              <w:spacing w:line="360" w:lineRule="auto"/>
              <w:jc w:val="both"/>
              <w:rPr>
                <w:sz w:val="20"/>
                <w:szCs w:val="20"/>
              </w:rPr>
            </w:pPr>
            <w:r w:rsidRPr="00E21535">
              <w:rPr>
                <w:sz w:val="20"/>
                <w:szCs w:val="20"/>
              </w:rPr>
              <w:t>4. Безрисковая ставка рентабельности, коэф.</w:t>
            </w:r>
          </w:p>
        </w:tc>
        <w:tc>
          <w:tcPr>
            <w:tcW w:w="521" w:type="pct"/>
          </w:tcPr>
          <w:p w:rsidR="002913B9" w:rsidRPr="00E21535" w:rsidRDefault="002913B9" w:rsidP="00CA2EF4">
            <w:pPr>
              <w:spacing w:line="360" w:lineRule="auto"/>
              <w:jc w:val="center"/>
              <w:rPr>
                <w:sz w:val="20"/>
                <w:szCs w:val="20"/>
              </w:rPr>
            </w:pPr>
            <w:r w:rsidRPr="00E21535">
              <w:rPr>
                <w:sz w:val="20"/>
                <w:szCs w:val="20"/>
              </w:rPr>
              <w:t>0,25</w:t>
            </w:r>
          </w:p>
        </w:tc>
        <w:tc>
          <w:tcPr>
            <w:tcW w:w="521" w:type="pct"/>
          </w:tcPr>
          <w:p w:rsidR="002913B9" w:rsidRPr="00E21535" w:rsidRDefault="002913B9" w:rsidP="00CA2EF4">
            <w:pPr>
              <w:spacing w:line="360" w:lineRule="auto"/>
              <w:jc w:val="center"/>
              <w:rPr>
                <w:sz w:val="20"/>
                <w:szCs w:val="20"/>
              </w:rPr>
            </w:pPr>
            <w:r w:rsidRPr="00E21535">
              <w:rPr>
                <w:sz w:val="20"/>
                <w:szCs w:val="20"/>
              </w:rPr>
              <w:t>0,25</w:t>
            </w:r>
          </w:p>
        </w:tc>
        <w:tc>
          <w:tcPr>
            <w:tcW w:w="521" w:type="pct"/>
          </w:tcPr>
          <w:p w:rsidR="002913B9" w:rsidRPr="00E21535" w:rsidRDefault="002913B9" w:rsidP="00CA2EF4">
            <w:pPr>
              <w:spacing w:line="360" w:lineRule="auto"/>
              <w:jc w:val="center"/>
              <w:rPr>
                <w:sz w:val="20"/>
                <w:szCs w:val="20"/>
              </w:rPr>
            </w:pPr>
            <w:r w:rsidRPr="00E21535">
              <w:rPr>
                <w:sz w:val="20"/>
                <w:szCs w:val="20"/>
              </w:rPr>
              <w:t>0,25</w:t>
            </w:r>
          </w:p>
        </w:tc>
        <w:tc>
          <w:tcPr>
            <w:tcW w:w="521" w:type="pct"/>
          </w:tcPr>
          <w:p w:rsidR="002913B9" w:rsidRPr="00E21535" w:rsidRDefault="002913B9" w:rsidP="00CA2EF4">
            <w:pPr>
              <w:spacing w:line="360" w:lineRule="auto"/>
              <w:jc w:val="center"/>
              <w:rPr>
                <w:sz w:val="20"/>
                <w:szCs w:val="20"/>
              </w:rPr>
            </w:pPr>
            <w:r w:rsidRPr="00E21535">
              <w:rPr>
                <w:sz w:val="20"/>
                <w:szCs w:val="20"/>
              </w:rPr>
              <w:t>0,25</w:t>
            </w:r>
          </w:p>
        </w:tc>
      </w:tr>
      <w:tr w:rsidR="002913B9" w:rsidRPr="00E21535" w:rsidTr="00AA7118">
        <w:tc>
          <w:tcPr>
            <w:tcW w:w="2917" w:type="pct"/>
            <w:tcBorders>
              <w:bottom w:val="nil"/>
            </w:tcBorders>
          </w:tcPr>
          <w:p w:rsidR="002913B9" w:rsidRPr="00E21535" w:rsidRDefault="002913B9" w:rsidP="00CA2EF4">
            <w:pPr>
              <w:spacing w:line="360" w:lineRule="auto"/>
              <w:jc w:val="both"/>
              <w:rPr>
                <w:sz w:val="20"/>
                <w:szCs w:val="20"/>
              </w:rPr>
            </w:pPr>
            <w:r w:rsidRPr="00E21535">
              <w:rPr>
                <w:sz w:val="20"/>
                <w:szCs w:val="20"/>
              </w:rPr>
              <w:t>5. Средняя ставка процента по заемным средствам финансирования, коэф.</w:t>
            </w:r>
          </w:p>
        </w:tc>
        <w:tc>
          <w:tcPr>
            <w:tcW w:w="521" w:type="pct"/>
            <w:tcBorders>
              <w:bottom w:val="nil"/>
            </w:tcBorders>
          </w:tcPr>
          <w:p w:rsidR="002913B9" w:rsidRPr="00E21535" w:rsidRDefault="002913B9" w:rsidP="00CA2EF4">
            <w:pPr>
              <w:spacing w:line="360" w:lineRule="auto"/>
              <w:jc w:val="center"/>
              <w:rPr>
                <w:sz w:val="20"/>
                <w:szCs w:val="20"/>
              </w:rPr>
            </w:pPr>
            <w:r w:rsidRPr="00E21535">
              <w:rPr>
                <w:sz w:val="20"/>
                <w:szCs w:val="20"/>
              </w:rPr>
              <w:t>0,45</w:t>
            </w:r>
          </w:p>
        </w:tc>
        <w:tc>
          <w:tcPr>
            <w:tcW w:w="521" w:type="pct"/>
            <w:tcBorders>
              <w:bottom w:val="nil"/>
            </w:tcBorders>
          </w:tcPr>
          <w:p w:rsidR="002913B9" w:rsidRPr="00E21535" w:rsidRDefault="002913B9" w:rsidP="00CA2EF4">
            <w:pPr>
              <w:spacing w:line="360" w:lineRule="auto"/>
              <w:jc w:val="center"/>
              <w:rPr>
                <w:sz w:val="20"/>
                <w:szCs w:val="20"/>
              </w:rPr>
            </w:pPr>
            <w:r w:rsidRPr="00E21535">
              <w:rPr>
                <w:sz w:val="20"/>
                <w:szCs w:val="20"/>
              </w:rPr>
              <w:t>0,4</w:t>
            </w:r>
          </w:p>
        </w:tc>
        <w:tc>
          <w:tcPr>
            <w:tcW w:w="521" w:type="pct"/>
            <w:tcBorders>
              <w:bottom w:val="nil"/>
            </w:tcBorders>
          </w:tcPr>
          <w:p w:rsidR="002913B9" w:rsidRPr="00E21535" w:rsidRDefault="002913B9" w:rsidP="00CA2EF4">
            <w:pPr>
              <w:spacing w:line="360" w:lineRule="auto"/>
              <w:jc w:val="center"/>
              <w:rPr>
                <w:sz w:val="20"/>
                <w:szCs w:val="20"/>
              </w:rPr>
            </w:pPr>
            <w:r w:rsidRPr="00E21535">
              <w:rPr>
                <w:sz w:val="20"/>
                <w:szCs w:val="20"/>
              </w:rPr>
              <w:t>0,4</w:t>
            </w:r>
          </w:p>
        </w:tc>
        <w:tc>
          <w:tcPr>
            <w:tcW w:w="521" w:type="pct"/>
            <w:tcBorders>
              <w:bottom w:val="nil"/>
            </w:tcBorders>
          </w:tcPr>
          <w:p w:rsidR="002913B9" w:rsidRPr="00E21535" w:rsidRDefault="002913B9" w:rsidP="00CA2EF4">
            <w:pPr>
              <w:spacing w:line="360" w:lineRule="auto"/>
              <w:jc w:val="center"/>
              <w:rPr>
                <w:sz w:val="20"/>
                <w:szCs w:val="20"/>
              </w:rPr>
            </w:pPr>
            <w:r w:rsidRPr="00E21535">
              <w:rPr>
                <w:sz w:val="20"/>
                <w:szCs w:val="20"/>
              </w:rPr>
              <w:t>0,4</w:t>
            </w:r>
          </w:p>
        </w:tc>
      </w:tr>
      <w:tr w:rsidR="00AA7118" w:rsidRPr="00E21535" w:rsidTr="00AA7118">
        <w:tc>
          <w:tcPr>
            <w:tcW w:w="5000" w:type="pct"/>
            <w:gridSpan w:val="5"/>
            <w:tcBorders>
              <w:top w:val="nil"/>
              <w:left w:val="nil"/>
              <w:bottom w:val="single" w:sz="4" w:space="0" w:color="auto"/>
              <w:right w:val="nil"/>
            </w:tcBorders>
          </w:tcPr>
          <w:p w:rsidR="00CA2EF4" w:rsidRDefault="00CA2EF4" w:rsidP="00E21535">
            <w:pPr>
              <w:spacing w:line="360" w:lineRule="auto"/>
              <w:jc w:val="center"/>
              <w:rPr>
                <w:sz w:val="20"/>
                <w:szCs w:val="20"/>
              </w:rPr>
            </w:pPr>
          </w:p>
          <w:p w:rsidR="00AA7118" w:rsidRPr="00E21535" w:rsidRDefault="00AA7118" w:rsidP="00E21535">
            <w:pPr>
              <w:spacing w:line="360" w:lineRule="auto"/>
              <w:jc w:val="center"/>
              <w:rPr>
                <w:sz w:val="20"/>
                <w:szCs w:val="20"/>
              </w:rPr>
            </w:pPr>
            <w:r>
              <w:rPr>
                <w:sz w:val="20"/>
                <w:szCs w:val="20"/>
              </w:rPr>
              <w:lastRenderedPageBreak/>
              <w:t>43</w:t>
            </w:r>
          </w:p>
        </w:tc>
      </w:tr>
      <w:tr w:rsidR="002913B9" w:rsidRPr="00E21535" w:rsidTr="00AA7118">
        <w:tc>
          <w:tcPr>
            <w:tcW w:w="2917" w:type="pct"/>
            <w:tcBorders>
              <w:top w:val="single" w:sz="4" w:space="0" w:color="auto"/>
            </w:tcBorders>
          </w:tcPr>
          <w:p w:rsidR="002913B9" w:rsidRPr="00E21535" w:rsidRDefault="002913B9" w:rsidP="00E21535">
            <w:pPr>
              <w:spacing w:line="360" w:lineRule="auto"/>
              <w:jc w:val="both"/>
              <w:rPr>
                <w:sz w:val="20"/>
                <w:szCs w:val="20"/>
              </w:rPr>
            </w:pPr>
            <w:r w:rsidRPr="00E21535">
              <w:rPr>
                <w:sz w:val="20"/>
                <w:szCs w:val="20"/>
              </w:rPr>
              <w:lastRenderedPageBreak/>
              <w:t>6. Годовая прибыль до налогообложения и выплаты процентов, тыс. руб.</w:t>
            </w:r>
          </w:p>
        </w:tc>
        <w:tc>
          <w:tcPr>
            <w:tcW w:w="521" w:type="pct"/>
            <w:tcBorders>
              <w:top w:val="single" w:sz="4" w:space="0" w:color="auto"/>
            </w:tcBorders>
          </w:tcPr>
          <w:p w:rsidR="002913B9" w:rsidRPr="00E21535" w:rsidRDefault="002913B9" w:rsidP="00E21535">
            <w:pPr>
              <w:spacing w:line="360" w:lineRule="auto"/>
              <w:jc w:val="center"/>
              <w:rPr>
                <w:sz w:val="20"/>
                <w:szCs w:val="20"/>
              </w:rPr>
            </w:pPr>
            <w:r w:rsidRPr="00E21535">
              <w:rPr>
                <w:sz w:val="20"/>
                <w:szCs w:val="20"/>
              </w:rPr>
              <w:t>6400</w:t>
            </w:r>
          </w:p>
        </w:tc>
        <w:tc>
          <w:tcPr>
            <w:tcW w:w="521" w:type="pct"/>
            <w:tcBorders>
              <w:top w:val="single" w:sz="4" w:space="0" w:color="auto"/>
            </w:tcBorders>
          </w:tcPr>
          <w:p w:rsidR="002913B9" w:rsidRPr="00E21535" w:rsidRDefault="002913B9" w:rsidP="00E21535">
            <w:pPr>
              <w:spacing w:line="360" w:lineRule="auto"/>
              <w:jc w:val="center"/>
              <w:rPr>
                <w:sz w:val="20"/>
                <w:szCs w:val="20"/>
              </w:rPr>
            </w:pPr>
            <w:r w:rsidRPr="00E21535">
              <w:rPr>
                <w:sz w:val="20"/>
                <w:szCs w:val="20"/>
              </w:rPr>
              <w:t>6400</w:t>
            </w:r>
          </w:p>
        </w:tc>
        <w:tc>
          <w:tcPr>
            <w:tcW w:w="521" w:type="pct"/>
            <w:tcBorders>
              <w:top w:val="single" w:sz="4" w:space="0" w:color="auto"/>
            </w:tcBorders>
          </w:tcPr>
          <w:p w:rsidR="002913B9" w:rsidRPr="00E21535" w:rsidRDefault="002913B9" w:rsidP="00E21535">
            <w:pPr>
              <w:spacing w:line="360" w:lineRule="auto"/>
              <w:jc w:val="center"/>
              <w:rPr>
                <w:sz w:val="20"/>
                <w:szCs w:val="20"/>
              </w:rPr>
            </w:pPr>
            <w:r w:rsidRPr="00E21535">
              <w:rPr>
                <w:sz w:val="20"/>
                <w:szCs w:val="20"/>
              </w:rPr>
              <w:t>6400</w:t>
            </w:r>
          </w:p>
        </w:tc>
        <w:tc>
          <w:tcPr>
            <w:tcW w:w="521" w:type="pct"/>
            <w:tcBorders>
              <w:top w:val="single" w:sz="4" w:space="0" w:color="auto"/>
            </w:tcBorders>
          </w:tcPr>
          <w:p w:rsidR="002913B9" w:rsidRPr="00E21535" w:rsidRDefault="002913B9" w:rsidP="00E21535">
            <w:pPr>
              <w:spacing w:line="360" w:lineRule="auto"/>
              <w:jc w:val="center"/>
              <w:rPr>
                <w:sz w:val="20"/>
                <w:szCs w:val="20"/>
              </w:rPr>
            </w:pPr>
            <w:r w:rsidRPr="00E21535">
              <w:rPr>
                <w:sz w:val="20"/>
                <w:szCs w:val="20"/>
              </w:rPr>
              <w:t>6400</w:t>
            </w:r>
          </w:p>
        </w:tc>
      </w:tr>
      <w:tr w:rsidR="00906E8C" w:rsidRPr="00E21535" w:rsidTr="00AA7118">
        <w:tc>
          <w:tcPr>
            <w:tcW w:w="2917" w:type="pct"/>
          </w:tcPr>
          <w:p w:rsidR="00906E8C" w:rsidRPr="00E21535" w:rsidRDefault="00906E8C" w:rsidP="00E21535">
            <w:pPr>
              <w:spacing w:line="360" w:lineRule="auto"/>
              <w:jc w:val="both"/>
              <w:rPr>
                <w:sz w:val="20"/>
                <w:szCs w:val="20"/>
              </w:rPr>
            </w:pPr>
            <w:r w:rsidRPr="00E21535">
              <w:rPr>
                <w:sz w:val="20"/>
                <w:szCs w:val="20"/>
              </w:rPr>
              <w:t>7. Ставка налога и прочих отчислений с прибыли предприятия, коэф.</w:t>
            </w:r>
          </w:p>
        </w:tc>
        <w:tc>
          <w:tcPr>
            <w:tcW w:w="521" w:type="pct"/>
          </w:tcPr>
          <w:p w:rsidR="00906E8C" w:rsidRPr="00E21535" w:rsidRDefault="00906E8C" w:rsidP="00906E8C">
            <w:pPr>
              <w:spacing w:line="360" w:lineRule="auto"/>
              <w:jc w:val="center"/>
              <w:rPr>
                <w:sz w:val="20"/>
                <w:szCs w:val="20"/>
              </w:rPr>
            </w:pPr>
            <w:r w:rsidRPr="00E21535">
              <w:rPr>
                <w:sz w:val="20"/>
                <w:szCs w:val="20"/>
              </w:rPr>
              <w:t>0,</w:t>
            </w:r>
            <w:r>
              <w:rPr>
                <w:sz w:val="20"/>
                <w:szCs w:val="20"/>
              </w:rPr>
              <w:t>2</w:t>
            </w:r>
          </w:p>
        </w:tc>
        <w:tc>
          <w:tcPr>
            <w:tcW w:w="521" w:type="pct"/>
          </w:tcPr>
          <w:p w:rsidR="00906E8C" w:rsidRPr="00E21535" w:rsidRDefault="00906E8C" w:rsidP="00906E8C">
            <w:pPr>
              <w:spacing w:line="360" w:lineRule="auto"/>
              <w:jc w:val="center"/>
              <w:rPr>
                <w:sz w:val="20"/>
                <w:szCs w:val="20"/>
              </w:rPr>
            </w:pPr>
            <w:r w:rsidRPr="00E21535">
              <w:rPr>
                <w:sz w:val="20"/>
                <w:szCs w:val="20"/>
              </w:rPr>
              <w:t>0,</w:t>
            </w:r>
            <w:r>
              <w:rPr>
                <w:sz w:val="20"/>
                <w:szCs w:val="20"/>
              </w:rPr>
              <w:t>2</w:t>
            </w:r>
          </w:p>
        </w:tc>
        <w:tc>
          <w:tcPr>
            <w:tcW w:w="521" w:type="pct"/>
          </w:tcPr>
          <w:p w:rsidR="00906E8C" w:rsidRPr="00E21535" w:rsidRDefault="00906E8C" w:rsidP="00906E8C">
            <w:pPr>
              <w:spacing w:line="360" w:lineRule="auto"/>
              <w:jc w:val="center"/>
              <w:rPr>
                <w:sz w:val="20"/>
                <w:szCs w:val="20"/>
              </w:rPr>
            </w:pPr>
            <w:r w:rsidRPr="00E21535">
              <w:rPr>
                <w:sz w:val="20"/>
                <w:szCs w:val="20"/>
              </w:rPr>
              <w:t>0,</w:t>
            </w:r>
            <w:r>
              <w:rPr>
                <w:sz w:val="20"/>
                <w:szCs w:val="20"/>
              </w:rPr>
              <w:t>2</w:t>
            </w:r>
          </w:p>
        </w:tc>
        <w:tc>
          <w:tcPr>
            <w:tcW w:w="521" w:type="pct"/>
          </w:tcPr>
          <w:p w:rsidR="00906E8C" w:rsidRPr="00E21535" w:rsidRDefault="00906E8C" w:rsidP="00906E8C">
            <w:pPr>
              <w:spacing w:line="360" w:lineRule="auto"/>
              <w:jc w:val="center"/>
              <w:rPr>
                <w:sz w:val="20"/>
                <w:szCs w:val="20"/>
              </w:rPr>
            </w:pPr>
            <w:r w:rsidRPr="00E21535">
              <w:rPr>
                <w:sz w:val="20"/>
                <w:szCs w:val="20"/>
              </w:rPr>
              <w:t>0,</w:t>
            </w:r>
            <w:r>
              <w:rPr>
                <w:sz w:val="20"/>
                <w:szCs w:val="20"/>
              </w:rPr>
              <w:t>2</w:t>
            </w:r>
          </w:p>
        </w:tc>
      </w:tr>
      <w:tr w:rsidR="002913B9" w:rsidRPr="00E21535" w:rsidTr="0095233C">
        <w:trPr>
          <w:cantSplit/>
        </w:trPr>
        <w:tc>
          <w:tcPr>
            <w:tcW w:w="5000" w:type="pct"/>
            <w:gridSpan w:val="5"/>
          </w:tcPr>
          <w:p w:rsidR="002913B9" w:rsidRPr="00E21535" w:rsidRDefault="002913B9" w:rsidP="00E21535">
            <w:pPr>
              <w:spacing w:line="360" w:lineRule="auto"/>
              <w:jc w:val="center"/>
              <w:rPr>
                <w:sz w:val="20"/>
                <w:szCs w:val="20"/>
              </w:rPr>
            </w:pPr>
            <w:r w:rsidRPr="00E21535">
              <w:rPr>
                <w:sz w:val="20"/>
                <w:szCs w:val="20"/>
              </w:rPr>
              <w:t>Расчетные показатели</w:t>
            </w:r>
          </w:p>
        </w:tc>
      </w:tr>
      <w:tr w:rsidR="002913B9" w:rsidRPr="00E21535" w:rsidTr="00AA7118">
        <w:tc>
          <w:tcPr>
            <w:tcW w:w="2917" w:type="pct"/>
          </w:tcPr>
          <w:p w:rsidR="002913B9" w:rsidRPr="00E21535" w:rsidRDefault="002913B9" w:rsidP="00E21535">
            <w:pPr>
              <w:spacing w:line="360" w:lineRule="auto"/>
              <w:jc w:val="both"/>
              <w:rPr>
                <w:sz w:val="20"/>
                <w:szCs w:val="20"/>
              </w:rPr>
            </w:pPr>
            <w:r w:rsidRPr="00E21535">
              <w:rPr>
                <w:sz w:val="20"/>
                <w:szCs w:val="20"/>
              </w:rPr>
              <w:t>8. Рентабельность собственного капитала (стр. 6 – стр. 5хстр. 3)х(1 – стр. 7)/стр. 2, коэф.</w:t>
            </w:r>
          </w:p>
        </w:tc>
        <w:tc>
          <w:tcPr>
            <w:tcW w:w="521" w:type="pct"/>
          </w:tcPr>
          <w:p w:rsidR="002913B9" w:rsidRPr="00E21535" w:rsidRDefault="00906E8C" w:rsidP="00E21535">
            <w:pPr>
              <w:spacing w:line="360" w:lineRule="auto"/>
              <w:jc w:val="center"/>
              <w:rPr>
                <w:sz w:val="20"/>
                <w:szCs w:val="20"/>
              </w:rPr>
            </w:pPr>
            <w:r>
              <w:rPr>
                <w:sz w:val="20"/>
                <w:szCs w:val="20"/>
              </w:rPr>
              <w:t>0,810</w:t>
            </w:r>
          </w:p>
        </w:tc>
        <w:tc>
          <w:tcPr>
            <w:tcW w:w="521" w:type="pct"/>
          </w:tcPr>
          <w:p w:rsidR="002913B9" w:rsidRPr="00E21535" w:rsidRDefault="002913B9" w:rsidP="00906E8C">
            <w:pPr>
              <w:spacing w:line="360" w:lineRule="auto"/>
              <w:jc w:val="center"/>
              <w:rPr>
                <w:sz w:val="20"/>
                <w:szCs w:val="20"/>
              </w:rPr>
            </w:pPr>
            <w:r w:rsidRPr="00E21535">
              <w:rPr>
                <w:sz w:val="20"/>
                <w:szCs w:val="20"/>
              </w:rPr>
              <w:t>0,</w:t>
            </w:r>
            <w:r w:rsidR="00906E8C">
              <w:rPr>
                <w:sz w:val="20"/>
                <w:szCs w:val="20"/>
              </w:rPr>
              <w:t>983</w:t>
            </w:r>
          </w:p>
        </w:tc>
        <w:tc>
          <w:tcPr>
            <w:tcW w:w="521" w:type="pct"/>
          </w:tcPr>
          <w:p w:rsidR="002913B9" w:rsidRPr="00E21535" w:rsidRDefault="002913B9" w:rsidP="00E21535">
            <w:pPr>
              <w:spacing w:line="360" w:lineRule="auto"/>
              <w:jc w:val="center"/>
              <w:rPr>
                <w:sz w:val="20"/>
                <w:szCs w:val="20"/>
              </w:rPr>
            </w:pPr>
            <w:r w:rsidRPr="00E21535">
              <w:rPr>
                <w:sz w:val="20"/>
                <w:szCs w:val="20"/>
              </w:rPr>
              <w:t>1,</w:t>
            </w:r>
            <w:r w:rsidR="00906E8C">
              <w:rPr>
                <w:sz w:val="20"/>
                <w:szCs w:val="20"/>
              </w:rPr>
              <w:t>646</w:t>
            </w:r>
          </w:p>
        </w:tc>
        <w:tc>
          <w:tcPr>
            <w:tcW w:w="521" w:type="pct"/>
          </w:tcPr>
          <w:p w:rsidR="002913B9" w:rsidRPr="00E21535" w:rsidRDefault="002913B9" w:rsidP="00E21535">
            <w:pPr>
              <w:spacing w:line="360" w:lineRule="auto"/>
              <w:jc w:val="center"/>
              <w:rPr>
                <w:sz w:val="20"/>
                <w:szCs w:val="20"/>
              </w:rPr>
            </w:pPr>
            <w:r w:rsidRPr="00E21535">
              <w:rPr>
                <w:sz w:val="20"/>
                <w:szCs w:val="20"/>
              </w:rPr>
              <w:t>-</w:t>
            </w:r>
          </w:p>
        </w:tc>
      </w:tr>
      <w:tr w:rsidR="002913B9" w:rsidRPr="00E21535" w:rsidTr="00AA7118">
        <w:tc>
          <w:tcPr>
            <w:tcW w:w="2917" w:type="pct"/>
          </w:tcPr>
          <w:p w:rsidR="002913B9" w:rsidRPr="00E21535" w:rsidRDefault="002913B9" w:rsidP="00E21535">
            <w:pPr>
              <w:spacing w:line="360" w:lineRule="auto"/>
              <w:jc w:val="both"/>
              <w:rPr>
                <w:sz w:val="20"/>
                <w:szCs w:val="20"/>
              </w:rPr>
            </w:pPr>
            <w:r w:rsidRPr="00E21535">
              <w:rPr>
                <w:sz w:val="20"/>
                <w:szCs w:val="20"/>
              </w:rPr>
              <w:t>9. Уровень финансового риска (стр. 5 – стр. 4)хстр. 3/стр. 1, коэф.</w:t>
            </w:r>
          </w:p>
        </w:tc>
        <w:tc>
          <w:tcPr>
            <w:tcW w:w="521" w:type="pct"/>
          </w:tcPr>
          <w:p w:rsidR="002913B9" w:rsidRPr="00E21535" w:rsidRDefault="002913B9" w:rsidP="00E21535">
            <w:pPr>
              <w:spacing w:line="360" w:lineRule="auto"/>
              <w:jc w:val="center"/>
              <w:rPr>
                <w:sz w:val="20"/>
                <w:szCs w:val="20"/>
              </w:rPr>
            </w:pPr>
            <w:r w:rsidRPr="00E21535">
              <w:rPr>
                <w:sz w:val="20"/>
                <w:szCs w:val="20"/>
              </w:rPr>
              <w:t>0,1</w:t>
            </w:r>
          </w:p>
        </w:tc>
        <w:tc>
          <w:tcPr>
            <w:tcW w:w="521" w:type="pct"/>
          </w:tcPr>
          <w:p w:rsidR="002913B9" w:rsidRPr="00E21535" w:rsidRDefault="002913B9" w:rsidP="00E21535">
            <w:pPr>
              <w:spacing w:line="360" w:lineRule="auto"/>
              <w:jc w:val="center"/>
              <w:rPr>
                <w:sz w:val="20"/>
                <w:szCs w:val="20"/>
              </w:rPr>
            </w:pPr>
            <w:r w:rsidRPr="00E21535">
              <w:rPr>
                <w:sz w:val="20"/>
                <w:szCs w:val="20"/>
              </w:rPr>
              <w:t>0,09</w:t>
            </w:r>
          </w:p>
        </w:tc>
        <w:tc>
          <w:tcPr>
            <w:tcW w:w="521" w:type="pct"/>
          </w:tcPr>
          <w:p w:rsidR="002913B9" w:rsidRPr="00E21535" w:rsidRDefault="002913B9" w:rsidP="00E21535">
            <w:pPr>
              <w:spacing w:line="360" w:lineRule="auto"/>
              <w:jc w:val="center"/>
              <w:rPr>
                <w:sz w:val="20"/>
                <w:szCs w:val="20"/>
              </w:rPr>
            </w:pPr>
            <w:r w:rsidRPr="00E21535">
              <w:rPr>
                <w:sz w:val="20"/>
                <w:szCs w:val="20"/>
              </w:rPr>
              <w:t>0,12</w:t>
            </w:r>
          </w:p>
        </w:tc>
        <w:tc>
          <w:tcPr>
            <w:tcW w:w="521" w:type="pct"/>
          </w:tcPr>
          <w:p w:rsidR="002913B9" w:rsidRPr="00E21535" w:rsidRDefault="002913B9" w:rsidP="00E21535">
            <w:pPr>
              <w:spacing w:line="360" w:lineRule="auto"/>
              <w:jc w:val="center"/>
              <w:rPr>
                <w:sz w:val="20"/>
                <w:szCs w:val="20"/>
              </w:rPr>
            </w:pPr>
            <w:r w:rsidRPr="00E21535">
              <w:rPr>
                <w:sz w:val="20"/>
                <w:szCs w:val="20"/>
              </w:rPr>
              <w:t>0,15</w:t>
            </w:r>
          </w:p>
        </w:tc>
      </w:tr>
      <w:tr w:rsidR="002913B9" w:rsidRPr="00E21535" w:rsidTr="00AA7118">
        <w:tc>
          <w:tcPr>
            <w:tcW w:w="2917" w:type="pct"/>
          </w:tcPr>
          <w:p w:rsidR="002913B9" w:rsidRPr="00E21535" w:rsidRDefault="002913B9" w:rsidP="00E21535">
            <w:pPr>
              <w:spacing w:line="360" w:lineRule="auto"/>
              <w:jc w:val="both"/>
              <w:rPr>
                <w:sz w:val="20"/>
                <w:szCs w:val="20"/>
              </w:rPr>
            </w:pPr>
            <w:r w:rsidRPr="00E21535">
              <w:rPr>
                <w:sz w:val="20"/>
                <w:szCs w:val="20"/>
              </w:rPr>
              <w:t>10. Показатель «рентабельность - финансовый риск» стр. 8/стр. 9, коэф.</w:t>
            </w:r>
          </w:p>
        </w:tc>
        <w:tc>
          <w:tcPr>
            <w:tcW w:w="521" w:type="pct"/>
          </w:tcPr>
          <w:p w:rsidR="002913B9" w:rsidRPr="00E21535" w:rsidRDefault="00631152" w:rsidP="00E21535">
            <w:pPr>
              <w:spacing w:line="360" w:lineRule="auto"/>
              <w:jc w:val="center"/>
              <w:rPr>
                <w:sz w:val="20"/>
                <w:szCs w:val="20"/>
              </w:rPr>
            </w:pPr>
            <w:r>
              <w:rPr>
                <w:sz w:val="20"/>
                <w:szCs w:val="20"/>
              </w:rPr>
              <w:t>8,1</w:t>
            </w:r>
          </w:p>
        </w:tc>
        <w:tc>
          <w:tcPr>
            <w:tcW w:w="521" w:type="pct"/>
          </w:tcPr>
          <w:p w:rsidR="002913B9" w:rsidRPr="00E21535" w:rsidRDefault="00631152" w:rsidP="00E21535">
            <w:pPr>
              <w:spacing w:line="360" w:lineRule="auto"/>
              <w:jc w:val="center"/>
              <w:rPr>
                <w:sz w:val="20"/>
                <w:szCs w:val="20"/>
              </w:rPr>
            </w:pPr>
            <w:r>
              <w:rPr>
                <w:sz w:val="20"/>
                <w:szCs w:val="20"/>
              </w:rPr>
              <w:t>10,92</w:t>
            </w:r>
          </w:p>
        </w:tc>
        <w:tc>
          <w:tcPr>
            <w:tcW w:w="521" w:type="pct"/>
          </w:tcPr>
          <w:p w:rsidR="002913B9" w:rsidRPr="00E21535" w:rsidRDefault="00631152" w:rsidP="00E21535">
            <w:pPr>
              <w:spacing w:line="360" w:lineRule="auto"/>
              <w:jc w:val="center"/>
              <w:rPr>
                <w:sz w:val="20"/>
                <w:szCs w:val="20"/>
              </w:rPr>
            </w:pPr>
            <w:r>
              <w:rPr>
                <w:sz w:val="20"/>
                <w:szCs w:val="20"/>
              </w:rPr>
              <w:t>13,72</w:t>
            </w:r>
          </w:p>
        </w:tc>
        <w:tc>
          <w:tcPr>
            <w:tcW w:w="521" w:type="pct"/>
          </w:tcPr>
          <w:p w:rsidR="002913B9" w:rsidRPr="00E21535" w:rsidRDefault="002913B9" w:rsidP="00E21535">
            <w:pPr>
              <w:spacing w:line="360" w:lineRule="auto"/>
              <w:jc w:val="center"/>
              <w:rPr>
                <w:sz w:val="20"/>
                <w:szCs w:val="20"/>
              </w:rPr>
            </w:pPr>
            <w:r w:rsidRPr="00E21535">
              <w:rPr>
                <w:sz w:val="20"/>
                <w:szCs w:val="20"/>
              </w:rPr>
              <w:t>-</w:t>
            </w:r>
          </w:p>
        </w:tc>
      </w:tr>
      <w:tr w:rsidR="002913B9" w:rsidRPr="00E21535" w:rsidTr="00AA7118">
        <w:tc>
          <w:tcPr>
            <w:tcW w:w="2917" w:type="pct"/>
          </w:tcPr>
          <w:p w:rsidR="002913B9" w:rsidRPr="00E21535" w:rsidRDefault="002913B9" w:rsidP="00E21535">
            <w:pPr>
              <w:spacing w:line="360" w:lineRule="auto"/>
              <w:jc w:val="both"/>
              <w:rPr>
                <w:sz w:val="20"/>
                <w:szCs w:val="20"/>
              </w:rPr>
            </w:pPr>
            <w:r w:rsidRPr="00E21535">
              <w:rPr>
                <w:sz w:val="20"/>
                <w:szCs w:val="20"/>
              </w:rPr>
              <w:t>11. Срок окупаемости стр. 1/(стр. 6 – стр. 5хстр. 3)х(1-стр. 7), лет</w:t>
            </w:r>
          </w:p>
        </w:tc>
        <w:tc>
          <w:tcPr>
            <w:tcW w:w="521" w:type="pct"/>
          </w:tcPr>
          <w:p w:rsidR="002913B9" w:rsidRPr="00E21535" w:rsidRDefault="002913B9" w:rsidP="00E21535">
            <w:pPr>
              <w:spacing w:line="360" w:lineRule="auto"/>
              <w:jc w:val="center"/>
              <w:rPr>
                <w:sz w:val="20"/>
                <w:szCs w:val="20"/>
              </w:rPr>
            </w:pPr>
            <w:r w:rsidRPr="00E21535">
              <w:rPr>
                <w:sz w:val="20"/>
                <w:szCs w:val="20"/>
              </w:rPr>
              <w:t>3,04</w:t>
            </w:r>
          </w:p>
        </w:tc>
        <w:tc>
          <w:tcPr>
            <w:tcW w:w="521" w:type="pct"/>
          </w:tcPr>
          <w:p w:rsidR="002913B9" w:rsidRPr="00E21535" w:rsidRDefault="002913B9" w:rsidP="00E21535">
            <w:pPr>
              <w:spacing w:line="360" w:lineRule="auto"/>
              <w:jc w:val="center"/>
              <w:rPr>
                <w:sz w:val="20"/>
                <w:szCs w:val="20"/>
              </w:rPr>
            </w:pPr>
            <w:r w:rsidRPr="00E21535">
              <w:rPr>
                <w:sz w:val="20"/>
                <w:szCs w:val="20"/>
              </w:rPr>
              <w:t>3,13</w:t>
            </w:r>
          </w:p>
        </w:tc>
        <w:tc>
          <w:tcPr>
            <w:tcW w:w="521" w:type="pct"/>
          </w:tcPr>
          <w:p w:rsidR="002913B9" w:rsidRPr="00E21535" w:rsidRDefault="002913B9" w:rsidP="00E21535">
            <w:pPr>
              <w:spacing w:line="360" w:lineRule="auto"/>
              <w:jc w:val="center"/>
              <w:rPr>
                <w:sz w:val="20"/>
                <w:szCs w:val="20"/>
              </w:rPr>
            </w:pPr>
            <w:r w:rsidRPr="00E21535">
              <w:rPr>
                <w:sz w:val="20"/>
                <w:szCs w:val="20"/>
              </w:rPr>
              <w:t>3,74</w:t>
            </w:r>
          </w:p>
        </w:tc>
        <w:tc>
          <w:tcPr>
            <w:tcW w:w="521" w:type="pct"/>
          </w:tcPr>
          <w:p w:rsidR="002913B9" w:rsidRPr="00E21535" w:rsidRDefault="002913B9" w:rsidP="00E21535">
            <w:pPr>
              <w:spacing w:line="360" w:lineRule="auto"/>
              <w:jc w:val="center"/>
              <w:rPr>
                <w:sz w:val="20"/>
                <w:szCs w:val="20"/>
              </w:rPr>
            </w:pPr>
            <w:r w:rsidRPr="00E21535">
              <w:rPr>
                <w:sz w:val="20"/>
                <w:szCs w:val="20"/>
              </w:rPr>
              <w:t>4,64</w:t>
            </w:r>
          </w:p>
        </w:tc>
      </w:tr>
    </w:tbl>
    <w:p w:rsidR="002913B9" w:rsidRPr="00E21535" w:rsidRDefault="002913B9" w:rsidP="00C54E7E">
      <w:pPr>
        <w:spacing w:line="360" w:lineRule="auto"/>
        <w:jc w:val="both"/>
        <w:rPr>
          <w:i/>
          <w:iCs/>
          <w:sz w:val="20"/>
          <w:szCs w:val="20"/>
        </w:rPr>
      </w:pPr>
    </w:p>
    <w:p w:rsidR="00AA7118" w:rsidRDefault="002913B9" w:rsidP="00C54E7E">
      <w:pPr>
        <w:spacing w:line="360" w:lineRule="auto"/>
        <w:jc w:val="both"/>
        <w:rPr>
          <w:sz w:val="20"/>
          <w:szCs w:val="20"/>
        </w:rPr>
      </w:pPr>
      <w:r w:rsidRPr="00E21535">
        <w:rPr>
          <w:iCs/>
          <w:sz w:val="20"/>
          <w:szCs w:val="20"/>
        </w:rPr>
        <w:t>В данном примере показатель «рентабельность – риск» имеет наибольшее значение при удельном весе заемного капитала, равном 80% - 1</w:t>
      </w:r>
      <w:r w:rsidR="00631152">
        <w:rPr>
          <w:iCs/>
          <w:sz w:val="20"/>
          <w:szCs w:val="20"/>
        </w:rPr>
        <w:t>3,72</w:t>
      </w:r>
      <w:r w:rsidRPr="00E21535">
        <w:rPr>
          <w:iCs/>
          <w:sz w:val="20"/>
          <w:szCs w:val="20"/>
        </w:rPr>
        <w:t>. Однако выбор оптимальной структуры капитала зависит также от ограничений по сроку окупаемости. Если установлен нормативный срок окупаемости 3,5 года, то рациональнее выбрать структуру инвестиционных средств с меньшим показате</w:t>
      </w:r>
      <w:r w:rsidR="00631152">
        <w:rPr>
          <w:iCs/>
          <w:sz w:val="20"/>
          <w:szCs w:val="20"/>
        </w:rPr>
        <w:t>лем «рентабельность – риск» 10,92</w:t>
      </w:r>
      <w:r w:rsidRPr="00E21535">
        <w:rPr>
          <w:iCs/>
          <w:sz w:val="20"/>
          <w:szCs w:val="20"/>
        </w:rPr>
        <w:t xml:space="preserve"> и долей заемных средств 60%. Очевидно, что </w:t>
      </w:r>
      <w:r w:rsidRPr="00E21535">
        <w:rPr>
          <w:b/>
          <w:bCs/>
          <w:iCs/>
          <w:sz w:val="20"/>
          <w:szCs w:val="20"/>
        </w:rPr>
        <w:t>чем больше заемных средств в источниках инвестирования, тем больше срок окупаемости проекта</w:t>
      </w:r>
      <w:r w:rsidRPr="00E21535">
        <w:rPr>
          <w:iCs/>
          <w:sz w:val="20"/>
          <w:szCs w:val="20"/>
        </w:rPr>
        <w:t>.</w:t>
      </w:r>
      <w:r w:rsidR="00CE45A1" w:rsidRPr="00E21535">
        <w:rPr>
          <w:sz w:val="20"/>
          <w:szCs w:val="20"/>
        </w:rPr>
        <w:t xml:space="preserve"> Задачи по перспективному анализу денежных потоков в </w:t>
      </w:r>
    </w:p>
    <w:p w:rsidR="00AA7118" w:rsidRDefault="00AA7118" w:rsidP="00E21535">
      <w:pPr>
        <w:spacing w:line="360" w:lineRule="auto"/>
        <w:ind w:left="360" w:firstLine="709"/>
        <w:jc w:val="both"/>
        <w:rPr>
          <w:sz w:val="20"/>
          <w:szCs w:val="20"/>
        </w:rPr>
      </w:pPr>
    </w:p>
    <w:p w:rsidR="00AA7118" w:rsidRDefault="00AA7118" w:rsidP="00AA7118">
      <w:pPr>
        <w:spacing w:line="360" w:lineRule="auto"/>
        <w:ind w:left="360" w:firstLine="709"/>
        <w:jc w:val="center"/>
        <w:rPr>
          <w:sz w:val="20"/>
          <w:szCs w:val="20"/>
        </w:rPr>
      </w:pPr>
      <w:r>
        <w:rPr>
          <w:sz w:val="20"/>
          <w:szCs w:val="20"/>
        </w:rPr>
        <w:lastRenderedPageBreak/>
        <w:t>44</w:t>
      </w:r>
    </w:p>
    <w:p w:rsidR="00CE45A1" w:rsidRPr="00E21535" w:rsidRDefault="00CE45A1" w:rsidP="00CA2EF4">
      <w:pPr>
        <w:spacing w:line="360" w:lineRule="auto"/>
        <w:jc w:val="both"/>
        <w:rPr>
          <w:sz w:val="20"/>
          <w:szCs w:val="20"/>
        </w:rPr>
      </w:pPr>
      <w:r w:rsidRPr="00E21535">
        <w:rPr>
          <w:sz w:val="20"/>
          <w:szCs w:val="20"/>
        </w:rPr>
        <w:t xml:space="preserve">части оценки будущей величины амортизационных отчислений несколько усложняются в связи с тем, что гл. 25 НК РФ устанавливает несколько отличный от определенного в ПБУ 6/01 порядок начисления амортизации. Для целей налогообложения могут использоваться линейный и нелинейный способы начисления амортизации. Необходимо выбрать наиболее походящий способ с позиции временной ценности начисленных амортизационных средств. </w:t>
      </w:r>
    </w:p>
    <w:p w:rsidR="00631152" w:rsidRDefault="00631152" w:rsidP="00CA2EF4">
      <w:pPr>
        <w:pStyle w:val="33"/>
        <w:ind w:left="0" w:firstLine="0"/>
        <w:rPr>
          <w:rFonts w:ascii="Times New Roman" w:hAnsi="Times New Roman" w:cs="Times New Roman"/>
          <w:i/>
          <w:iCs/>
          <w:sz w:val="20"/>
          <w:szCs w:val="20"/>
        </w:rPr>
      </w:pPr>
    </w:p>
    <w:p w:rsidR="00CE45A1" w:rsidRPr="00E21535" w:rsidRDefault="00CE45A1" w:rsidP="00CA2EF4">
      <w:pPr>
        <w:pStyle w:val="33"/>
        <w:ind w:left="0" w:firstLine="0"/>
        <w:rPr>
          <w:rFonts w:ascii="Times New Roman" w:hAnsi="Times New Roman" w:cs="Times New Roman"/>
          <w:sz w:val="20"/>
          <w:szCs w:val="20"/>
        </w:rPr>
      </w:pPr>
      <w:r w:rsidRPr="00E21535">
        <w:rPr>
          <w:rFonts w:ascii="Times New Roman" w:hAnsi="Times New Roman" w:cs="Times New Roman"/>
          <w:i/>
          <w:iCs/>
          <w:sz w:val="20"/>
          <w:szCs w:val="20"/>
        </w:rPr>
        <w:t xml:space="preserve">Пример. </w:t>
      </w:r>
      <w:r w:rsidRPr="00E21535">
        <w:rPr>
          <w:rFonts w:ascii="Times New Roman" w:hAnsi="Times New Roman" w:cs="Times New Roman"/>
          <w:sz w:val="20"/>
          <w:szCs w:val="20"/>
        </w:rPr>
        <w:t>Первоначальная стоимость объекта основных средств 100 тыс. руб. Срок полезного использования 5 лет.</w:t>
      </w:r>
    </w:p>
    <w:p w:rsidR="00CE45A1" w:rsidRPr="00E21535" w:rsidRDefault="00CE45A1" w:rsidP="00CA2EF4">
      <w:pPr>
        <w:spacing w:line="360" w:lineRule="auto"/>
        <w:jc w:val="both"/>
        <w:rPr>
          <w:sz w:val="20"/>
          <w:szCs w:val="20"/>
        </w:rPr>
      </w:pPr>
      <w:r w:rsidRPr="00E21535">
        <w:rPr>
          <w:sz w:val="20"/>
          <w:szCs w:val="20"/>
        </w:rPr>
        <w:t>При линейном способе амортизационные отчисления 20 тыс. руб.</w:t>
      </w:r>
    </w:p>
    <w:p w:rsidR="00CE45A1" w:rsidRPr="00E21535" w:rsidRDefault="00CE45A1" w:rsidP="00CA2EF4">
      <w:pPr>
        <w:spacing w:line="360" w:lineRule="auto"/>
        <w:jc w:val="both"/>
        <w:rPr>
          <w:sz w:val="20"/>
          <w:szCs w:val="20"/>
        </w:rPr>
      </w:pPr>
      <w:r w:rsidRPr="00E21535">
        <w:rPr>
          <w:sz w:val="20"/>
          <w:szCs w:val="20"/>
        </w:rPr>
        <w:t>При нелинейном – 23,61; 18,05; 13,79; 10,53; 34,02.</w:t>
      </w:r>
    </w:p>
    <w:p w:rsidR="00CE45A1" w:rsidRPr="00E21535" w:rsidRDefault="00CE45A1" w:rsidP="00CA2EF4">
      <w:pPr>
        <w:spacing w:line="360" w:lineRule="auto"/>
        <w:jc w:val="both"/>
        <w:rPr>
          <w:bCs/>
          <w:sz w:val="20"/>
          <w:szCs w:val="20"/>
        </w:rPr>
      </w:pPr>
      <w:r w:rsidRPr="00E21535">
        <w:rPr>
          <w:sz w:val="20"/>
          <w:szCs w:val="20"/>
        </w:rPr>
        <w:t xml:space="preserve">С позиции временной стоимости денег амортизация является обыкновенным аннуитетом. Применяем </w:t>
      </w:r>
      <w:r w:rsidRPr="00E21535">
        <w:rPr>
          <w:b/>
          <w:sz w:val="20"/>
          <w:szCs w:val="20"/>
        </w:rPr>
        <w:t>операцию дисконтирования</w:t>
      </w:r>
      <w:r w:rsidRPr="00E21535">
        <w:rPr>
          <w:bCs/>
          <w:sz w:val="20"/>
          <w:szCs w:val="20"/>
        </w:rPr>
        <w:t xml:space="preserve"> при годовой ставке инфляции 10%:</w:t>
      </w:r>
    </w:p>
    <w:p w:rsidR="00CE45A1" w:rsidRPr="00E21535" w:rsidRDefault="00CE45A1" w:rsidP="00CA2EF4">
      <w:pPr>
        <w:spacing w:line="360" w:lineRule="auto"/>
        <w:jc w:val="both"/>
        <w:rPr>
          <w:bCs/>
          <w:sz w:val="20"/>
          <w:szCs w:val="20"/>
        </w:rPr>
      </w:pPr>
      <w:r w:rsidRPr="00E21535">
        <w:rPr>
          <w:bCs/>
          <w:i/>
          <w:iCs/>
          <w:sz w:val="20"/>
          <w:szCs w:val="20"/>
          <w:lang w:val="en-US"/>
        </w:rPr>
        <w:t>PV</w:t>
      </w:r>
      <w:r w:rsidRPr="00E21535">
        <w:rPr>
          <w:bCs/>
          <w:sz w:val="20"/>
          <w:szCs w:val="20"/>
        </w:rPr>
        <w:t>лин</w:t>
      </w:r>
      <w:r w:rsidRPr="00E21535">
        <w:rPr>
          <w:bCs/>
          <w:i/>
          <w:iCs/>
          <w:sz w:val="20"/>
          <w:szCs w:val="20"/>
        </w:rPr>
        <w:t xml:space="preserve"> = </w:t>
      </w:r>
      <w:r w:rsidRPr="00E21535">
        <w:rPr>
          <w:bCs/>
          <w:i/>
          <w:iCs/>
          <w:sz w:val="20"/>
          <w:szCs w:val="20"/>
          <w:lang w:val="en-US"/>
        </w:rPr>
        <w:t>FV</w:t>
      </w:r>
      <w:r w:rsidRPr="00E21535">
        <w:rPr>
          <w:bCs/>
          <w:i/>
          <w:iCs/>
          <w:sz w:val="20"/>
          <w:szCs w:val="20"/>
        </w:rPr>
        <w:t>п</w:t>
      </w:r>
      <w:r w:rsidRPr="00E21535">
        <w:rPr>
          <w:bCs/>
          <w:i/>
          <w:iCs/>
          <w:sz w:val="20"/>
          <w:szCs w:val="20"/>
        </w:rPr>
        <w:sym w:font="Symbol" w:char="F0D7"/>
      </w:r>
      <w:r w:rsidRPr="00E21535">
        <w:rPr>
          <w:bCs/>
          <w:i/>
          <w:iCs/>
          <w:sz w:val="20"/>
          <w:szCs w:val="20"/>
        </w:rPr>
        <w:t>1/(1+</w:t>
      </w:r>
      <w:r w:rsidRPr="00E21535">
        <w:rPr>
          <w:bCs/>
          <w:i/>
          <w:iCs/>
          <w:sz w:val="20"/>
          <w:szCs w:val="20"/>
          <w:lang w:val="en-US"/>
        </w:rPr>
        <w:t>r</w:t>
      </w:r>
      <w:r w:rsidRPr="00E21535">
        <w:rPr>
          <w:bCs/>
          <w:i/>
          <w:iCs/>
          <w:sz w:val="20"/>
          <w:szCs w:val="20"/>
        </w:rPr>
        <w:t>)</w:t>
      </w:r>
      <w:r w:rsidRPr="00E21535">
        <w:rPr>
          <w:bCs/>
          <w:i/>
          <w:iCs/>
          <w:sz w:val="20"/>
          <w:szCs w:val="20"/>
          <w:vertAlign w:val="superscript"/>
        </w:rPr>
        <w:t>п</w:t>
      </w:r>
      <w:r w:rsidRPr="00E21535">
        <w:rPr>
          <w:bCs/>
          <w:i/>
          <w:iCs/>
          <w:sz w:val="20"/>
          <w:szCs w:val="20"/>
        </w:rPr>
        <w:t>, 1/(1+</w:t>
      </w:r>
      <w:r w:rsidRPr="00E21535">
        <w:rPr>
          <w:bCs/>
          <w:i/>
          <w:iCs/>
          <w:sz w:val="20"/>
          <w:szCs w:val="20"/>
          <w:lang w:val="en-US"/>
        </w:rPr>
        <w:t>r</w:t>
      </w:r>
      <w:r w:rsidRPr="00E21535">
        <w:rPr>
          <w:bCs/>
          <w:i/>
          <w:iCs/>
          <w:sz w:val="20"/>
          <w:szCs w:val="20"/>
        </w:rPr>
        <w:t>)</w:t>
      </w:r>
      <w:r w:rsidRPr="00E21535">
        <w:rPr>
          <w:bCs/>
          <w:i/>
          <w:iCs/>
          <w:sz w:val="20"/>
          <w:szCs w:val="20"/>
          <w:vertAlign w:val="superscript"/>
        </w:rPr>
        <w:t xml:space="preserve">п </w:t>
      </w:r>
      <w:r w:rsidRPr="00E21535">
        <w:rPr>
          <w:bCs/>
          <w:i/>
          <w:iCs/>
          <w:sz w:val="20"/>
          <w:szCs w:val="20"/>
        </w:rPr>
        <w:t>= Р</w:t>
      </w:r>
      <w:r w:rsidRPr="00E21535">
        <w:rPr>
          <w:bCs/>
          <w:i/>
          <w:iCs/>
          <w:sz w:val="20"/>
          <w:szCs w:val="20"/>
          <w:lang w:val="en-US"/>
        </w:rPr>
        <w:t>VIF</w:t>
      </w:r>
      <w:r w:rsidRPr="00E21535">
        <w:rPr>
          <w:b/>
          <w:i/>
          <w:iCs/>
          <w:sz w:val="20"/>
          <w:szCs w:val="20"/>
          <w:vertAlign w:val="subscript"/>
          <w:lang w:val="en-US"/>
        </w:rPr>
        <w:t>r</w:t>
      </w:r>
      <w:r w:rsidRPr="00E21535">
        <w:rPr>
          <w:b/>
          <w:i/>
          <w:iCs/>
          <w:sz w:val="20"/>
          <w:szCs w:val="20"/>
          <w:vertAlign w:val="subscript"/>
        </w:rPr>
        <w:t xml:space="preserve">,п </w:t>
      </w:r>
      <w:r w:rsidRPr="00E21535">
        <w:rPr>
          <w:b/>
          <w:sz w:val="20"/>
          <w:szCs w:val="20"/>
        </w:rPr>
        <w:t xml:space="preserve"> </w:t>
      </w:r>
      <w:r w:rsidRPr="00E21535">
        <w:rPr>
          <w:bCs/>
          <w:sz w:val="20"/>
          <w:szCs w:val="20"/>
        </w:rPr>
        <w:t>=</w:t>
      </w:r>
      <w:r w:rsidRPr="00E21535">
        <w:rPr>
          <w:b/>
          <w:sz w:val="20"/>
          <w:szCs w:val="20"/>
        </w:rPr>
        <w:t xml:space="preserve"> </w:t>
      </w:r>
      <w:r w:rsidRPr="00E21535">
        <w:rPr>
          <w:bCs/>
          <w:sz w:val="20"/>
          <w:szCs w:val="20"/>
        </w:rPr>
        <w:t xml:space="preserve">(фактор текущей стоимости аннуитета) = 20 </w:t>
      </w:r>
      <w:r w:rsidRPr="00E21535">
        <w:rPr>
          <w:bCs/>
          <w:sz w:val="20"/>
          <w:szCs w:val="20"/>
        </w:rPr>
        <w:sym w:font="Symbol" w:char="F0D7"/>
      </w:r>
      <w:r w:rsidRPr="00E21535">
        <w:rPr>
          <w:bCs/>
          <w:i/>
          <w:iCs/>
          <w:sz w:val="20"/>
          <w:szCs w:val="20"/>
        </w:rPr>
        <w:t xml:space="preserve"> Р</w:t>
      </w:r>
      <w:r w:rsidRPr="00E21535">
        <w:rPr>
          <w:bCs/>
          <w:i/>
          <w:iCs/>
          <w:sz w:val="20"/>
          <w:szCs w:val="20"/>
          <w:lang w:val="en-US"/>
        </w:rPr>
        <w:t>VIF</w:t>
      </w:r>
      <w:r w:rsidRPr="00E21535">
        <w:rPr>
          <w:bCs/>
          <w:i/>
          <w:iCs/>
          <w:sz w:val="20"/>
          <w:szCs w:val="20"/>
          <w:vertAlign w:val="subscript"/>
        </w:rPr>
        <w:t xml:space="preserve"> 10,5 </w:t>
      </w:r>
      <w:r w:rsidRPr="00E21535">
        <w:rPr>
          <w:bCs/>
          <w:i/>
          <w:iCs/>
          <w:sz w:val="20"/>
          <w:szCs w:val="20"/>
        </w:rPr>
        <w:t xml:space="preserve">= </w:t>
      </w:r>
      <w:r w:rsidRPr="00E21535">
        <w:rPr>
          <w:b/>
          <w:sz w:val="20"/>
          <w:szCs w:val="20"/>
        </w:rPr>
        <w:t>75,816</w:t>
      </w:r>
      <w:r w:rsidRPr="00E21535">
        <w:rPr>
          <w:bCs/>
          <w:i/>
          <w:iCs/>
          <w:sz w:val="20"/>
          <w:szCs w:val="20"/>
        </w:rPr>
        <w:t xml:space="preserve"> тыс. руб.</w:t>
      </w:r>
    </w:p>
    <w:p w:rsidR="00CE45A1" w:rsidRPr="00E21535" w:rsidRDefault="00CE45A1" w:rsidP="00CA2EF4">
      <w:pPr>
        <w:spacing w:line="360" w:lineRule="auto"/>
        <w:jc w:val="both"/>
        <w:rPr>
          <w:bCs/>
          <w:i/>
          <w:iCs/>
          <w:sz w:val="20"/>
          <w:szCs w:val="20"/>
        </w:rPr>
      </w:pPr>
      <w:r w:rsidRPr="00E21535">
        <w:rPr>
          <w:bCs/>
          <w:i/>
          <w:iCs/>
          <w:sz w:val="20"/>
          <w:szCs w:val="20"/>
          <w:lang w:val="en-US"/>
        </w:rPr>
        <w:t>PV</w:t>
      </w:r>
      <w:r w:rsidRPr="00E21535">
        <w:rPr>
          <w:bCs/>
          <w:i/>
          <w:iCs/>
          <w:sz w:val="20"/>
          <w:szCs w:val="20"/>
        </w:rPr>
        <w:t>н</w:t>
      </w:r>
      <w:r w:rsidRPr="00E21535">
        <w:rPr>
          <w:bCs/>
          <w:sz w:val="20"/>
          <w:szCs w:val="20"/>
        </w:rPr>
        <w:t>лин</w:t>
      </w:r>
      <w:r w:rsidRPr="00E21535">
        <w:rPr>
          <w:bCs/>
          <w:i/>
          <w:iCs/>
          <w:sz w:val="20"/>
          <w:szCs w:val="20"/>
        </w:rPr>
        <w:t xml:space="preserve"> =</w:t>
      </w:r>
      <w:r w:rsidRPr="00E21535">
        <w:rPr>
          <w:sz w:val="20"/>
          <w:szCs w:val="20"/>
        </w:rPr>
        <w:t>23,61</w:t>
      </w:r>
      <w:r w:rsidRPr="00E21535">
        <w:rPr>
          <w:bCs/>
          <w:sz w:val="20"/>
          <w:szCs w:val="20"/>
        </w:rPr>
        <w:sym w:font="Symbol" w:char="F0D7"/>
      </w:r>
      <w:r w:rsidRPr="00E21535">
        <w:rPr>
          <w:bCs/>
          <w:i/>
          <w:iCs/>
          <w:sz w:val="20"/>
          <w:szCs w:val="20"/>
        </w:rPr>
        <w:t xml:space="preserve"> Р</w:t>
      </w:r>
      <w:r w:rsidRPr="00E21535">
        <w:rPr>
          <w:bCs/>
          <w:i/>
          <w:iCs/>
          <w:sz w:val="20"/>
          <w:szCs w:val="20"/>
          <w:lang w:val="en-US"/>
        </w:rPr>
        <w:t>VIF</w:t>
      </w:r>
      <w:r w:rsidRPr="00E21535">
        <w:rPr>
          <w:bCs/>
          <w:i/>
          <w:iCs/>
          <w:sz w:val="20"/>
          <w:szCs w:val="20"/>
          <w:vertAlign w:val="subscript"/>
        </w:rPr>
        <w:t xml:space="preserve"> 10,1 </w:t>
      </w:r>
      <w:r w:rsidRPr="00E21535">
        <w:rPr>
          <w:sz w:val="20"/>
          <w:szCs w:val="20"/>
        </w:rPr>
        <w:t>+ 18,05</w:t>
      </w:r>
      <w:r w:rsidRPr="00E21535">
        <w:rPr>
          <w:bCs/>
          <w:sz w:val="20"/>
          <w:szCs w:val="20"/>
        </w:rPr>
        <w:sym w:font="Symbol" w:char="F0D7"/>
      </w:r>
      <w:r w:rsidRPr="00E21535">
        <w:rPr>
          <w:bCs/>
          <w:i/>
          <w:iCs/>
          <w:sz w:val="20"/>
          <w:szCs w:val="20"/>
        </w:rPr>
        <w:t xml:space="preserve"> Р</w:t>
      </w:r>
      <w:r w:rsidRPr="00E21535">
        <w:rPr>
          <w:bCs/>
          <w:i/>
          <w:iCs/>
          <w:sz w:val="20"/>
          <w:szCs w:val="20"/>
          <w:lang w:val="en-US"/>
        </w:rPr>
        <w:t>VIF</w:t>
      </w:r>
      <w:r w:rsidRPr="00E21535">
        <w:rPr>
          <w:bCs/>
          <w:i/>
          <w:iCs/>
          <w:sz w:val="20"/>
          <w:szCs w:val="20"/>
          <w:vertAlign w:val="subscript"/>
        </w:rPr>
        <w:t xml:space="preserve"> 10,2</w:t>
      </w:r>
      <w:r w:rsidRPr="00E21535">
        <w:rPr>
          <w:sz w:val="20"/>
          <w:szCs w:val="20"/>
        </w:rPr>
        <w:t>+ 13,79</w:t>
      </w:r>
      <w:r w:rsidRPr="00E21535">
        <w:rPr>
          <w:bCs/>
          <w:sz w:val="20"/>
          <w:szCs w:val="20"/>
        </w:rPr>
        <w:sym w:font="Symbol" w:char="F0D7"/>
      </w:r>
      <w:r w:rsidRPr="00E21535">
        <w:rPr>
          <w:bCs/>
          <w:i/>
          <w:iCs/>
          <w:sz w:val="20"/>
          <w:szCs w:val="20"/>
        </w:rPr>
        <w:t xml:space="preserve"> Р</w:t>
      </w:r>
      <w:r w:rsidRPr="00E21535">
        <w:rPr>
          <w:bCs/>
          <w:i/>
          <w:iCs/>
          <w:sz w:val="20"/>
          <w:szCs w:val="20"/>
          <w:lang w:val="en-US"/>
        </w:rPr>
        <w:t>VIF</w:t>
      </w:r>
      <w:r w:rsidRPr="00E21535">
        <w:rPr>
          <w:bCs/>
          <w:i/>
          <w:iCs/>
          <w:sz w:val="20"/>
          <w:szCs w:val="20"/>
          <w:vertAlign w:val="subscript"/>
        </w:rPr>
        <w:t xml:space="preserve"> 10,3</w:t>
      </w:r>
      <w:r w:rsidRPr="00E21535">
        <w:rPr>
          <w:sz w:val="20"/>
          <w:szCs w:val="20"/>
        </w:rPr>
        <w:t>+ 10,53</w:t>
      </w:r>
      <w:r w:rsidRPr="00E21535">
        <w:rPr>
          <w:bCs/>
          <w:sz w:val="20"/>
          <w:szCs w:val="20"/>
        </w:rPr>
        <w:sym w:font="Symbol" w:char="F0D7"/>
      </w:r>
      <w:r w:rsidRPr="00E21535">
        <w:rPr>
          <w:bCs/>
          <w:i/>
          <w:iCs/>
          <w:sz w:val="20"/>
          <w:szCs w:val="20"/>
        </w:rPr>
        <w:t xml:space="preserve"> Р</w:t>
      </w:r>
      <w:r w:rsidRPr="00E21535">
        <w:rPr>
          <w:bCs/>
          <w:i/>
          <w:iCs/>
          <w:sz w:val="20"/>
          <w:szCs w:val="20"/>
          <w:lang w:val="en-US"/>
        </w:rPr>
        <w:t>VIF</w:t>
      </w:r>
      <w:r w:rsidRPr="00E21535">
        <w:rPr>
          <w:bCs/>
          <w:i/>
          <w:iCs/>
          <w:sz w:val="20"/>
          <w:szCs w:val="20"/>
          <w:vertAlign w:val="subscript"/>
        </w:rPr>
        <w:t xml:space="preserve"> 10,4</w:t>
      </w:r>
      <w:r w:rsidRPr="00E21535">
        <w:rPr>
          <w:sz w:val="20"/>
          <w:szCs w:val="20"/>
        </w:rPr>
        <w:t>+ 34,02</w:t>
      </w:r>
      <w:r w:rsidRPr="00E21535">
        <w:rPr>
          <w:bCs/>
          <w:sz w:val="20"/>
          <w:szCs w:val="20"/>
        </w:rPr>
        <w:sym w:font="Symbol" w:char="F0D7"/>
      </w:r>
      <w:r w:rsidRPr="00E21535">
        <w:rPr>
          <w:bCs/>
          <w:i/>
          <w:iCs/>
          <w:sz w:val="20"/>
          <w:szCs w:val="20"/>
        </w:rPr>
        <w:t xml:space="preserve"> Р</w:t>
      </w:r>
      <w:r w:rsidRPr="00E21535">
        <w:rPr>
          <w:bCs/>
          <w:i/>
          <w:iCs/>
          <w:sz w:val="20"/>
          <w:szCs w:val="20"/>
          <w:lang w:val="en-US"/>
        </w:rPr>
        <w:t>VIF</w:t>
      </w:r>
      <w:r w:rsidRPr="00E21535">
        <w:rPr>
          <w:bCs/>
          <w:i/>
          <w:iCs/>
          <w:sz w:val="20"/>
          <w:szCs w:val="20"/>
          <w:vertAlign w:val="subscript"/>
        </w:rPr>
        <w:t xml:space="preserve"> 10,5 </w:t>
      </w:r>
      <w:r w:rsidRPr="00E21535">
        <w:rPr>
          <w:bCs/>
          <w:i/>
          <w:iCs/>
          <w:sz w:val="20"/>
          <w:szCs w:val="20"/>
        </w:rPr>
        <w:t>=</w:t>
      </w:r>
      <w:r w:rsidRPr="00E21535">
        <w:rPr>
          <w:b/>
          <w:sz w:val="20"/>
          <w:szCs w:val="20"/>
        </w:rPr>
        <w:t>75,056</w:t>
      </w:r>
      <w:r w:rsidRPr="00E21535">
        <w:rPr>
          <w:bCs/>
          <w:i/>
          <w:iCs/>
          <w:sz w:val="20"/>
          <w:szCs w:val="20"/>
        </w:rPr>
        <w:t xml:space="preserve"> тыс. руб.</w:t>
      </w:r>
    </w:p>
    <w:p w:rsidR="00CE45A1" w:rsidRPr="00E21535" w:rsidRDefault="00CE45A1" w:rsidP="00CA2EF4">
      <w:pPr>
        <w:spacing w:line="360" w:lineRule="auto"/>
        <w:jc w:val="both"/>
        <w:rPr>
          <w:bCs/>
          <w:sz w:val="20"/>
          <w:szCs w:val="20"/>
        </w:rPr>
      </w:pPr>
      <w:r w:rsidRPr="00E21535">
        <w:rPr>
          <w:bCs/>
          <w:sz w:val="20"/>
          <w:szCs w:val="20"/>
        </w:rPr>
        <w:t>Эффективность этих методов примерно одинакова при 10%-ой инфляции, однако при более высоком темпе роста инфляции более эффективным будет линейный метод амортизации.</w:t>
      </w:r>
    </w:p>
    <w:p w:rsidR="00CE45A1" w:rsidRPr="00E21535" w:rsidRDefault="00CE45A1" w:rsidP="00CA2EF4">
      <w:pPr>
        <w:spacing w:line="360" w:lineRule="auto"/>
        <w:jc w:val="both"/>
        <w:rPr>
          <w:vanish/>
          <w:sz w:val="20"/>
          <w:szCs w:val="20"/>
        </w:rPr>
      </w:pPr>
      <w:r w:rsidRPr="00E21535">
        <w:rPr>
          <w:sz w:val="20"/>
          <w:szCs w:val="20"/>
        </w:rPr>
        <w:t xml:space="preserve">Согласно Федеральному закону "О </w:t>
      </w:r>
      <w:r w:rsidRPr="00E21535">
        <w:rPr>
          <w:b/>
          <w:bCs/>
          <w:sz w:val="20"/>
          <w:szCs w:val="20"/>
        </w:rPr>
        <w:t>лизинге</w:t>
      </w:r>
      <w:r w:rsidRPr="00E21535">
        <w:rPr>
          <w:sz w:val="20"/>
          <w:szCs w:val="20"/>
        </w:rPr>
        <w:t>" от 29.10.1998 г. N 164-ФЗ ст. 31 и ст. 259.3 НК РФ  «</w:t>
      </w:r>
      <w:r w:rsidRPr="00E21535">
        <w:rPr>
          <w:vanish/>
          <w:sz w:val="20"/>
          <w:szCs w:val="20"/>
        </w:rPr>
        <w:t> </w:t>
      </w:r>
    </w:p>
    <w:p w:rsidR="00AA7118" w:rsidRDefault="00CE45A1" w:rsidP="00CA2EF4">
      <w:pPr>
        <w:spacing w:line="360" w:lineRule="auto"/>
        <w:jc w:val="both"/>
        <w:rPr>
          <w:sz w:val="20"/>
          <w:szCs w:val="20"/>
        </w:rPr>
      </w:pPr>
      <w:r w:rsidRPr="00E21535">
        <w:rPr>
          <w:sz w:val="20"/>
          <w:szCs w:val="20"/>
        </w:rPr>
        <w:t xml:space="preserve">…Налогоплательщики вправе </w:t>
      </w:r>
    </w:p>
    <w:p w:rsidR="00CA2EF4" w:rsidRDefault="00CA2EF4" w:rsidP="00AA7118">
      <w:pPr>
        <w:spacing w:line="360" w:lineRule="auto"/>
        <w:ind w:firstLine="539"/>
        <w:jc w:val="center"/>
        <w:rPr>
          <w:sz w:val="20"/>
          <w:szCs w:val="20"/>
        </w:rPr>
      </w:pPr>
    </w:p>
    <w:p w:rsidR="00CA2EF4" w:rsidRDefault="00CA2EF4" w:rsidP="00AA7118">
      <w:pPr>
        <w:spacing w:line="360" w:lineRule="auto"/>
        <w:ind w:firstLine="539"/>
        <w:jc w:val="center"/>
        <w:rPr>
          <w:sz w:val="20"/>
          <w:szCs w:val="20"/>
        </w:rPr>
      </w:pPr>
    </w:p>
    <w:p w:rsidR="00AA7118" w:rsidRDefault="00AA7118" w:rsidP="00AA7118">
      <w:pPr>
        <w:spacing w:line="360" w:lineRule="auto"/>
        <w:ind w:firstLine="539"/>
        <w:jc w:val="center"/>
        <w:rPr>
          <w:sz w:val="20"/>
          <w:szCs w:val="20"/>
        </w:rPr>
      </w:pPr>
      <w:r>
        <w:rPr>
          <w:sz w:val="20"/>
          <w:szCs w:val="20"/>
        </w:rPr>
        <w:lastRenderedPageBreak/>
        <w:t>45</w:t>
      </w:r>
    </w:p>
    <w:p w:rsidR="00CE45A1" w:rsidRPr="00E21535" w:rsidRDefault="00CE45A1" w:rsidP="00CA2EF4">
      <w:pPr>
        <w:spacing w:line="360" w:lineRule="auto"/>
        <w:jc w:val="both"/>
        <w:rPr>
          <w:sz w:val="20"/>
          <w:szCs w:val="20"/>
        </w:rPr>
      </w:pPr>
      <w:r w:rsidRPr="00E21535">
        <w:rPr>
          <w:sz w:val="20"/>
          <w:szCs w:val="20"/>
        </w:rPr>
        <w:t>применять к основной норме амортизации специальный коэффициент, но не выше 3:</w:t>
      </w:r>
    </w:p>
    <w:p w:rsidR="00CE45A1" w:rsidRPr="00E21535" w:rsidRDefault="00CE45A1" w:rsidP="00CA2EF4">
      <w:pPr>
        <w:spacing w:line="360" w:lineRule="auto"/>
        <w:jc w:val="both"/>
        <w:rPr>
          <w:vanish/>
          <w:sz w:val="20"/>
          <w:szCs w:val="20"/>
        </w:rPr>
      </w:pPr>
      <w:r w:rsidRPr="00E21535">
        <w:rPr>
          <w:vanish/>
          <w:sz w:val="20"/>
          <w:szCs w:val="20"/>
        </w:rPr>
        <w:t> </w:t>
      </w:r>
    </w:p>
    <w:p w:rsidR="00CE45A1" w:rsidRPr="00E21535" w:rsidRDefault="00CE45A1" w:rsidP="00CA2EF4">
      <w:pPr>
        <w:spacing w:line="360" w:lineRule="auto"/>
        <w:jc w:val="both"/>
        <w:rPr>
          <w:sz w:val="20"/>
          <w:szCs w:val="20"/>
        </w:rPr>
      </w:pPr>
      <w:r w:rsidRPr="00E21535">
        <w:rPr>
          <w:sz w:val="20"/>
          <w:szCs w:val="20"/>
        </w:rPr>
        <w:t>1) в отношении амортизируемых основных средств, являющихся предметом договора финансовой аренды (договора лизинга), налогоплательщиков, у которых данные основные средства должны учитываться в соответствии с условиями договора финансовой аренды (договора лизинга).</w:t>
      </w:r>
    </w:p>
    <w:p w:rsidR="00CE45A1" w:rsidRPr="00E21535" w:rsidRDefault="00CE45A1" w:rsidP="00CA2EF4">
      <w:pPr>
        <w:spacing w:line="360" w:lineRule="auto"/>
        <w:jc w:val="both"/>
        <w:rPr>
          <w:vanish/>
          <w:sz w:val="20"/>
          <w:szCs w:val="20"/>
        </w:rPr>
      </w:pPr>
      <w:r w:rsidRPr="00E21535">
        <w:rPr>
          <w:vanish/>
          <w:sz w:val="20"/>
          <w:szCs w:val="20"/>
        </w:rPr>
        <w:t> </w:t>
      </w:r>
    </w:p>
    <w:p w:rsidR="00CE45A1" w:rsidRPr="00E21535" w:rsidRDefault="00CE45A1" w:rsidP="00CA2EF4">
      <w:pPr>
        <w:spacing w:line="360" w:lineRule="auto"/>
        <w:jc w:val="both"/>
        <w:rPr>
          <w:sz w:val="20"/>
          <w:szCs w:val="20"/>
        </w:rPr>
      </w:pPr>
      <w:r w:rsidRPr="00E21535">
        <w:rPr>
          <w:sz w:val="20"/>
          <w:szCs w:val="20"/>
        </w:rPr>
        <w:t>Указанный специальный коэффициент не применяется к основным средствам, относящимся к первой - третьей амортизационным группам;</w:t>
      </w:r>
    </w:p>
    <w:p w:rsidR="002913B9" w:rsidRPr="00E21535" w:rsidRDefault="002913B9" w:rsidP="00CA2EF4">
      <w:pPr>
        <w:pStyle w:val="21"/>
        <w:ind w:firstLine="0"/>
        <w:rPr>
          <w:rFonts w:ascii="Times New Roman" w:hAnsi="Times New Roman" w:cs="Times New Roman"/>
          <w:iCs w:val="0"/>
          <w:sz w:val="20"/>
          <w:szCs w:val="20"/>
        </w:rPr>
      </w:pPr>
    </w:p>
    <w:p w:rsidR="00B8042D" w:rsidRPr="00E21535" w:rsidRDefault="00B8042D" w:rsidP="00CA2EF4">
      <w:pPr>
        <w:pStyle w:val="af2"/>
        <w:spacing w:line="360" w:lineRule="auto"/>
        <w:ind w:left="0"/>
        <w:jc w:val="both"/>
        <w:rPr>
          <w:b/>
          <w:sz w:val="20"/>
          <w:szCs w:val="20"/>
        </w:rPr>
      </w:pPr>
      <w:r w:rsidRPr="00E21535">
        <w:rPr>
          <w:b/>
          <w:sz w:val="20"/>
          <w:szCs w:val="20"/>
        </w:rPr>
        <w:t>Аналитические подходы и основные показатели, используемые в расчете проектной дисконтной ставки</w:t>
      </w:r>
    </w:p>
    <w:p w:rsidR="00B8042D" w:rsidRPr="00E21535" w:rsidRDefault="00B8042D" w:rsidP="00CA2EF4">
      <w:pPr>
        <w:spacing w:line="360" w:lineRule="auto"/>
        <w:jc w:val="both"/>
        <w:rPr>
          <w:bCs/>
          <w:sz w:val="20"/>
          <w:szCs w:val="20"/>
        </w:rPr>
      </w:pPr>
      <w:r w:rsidRPr="00E21535">
        <w:rPr>
          <w:b/>
          <w:sz w:val="20"/>
          <w:szCs w:val="20"/>
        </w:rPr>
        <w:t>Цена инвестированного капитала</w:t>
      </w:r>
      <w:r w:rsidRPr="00E21535">
        <w:rPr>
          <w:bCs/>
          <w:sz w:val="20"/>
          <w:szCs w:val="20"/>
        </w:rPr>
        <w:t xml:space="preserve"> (в процентах) – это отношение расходов по обслуживанию инвестированного капитала (проценты по кредиту, различные премии, стимулирующие выплаты и пр.) + издержки, связанные с потерей альтернативных возможностей получения дополнительного дохода.</w:t>
      </w:r>
    </w:p>
    <w:p w:rsidR="00B8042D" w:rsidRPr="00E21535" w:rsidRDefault="00B8042D" w:rsidP="00CA2EF4">
      <w:pPr>
        <w:spacing w:line="360" w:lineRule="auto"/>
        <w:jc w:val="both"/>
        <w:rPr>
          <w:bCs/>
          <w:sz w:val="20"/>
          <w:szCs w:val="20"/>
        </w:rPr>
      </w:pPr>
      <w:r w:rsidRPr="00E21535">
        <w:rPr>
          <w:b/>
          <w:sz w:val="20"/>
          <w:szCs w:val="20"/>
        </w:rPr>
        <w:t xml:space="preserve">Проектная дисконтная ставка </w:t>
      </w:r>
      <w:r w:rsidRPr="00E21535">
        <w:rPr>
          <w:bCs/>
          <w:sz w:val="20"/>
          <w:szCs w:val="20"/>
        </w:rPr>
        <w:t xml:space="preserve">отражает средневзвешенную цену инвестированного капитала, сформированную за счет собственных и заемных источников. </w:t>
      </w:r>
    </w:p>
    <w:p w:rsidR="00B8042D" w:rsidRPr="00E21535" w:rsidRDefault="00EA7FE3" w:rsidP="00CA2EF4">
      <w:pPr>
        <w:spacing w:line="360" w:lineRule="auto"/>
        <w:jc w:val="both"/>
        <w:rPr>
          <w:bCs/>
          <w:sz w:val="20"/>
          <w:szCs w:val="20"/>
        </w:rPr>
      </w:pPr>
      <w:r>
        <w:rPr>
          <w:bCs/>
          <w:sz w:val="20"/>
          <w:szCs w:val="20"/>
        </w:rPr>
        <w:t xml:space="preserve">               </w:t>
      </w:r>
      <w:r w:rsidR="00B8042D" w:rsidRPr="00E21535">
        <w:rPr>
          <w:bCs/>
          <w:sz w:val="20"/>
          <w:szCs w:val="20"/>
        </w:rPr>
        <w:t>На практике, в содержание понятий «проектная дисконтная ставка», «цена инвестированного капитала», «ожидаемая рентабельность» вкладывается один и тот же смысл, однако значения этих показателей могут отличаться ввиду различных подходов к их определению.</w:t>
      </w:r>
    </w:p>
    <w:p w:rsidR="00CA2EF4" w:rsidRDefault="00CA2EF4" w:rsidP="00AA7118">
      <w:pPr>
        <w:spacing w:line="360" w:lineRule="auto"/>
        <w:jc w:val="center"/>
        <w:rPr>
          <w:bCs/>
          <w:sz w:val="20"/>
          <w:szCs w:val="20"/>
        </w:rPr>
      </w:pPr>
    </w:p>
    <w:p w:rsidR="00CA2EF4" w:rsidRDefault="00CA2EF4" w:rsidP="00AA7118">
      <w:pPr>
        <w:spacing w:line="360" w:lineRule="auto"/>
        <w:jc w:val="center"/>
        <w:rPr>
          <w:bCs/>
          <w:sz w:val="20"/>
          <w:szCs w:val="20"/>
        </w:rPr>
      </w:pPr>
    </w:p>
    <w:p w:rsidR="00AA7118" w:rsidRDefault="00AA7118" w:rsidP="00AA7118">
      <w:pPr>
        <w:spacing w:line="360" w:lineRule="auto"/>
        <w:jc w:val="center"/>
        <w:rPr>
          <w:bCs/>
          <w:sz w:val="20"/>
          <w:szCs w:val="20"/>
        </w:rPr>
      </w:pPr>
      <w:r>
        <w:rPr>
          <w:bCs/>
          <w:sz w:val="20"/>
          <w:szCs w:val="20"/>
        </w:rPr>
        <w:lastRenderedPageBreak/>
        <w:t>46</w:t>
      </w:r>
    </w:p>
    <w:p w:rsidR="00CE45A1" w:rsidRPr="00E21535" w:rsidRDefault="00EA7FE3" w:rsidP="00EA7FE3">
      <w:pPr>
        <w:spacing w:line="360" w:lineRule="auto"/>
        <w:jc w:val="both"/>
        <w:rPr>
          <w:sz w:val="20"/>
          <w:szCs w:val="20"/>
        </w:rPr>
      </w:pPr>
      <w:r>
        <w:rPr>
          <w:bCs/>
          <w:sz w:val="20"/>
          <w:szCs w:val="20"/>
        </w:rPr>
        <w:t xml:space="preserve">    </w:t>
      </w:r>
      <w:r w:rsidR="00B8042D" w:rsidRPr="00E21535">
        <w:rPr>
          <w:bCs/>
          <w:sz w:val="20"/>
          <w:szCs w:val="20"/>
        </w:rPr>
        <w:t xml:space="preserve">Наиболее обоснованной считается методика расчета проектной дисконтной ставки </w:t>
      </w:r>
      <w:r w:rsidR="00B8042D" w:rsidRPr="00E21535">
        <w:rPr>
          <w:b/>
          <w:i/>
          <w:iCs/>
          <w:sz w:val="20"/>
          <w:szCs w:val="20"/>
          <w:lang w:val="en-US"/>
        </w:rPr>
        <w:t>r</w:t>
      </w:r>
      <w:r w:rsidR="00B8042D" w:rsidRPr="00E21535">
        <w:rPr>
          <w:bCs/>
          <w:sz w:val="20"/>
          <w:szCs w:val="20"/>
        </w:rPr>
        <w:t xml:space="preserve">, основанная на определении цены каждого источника финансирования инвестиционного проекта. </w:t>
      </w:r>
      <w:r w:rsidR="00CE45A1" w:rsidRPr="00E21535">
        <w:rPr>
          <w:sz w:val="20"/>
          <w:szCs w:val="20"/>
        </w:rPr>
        <w:t>Совокупная цена всех источников финансирования предприятия определяется по формуле средней арифметической взвешенной и обозначается WACC (Weighted Average Cost of Capital). Основная формула для расчета средневзвешенной стоимости капитала имеет вид:</w:t>
      </w:r>
    </w:p>
    <w:p w:rsidR="00CE45A1" w:rsidRPr="00ED70AE" w:rsidRDefault="00CE45A1" w:rsidP="00EA7FE3">
      <w:pPr>
        <w:pStyle w:val="af0"/>
        <w:spacing w:before="0" w:beforeAutospacing="0" w:after="0" w:afterAutospacing="0" w:line="360" w:lineRule="auto"/>
        <w:jc w:val="center"/>
        <w:rPr>
          <w:i/>
          <w:sz w:val="20"/>
          <w:szCs w:val="20"/>
        </w:rPr>
      </w:pPr>
      <w:r w:rsidRPr="00ED70AE">
        <w:rPr>
          <w:i/>
          <w:sz w:val="20"/>
          <w:szCs w:val="20"/>
        </w:rPr>
        <w:t xml:space="preserve">WACC = </w:t>
      </w:r>
      <w:r w:rsidRPr="00ED70AE">
        <w:rPr>
          <w:i/>
        </w:rPr>
        <w:t>Σ</w:t>
      </w:r>
      <w:r w:rsidRPr="00ED70AE">
        <w:rPr>
          <w:i/>
          <w:sz w:val="20"/>
          <w:szCs w:val="20"/>
        </w:rPr>
        <w:t>(C</w:t>
      </w:r>
      <w:r w:rsidRPr="00ED70AE">
        <w:rPr>
          <w:i/>
          <w:sz w:val="20"/>
          <w:szCs w:val="20"/>
          <w:vertAlign w:val="subscript"/>
        </w:rPr>
        <w:t>i</w:t>
      </w:r>
      <w:r w:rsidRPr="00ED70AE">
        <w:rPr>
          <w:i/>
          <w:sz w:val="20"/>
          <w:szCs w:val="20"/>
        </w:rPr>
        <w:t xml:space="preserve"> × q</w:t>
      </w:r>
      <w:r w:rsidRPr="00ED70AE">
        <w:rPr>
          <w:i/>
          <w:sz w:val="20"/>
          <w:szCs w:val="20"/>
          <w:vertAlign w:val="subscript"/>
        </w:rPr>
        <w:t>i</w:t>
      </w:r>
      <w:r w:rsidRPr="00ED70AE">
        <w:rPr>
          <w:i/>
          <w:sz w:val="20"/>
          <w:szCs w:val="20"/>
        </w:rPr>
        <w:t>),</w:t>
      </w:r>
    </w:p>
    <w:p w:rsidR="00CE45A1" w:rsidRPr="00E21535" w:rsidRDefault="00CE45A1" w:rsidP="00EA7FE3">
      <w:pPr>
        <w:pStyle w:val="af0"/>
        <w:spacing w:before="0" w:beforeAutospacing="0" w:after="0" w:afterAutospacing="0" w:line="360" w:lineRule="auto"/>
        <w:rPr>
          <w:sz w:val="20"/>
          <w:szCs w:val="20"/>
        </w:rPr>
      </w:pPr>
      <w:r w:rsidRPr="00E21535">
        <w:rPr>
          <w:sz w:val="20"/>
          <w:szCs w:val="20"/>
        </w:rPr>
        <w:t>где C</w:t>
      </w:r>
      <w:r w:rsidRPr="00E21535">
        <w:rPr>
          <w:sz w:val="20"/>
          <w:szCs w:val="20"/>
          <w:vertAlign w:val="subscript"/>
        </w:rPr>
        <w:t>i</w:t>
      </w:r>
      <w:r w:rsidRPr="00E21535">
        <w:rPr>
          <w:sz w:val="20"/>
          <w:szCs w:val="20"/>
        </w:rPr>
        <w:t xml:space="preserve"> — </w:t>
      </w:r>
      <w:r w:rsidR="006B40C8" w:rsidRPr="00E21535">
        <w:rPr>
          <w:sz w:val="20"/>
          <w:szCs w:val="20"/>
        </w:rPr>
        <w:t>цена</w:t>
      </w:r>
      <w:r w:rsidRPr="00E21535">
        <w:rPr>
          <w:sz w:val="20"/>
          <w:szCs w:val="20"/>
        </w:rPr>
        <w:t xml:space="preserve"> каждого источника средств</w:t>
      </w:r>
      <w:r w:rsidR="006B40C8" w:rsidRPr="00E21535">
        <w:rPr>
          <w:bCs/>
          <w:sz w:val="20"/>
          <w:szCs w:val="20"/>
        </w:rPr>
        <w:t xml:space="preserve"> (отношение издержек на привлечение и содержание источника средств к его стоимости в %)</w:t>
      </w:r>
      <w:r w:rsidRPr="00E21535">
        <w:rPr>
          <w:sz w:val="20"/>
          <w:szCs w:val="20"/>
        </w:rPr>
        <w:t xml:space="preserve">; </w:t>
      </w:r>
    </w:p>
    <w:p w:rsidR="00CE45A1" w:rsidRPr="00E21535" w:rsidRDefault="00CE45A1" w:rsidP="00EA7FE3">
      <w:pPr>
        <w:pStyle w:val="af0"/>
        <w:spacing w:before="0" w:beforeAutospacing="0" w:line="360" w:lineRule="auto"/>
        <w:rPr>
          <w:sz w:val="20"/>
          <w:szCs w:val="20"/>
        </w:rPr>
      </w:pPr>
      <w:r w:rsidRPr="00E21535">
        <w:rPr>
          <w:sz w:val="20"/>
          <w:szCs w:val="20"/>
        </w:rPr>
        <w:t>q</w:t>
      </w:r>
      <w:r w:rsidRPr="00E21535">
        <w:rPr>
          <w:sz w:val="20"/>
          <w:szCs w:val="20"/>
          <w:vertAlign w:val="subscript"/>
        </w:rPr>
        <w:t>i</w:t>
      </w:r>
      <w:r w:rsidRPr="00E21535">
        <w:rPr>
          <w:sz w:val="20"/>
          <w:szCs w:val="20"/>
        </w:rPr>
        <w:t xml:space="preserve"> — доля данного источника в общей сумме инвестируемого капитала.</w:t>
      </w:r>
    </w:p>
    <w:p w:rsidR="00AA7118" w:rsidRDefault="00EA7FE3" w:rsidP="00EA7FE3">
      <w:pPr>
        <w:pStyle w:val="af0"/>
        <w:spacing w:line="360" w:lineRule="auto"/>
        <w:jc w:val="both"/>
        <w:rPr>
          <w:sz w:val="20"/>
          <w:szCs w:val="20"/>
        </w:rPr>
      </w:pPr>
      <w:r>
        <w:rPr>
          <w:sz w:val="20"/>
          <w:szCs w:val="20"/>
        </w:rPr>
        <w:t xml:space="preserve">              </w:t>
      </w:r>
      <w:r w:rsidR="00CE45A1" w:rsidRPr="00E21535">
        <w:rPr>
          <w:sz w:val="20"/>
          <w:szCs w:val="20"/>
        </w:rPr>
        <w:t>Следует особо подчеркнуть одну особенность: величина WACC есть средневзвешенная стоимость каждой единицы дополнительно привлекаемых финансовых ресурсов. Иными словами, WACC — это не средняя цена всех источников, привлеченных компанией в прошлом или планируемых к привлечению в текущем году, а именно стоимость дополнительно привлекаемых средств для финансирования будущих проектов.</w:t>
      </w:r>
      <w:r>
        <w:rPr>
          <w:sz w:val="20"/>
          <w:szCs w:val="20"/>
        </w:rPr>
        <w:t xml:space="preserve"> </w:t>
      </w:r>
      <w:r w:rsidR="00CE45A1" w:rsidRPr="00E21535">
        <w:rPr>
          <w:sz w:val="20"/>
          <w:szCs w:val="20"/>
        </w:rPr>
        <w:t>Поэтому предприятие не может привлекать капитал с постоянной средневзвешенной стоимостью бесконечно. Обычно справедливо следующее правило: стоимость капитала возрастает по мере роста потребности в нем, поскольку наращивание объема заемных средств увеличивает финансовый риск, связанный с данной компанией, и новую порцию кредитов банки будут предоставлять под более высокую процентную ставку.</w:t>
      </w:r>
      <w:r w:rsidR="00ED70AE">
        <w:rPr>
          <w:sz w:val="20"/>
          <w:szCs w:val="20"/>
        </w:rPr>
        <w:t xml:space="preserve"> </w:t>
      </w:r>
      <w:r w:rsidR="00CE45A1" w:rsidRPr="00E21535">
        <w:rPr>
          <w:sz w:val="20"/>
          <w:szCs w:val="20"/>
        </w:rPr>
        <w:t xml:space="preserve">В структуру капитала концептуально включаются только долгосрочные обязательства. Однако многие закрытые компании, в особенности небольшие, используют в качестве </w:t>
      </w:r>
    </w:p>
    <w:p w:rsidR="00AA7118" w:rsidRDefault="00AA7118" w:rsidP="00AA7118">
      <w:pPr>
        <w:pStyle w:val="af0"/>
        <w:spacing w:line="360" w:lineRule="auto"/>
        <w:jc w:val="center"/>
        <w:rPr>
          <w:sz w:val="20"/>
          <w:szCs w:val="20"/>
        </w:rPr>
      </w:pPr>
      <w:r>
        <w:rPr>
          <w:sz w:val="20"/>
          <w:szCs w:val="20"/>
        </w:rPr>
        <w:lastRenderedPageBreak/>
        <w:t>47</w:t>
      </w:r>
    </w:p>
    <w:p w:rsidR="00CE45A1" w:rsidRPr="00E21535" w:rsidRDefault="00CE45A1" w:rsidP="00EA7FE3">
      <w:pPr>
        <w:pStyle w:val="af0"/>
        <w:spacing w:line="360" w:lineRule="auto"/>
        <w:jc w:val="both"/>
        <w:rPr>
          <w:sz w:val="20"/>
          <w:szCs w:val="20"/>
        </w:rPr>
      </w:pPr>
      <w:r w:rsidRPr="00E21535">
        <w:rPr>
          <w:sz w:val="20"/>
          <w:szCs w:val="20"/>
        </w:rPr>
        <w:t>долгосрочного краткосрочный капитал (отягощенный процентами). В этом случае предприятие само решает, квалифицировать ли такой капитал как долгосрочный с целью включения его в расчет WACC.</w:t>
      </w:r>
    </w:p>
    <w:p w:rsidR="00B8042D" w:rsidRPr="00E21535" w:rsidRDefault="00B8042D" w:rsidP="00CA2EF4">
      <w:pPr>
        <w:spacing w:line="360" w:lineRule="auto"/>
        <w:jc w:val="both"/>
        <w:rPr>
          <w:b/>
          <w:sz w:val="20"/>
          <w:szCs w:val="20"/>
        </w:rPr>
      </w:pPr>
      <w:r w:rsidRPr="00E21535">
        <w:rPr>
          <w:b/>
          <w:sz w:val="20"/>
          <w:szCs w:val="20"/>
        </w:rPr>
        <w:t>Коммерческая организация может принимать любые инвестиционные решения с уровнем рентабельности не ниже текущего значения цены инвестированного капитала.</w:t>
      </w:r>
    </w:p>
    <w:p w:rsidR="006B40C8" w:rsidRPr="00E21535" w:rsidRDefault="00DE1034" w:rsidP="00CA2EF4">
      <w:pPr>
        <w:pStyle w:val="af0"/>
        <w:spacing w:after="0" w:afterAutospacing="0" w:line="360" w:lineRule="auto"/>
        <w:jc w:val="both"/>
        <w:rPr>
          <w:sz w:val="20"/>
          <w:szCs w:val="20"/>
        </w:rPr>
      </w:pPr>
      <w:r w:rsidRPr="00E21535">
        <w:rPr>
          <w:b/>
          <w:sz w:val="20"/>
          <w:szCs w:val="20"/>
        </w:rPr>
        <w:t>Цена</w:t>
      </w:r>
      <w:r w:rsidR="006B40C8" w:rsidRPr="00E21535">
        <w:rPr>
          <w:b/>
          <w:sz w:val="20"/>
          <w:szCs w:val="20"/>
        </w:rPr>
        <w:t xml:space="preserve"> привлечения обыкновенных акций</w:t>
      </w:r>
      <w:r w:rsidR="006B40C8" w:rsidRPr="00E21535">
        <w:rPr>
          <w:sz w:val="20"/>
          <w:szCs w:val="20"/>
        </w:rPr>
        <w:t xml:space="preserve"> для предприятия при использовании модели Гордона будет рассчитываться по формуле:</w:t>
      </w:r>
    </w:p>
    <w:p w:rsidR="006B40C8" w:rsidRPr="00ED70AE" w:rsidRDefault="006B40C8" w:rsidP="00CA2EF4">
      <w:pPr>
        <w:pStyle w:val="af0"/>
        <w:spacing w:before="0" w:beforeAutospacing="0" w:after="0" w:afterAutospacing="0" w:line="360" w:lineRule="auto"/>
        <w:jc w:val="center"/>
        <w:rPr>
          <w:i/>
          <w:sz w:val="20"/>
          <w:szCs w:val="20"/>
        </w:rPr>
      </w:pPr>
      <w:r w:rsidRPr="00ED70AE">
        <w:rPr>
          <w:i/>
          <w:sz w:val="20"/>
          <w:szCs w:val="20"/>
        </w:rPr>
        <w:t>С</w:t>
      </w:r>
      <w:r w:rsidRPr="00ED70AE">
        <w:rPr>
          <w:i/>
          <w:sz w:val="20"/>
          <w:szCs w:val="20"/>
          <w:vertAlign w:val="subscript"/>
        </w:rPr>
        <w:t>s</w:t>
      </w:r>
      <w:r w:rsidRPr="00ED70AE">
        <w:rPr>
          <w:i/>
          <w:sz w:val="20"/>
          <w:szCs w:val="20"/>
        </w:rPr>
        <w:t xml:space="preserve"> =  D</w:t>
      </w:r>
      <w:r w:rsidRPr="00ED70AE">
        <w:rPr>
          <w:i/>
          <w:sz w:val="20"/>
          <w:szCs w:val="20"/>
          <w:vertAlign w:val="subscript"/>
        </w:rPr>
        <w:t>1</w:t>
      </w:r>
      <w:r w:rsidRPr="00ED70AE">
        <w:rPr>
          <w:i/>
          <w:sz w:val="20"/>
          <w:szCs w:val="20"/>
        </w:rPr>
        <w:t xml:space="preserve"> / P</w:t>
      </w:r>
      <w:r w:rsidRPr="00ED70AE">
        <w:rPr>
          <w:i/>
          <w:sz w:val="20"/>
          <w:szCs w:val="20"/>
          <w:vertAlign w:val="subscript"/>
        </w:rPr>
        <w:t>m</w:t>
      </w:r>
      <w:r w:rsidRPr="00ED70AE">
        <w:rPr>
          <w:i/>
          <w:sz w:val="20"/>
          <w:szCs w:val="20"/>
        </w:rPr>
        <w:t xml:space="preserve"> (1 – L) + g,</w:t>
      </w:r>
    </w:p>
    <w:p w:rsidR="006B40C8" w:rsidRPr="00E21535" w:rsidRDefault="006B40C8" w:rsidP="00CA2EF4">
      <w:pPr>
        <w:pStyle w:val="af0"/>
        <w:spacing w:before="0" w:beforeAutospacing="0" w:after="0" w:afterAutospacing="0" w:line="360" w:lineRule="auto"/>
        <w:jc w:val="both"/>
        <w:rPr>
          <w:sz w:val="20"/>
          <w:szCs w:val="20"/>
        </w:rPr>
      </w:pPr>
      <w:r w:rsidRPr="00E21535">
        <w:rPr>
          <w:sz w:val="20"/>
          <w:szCs w:val="20"/>
        </w:rPr>
        <w:t>где D</w:t>
      </w:r>
      <w:r w:rsidRPr="00E21535">
        <w:rPr>
          <w:sz w:val="20"/>
          <w:szCs w:val="20"/>
          <w:vertAlign w:val="subscript"/>
        </w:rPr>
        <w:t>1</w:t>
      </w:r>
      <w:r w:rsidRPr="00E21535">
        <w:rPr>
          <w:sz w:val="20"/>
          <w:szCs w:val="20"/>
        </w:rPr>
        <w:t xml:space="preserve"> — дивиденд, выплачиваемый в первый год;</w:t>
      </w:r>
    </w:p>
    <w:p w:rsidR="006B40C8" w:rsidRPr="00E21535" w:rsidRDefault="006B40C8" w:rsidP="00CA2EF4">
      <w:pPr>
        <w:pStyle w:val="af0"/>
        <w:spacing w:before="0" w:beforeAutospacing="0" w:after="0" w:afterAutospacing="0" w:line="360" w:lineRule="auto"/>
        <w:jc w:val="both"/>
        <w:rPr>
          <w:sz w:val="20"/>
          <w:szCs w:val="20"/>
        </w:rPr>
      </w:pPr>
      <w:r w:rsidRPr="00E21535">
        <w:rPr>
          <w:sz w:val="20"/>
          <w:szCs w:val="20"/>
        </w:rPr>
        <w:t>Р</w:t>
      </w:r>
      <w:r w:rsidRPr="00E21535">
        <w:rPr>
          <w:sz w:val="20"/>
          <w:szCs w:val="20"/>
          <w:vertAlign w:val="subscript"/>
        </w:rPr>
        <w:t>m</w:t>
      </w:r>
      <w:r w:rsidRPr="00E21535">
        <w:rPr>
          <w:sz w:val="20"/>
          <w:szCs w:val="20"/>
        </w:rPr>
        <w:t xml:space="preserve"> — рыночная цена одной акции (цена размещения);</w:t>
      </w:r>
    </w:p>
    <w:p w:rsidR="006B40C8" w:rsidRPr="00E21535" w:rsidRDefault="006B40C8" w:rsidP="00CA2EF4">
      <w:pPr>
        <w:pStyle w:val="af0"/>
        <w:spacing w:before="0" w:beforeAutospacing="0" w:after="0" w:afterAutospacing="0" w:line="360" w:lineRule="auto"/>
        <w:jc w:val="both"/>
        <w:rPr>
          <w:sz w:val="20"/>
          <w:szCs w:val="20"/>
        </w:rPr>
      </w:pPr>
      <w:r w:rsidRPr="00E21535">
        <w:rPr>
          <w:sz w:val="20"/>
          <w:szCs w:val="20"/>
        </w:rPr>
        <w:t>L — ставка, характеризующая расходы на эмиссию (в относительной величине);</w:t>
      </w:r>
    </w:p>
    <w:p w:rsidR="006B40C8" w:rsidRPr="00E21535" w:rsidRDefault="006B40C8" w:rsidP="00CA2EF4">
      <w:pPr>
        <w:pStyle w:val="af0"/>
        <w:spacing w:before="0" w:beforeAutospacing="0" w:after="0" w:afterAutospacing="0" w:line="360" w:lineRule="auto"/>
        <w:rPr>
          <w:sz w:val="20"/>
          <w:szCs w:val="20"/>
        </w:rPr>
      </w:pPr>
      <w:r w:rsidRPr="00E21535">
        <w:rPr>
          <w:sz w:val="20"/>
          <w:szCs w:val="20"/>
        </w:rPr>
        <w:t>g — ставка роста дивиденда.</w:t>
      </w:r>
    </w:p>
    <w:p w:rsidR="00AA7118" w:rsidRDefault="00B8042D" w:rsidP="00E21535">
      <w:pPr>
        <w:pStyle w:val="af0"/>
        <w:shd w:val="clear" w:color="auto" w:fill="FFFFFF"/>
        <w:spacing w:line="360" w:lineRule="auto"/>
        <w:jc w:val="both"/>
        <w:rPr>
          <w:bCs/>
          <w:sz w:val="20"/>
          <w:szCs w:val="20"/>
        </w:rPr>
      </w:pPr>
      <w:r w:rsidRPr="00E21535">
        <w:rPr>
          <w:b/>
          <w:sz w:val="20"/>
          <w:szCs w:val="20"/>
        </w:rPr>
        <w:t>Цена нераспределенной прибыли</w:t>
      </w:r>
      <w:r w:rsidRPr="00E21535">
        <w:rPr>
          <w:bCs/>
          <w:sz w:val="20"/>
          <w:szCs w:val="20"/>
        </w:rPr>
        <w:t xml:space="preserve"> (как источника финансирования) равна рентабельности, которую могли бы получить собственники (акционеры) предприятия, если бы вложили эти средства в другой аналогичный по риску проект. В качестве цены этого источника может использоваться депозитная ставка Сбербанка России. Цена нераспределенной прибыли может складываться из безрисковой ставки и надбавки за риск. В качестве безрисковой ставки для операций в валюте применяется ставка, предложенная на лондонском межбанковском рынке (</w:t>
      </w:r>
      <w:r w:rsidRPr="00E21535">
        <w:rPr>
          <w:bCs/>
          <w:sz w:val="20"/>
          <w:szCs w:val="20"/>
          <w:lang w:val="en-US"/>
        </w:rPr>
        <w:t>LIBOR</w:t>
      </w:r>
      <w:r w:rsidRPr="00E21535">
        <w:rPr>
          <w:bCs/>
          <w:sz w:val="20"/>
          <w:szCs w:val="20"/>
        </w:rPr>
        <w:t xml:space="preserve">: 6-7% годовых). По операциям в рублях </w:t>
      </w:r>
    </w:p>
    <w:p w:rsidR="00AA7118" w:rsidRDefault="00AA7118" w:rsidP="00AA7118">
      <w:pPr>
        <w:pStyle w:val="af0"/>
        <w:shd w:val="clear" w:color="auto" w:fill="FFFFFF"/>
        <w:spacing w:line="360" w:lineRule="auto"/>
        <w:jc w:val="center"/>
        <w:rPr>
          <w:bCs/>
          <w:sz w:val="20"/>
          <w:szCs w:val="20"/>
        </w:rPr>
      </w:pPr>
      <w:r>
        <w:rPr>
          <w:bCs/>
          <w:sz w:val="20"/>
          <w:szCs w:val="20"/>
        </w:rPr>
        <w:lastRenderedPageBreak/>
        <w:t>48</w:t>
      </w:r>
    </w:p>
    <w:p w:rsidR="00B8042D" w:rsidRPr="00E21535" w:rsidRDefault="00B8042D" w:rsidP="00E21535">
      <w:pPr>
        <w:pStyle w:val="af0"/>
        <w:shd w:val="clear" w:color="auto" w:fill="FFFFFF"/>
        <w:spacing w:line="360" w:lineRule="auto"/>
        <w:jc w:val="both"/>
        <w:rPr>
          <w:bCs/>
          <w:sz w:val="20"/>
          <w:szCs w:val="20"/>
        </w:rPr>
      </w:pPr>
      <w:r w:rsidRPr="00E21535">
        <w:rPr>
          <w:bCs/>
          <w:sz w:val="20"/>
          <w:szCs w:val="20"/>
        </w:rPr>
        <w:t xml:space="preserve">рекомендуется использовать величину, равную </w:t>
      </w:r>
      <w:r w:rsidR="0003391C" w:rsidRPr="00E21535">
        <w:rPr>
          <w:bCs/>
          <w:sz w:val="20"/>
          <w:szCs w:val="20"/>
        </w:rPr>
        <w:t>ставке</w:t>
      </w:r>
      <w:r w:rsidRPr="00E21535">
        <w:rPr>
          <w:bCs/>
          <w:sz w:val="20"/>
          <w:szCs w:val="20"/>
        </w:rPr>
        <w:t xml:space="preserve"> рефинансирования ЦБ России</w:t>
      </w:r>
      <w:r w:rsidR="0003391C" w:rsidRPr="00E21535">
        <w:rPr>
          <w:bCs/>
          <w:sz w:val="20"/>
          <w:szCs w:val="20"/>
        </w:rPr>
        <w:t xml:space="preserve"> </w:t>
      </w:r>
      <w:r w:rsidR="0003391C" w:rsidRPr="00E21535">
        <w:rPr>
          <w:sz w:val="20"/>
          <w:szCs w:val="20"/>
        </w:rPr>
        <w:t>(по состоянию на 03 мая 2011 года – 8,25%)</w:t>
      </w:r>
      <w:r w:rsidRPr="00E21535">
        <w:rPr>
          <w:bCs/>
          <w:sz w:val="20"/>
          <w:szCs w:val="20"/>
        </w:rPr>
        <w:t xml:space="preserve">. Среднерыночная премия за риск в развитых странах составляет 6-7% в твердой валюте, в России от </w:t>
      </w:r>
      <w:r w:rsidR="00DE1034" w:rsidRPr="00E21535">
        <w:rPr>
          <w:bCs/>
          <w:sz w:val="20"/>
          <w:szCs w:val="20"/>
        </w:rPr>
        <w:t>5-18</w:t>
      </w:r>
      <w:r w:rsidRPr="00E21535">
        <w:rPr>
          <w:bCs/>
          <w:sz w:val="20"/>
          <w:szCs w:val="20"/>
        </w:rPr>
        <w:t>%.</w:t>
      </w:r>
    </w:p>
    <w:p w:rsidR="004D57AD" w:rsidRPr="00E21535" w:rsidRDefault="00ED70AE" w:rsidP="00E21535">
      <w:pPr>
        <w:pStyle w:val="af0"/>
        <w:spacing w:line="360" w:lineRule="auto"/>
        <w:rPr>
          <w:sz w:val="20"/>
          <w:szCs w:val="20"/>
        </w:rPr>
      </w:pPr>
      <w:r>
        <w:rPr>
          <w:sz w:val="20"/>
          <w:szCs w:val="20"/>
        </w:rPr>
        <w:t xml:space="preserve">           </w:t>
      </w:r>
      <w:r w:rsidR="004D57AD" w:rsidRPr="00E21535">
        <w:rPr>
          <w:sz w:val="20"/>
          <w:szCs w:val="20"/>
        </w:rPr>
        <w:t xml:space="preserve">В акционерных обществах </w:t>
      </w:r>
      <w:r w:rsidR="004D57AD" w:rsidRPr="00E21535">
        <w:rPr>
          <w:sz w:val="20"/>
          <w:szCs w:val="20"/>
          <w:lang w:val="en-US"/>
        </w:rPr>
        <w:t> </w:t>
      </w:r>
      <w:r>
        <w:rPr>
          <w:sz w:val="20"/>
          <w:szCs w:val="20"/>
        </w:rPr>
        <w:t>р</w:t>
      </w:r>
      <w:r w:rsidR="004D57AD" w:rsidRPr="00E21535">
        <w:rPr>
          <w:sz w:val="20"/>
          <w:szCs w:val="20"/>
        </w:rPr>
        <w:t>асчет стоимости собственного капитала в части нераспределенной прибыли будет осуществляться по модели Гордона:</w:t>
      </w:r>
    </w:p>
    <w:p w:rsidR="0029717D" w:rsidRPr="00ED70AE" w:rsidRDefault="004D57AD" w:rsidP="00877C65">
      <w:pPr>
        <w:pStyle w:val="af0"/>
        <w:spacing w:line="360" w:lineRule="auto"/>
        <w:jc w:val="center"/>
        <w:rPr>
          <w:i/>
          <w:sz w:val="20"/>
          <w:szCs w:val="20"/>
        </w:rPr>
      </w:pPr>
      <w:r w:rsidRPr="00ED70AE">
        <w:rPr>
          <w:i/>
          <w:sz w:val="20"/>
          <w:szCs w:val="20"/>
        </w:rPr>
        <w:t>С</w:t>
      </w:r>
      <w:r w:rsidRPr="00ED70AE">
        <w:rPr>
          <w:i/>
          <w:sz w:val="20"/>
          <w:szCs w:val="20"/>
          <w:vertAlign w:val="subscript"/>
          <w:lang w:val="en-US"/>
        </w:rPr>
        <w:t>p</w:t>
      </w:r>
      <w:r w:rsidRPr="00ED70AE">
        <w:rPr>
          <w:i/>
          <w:sz w:val="20"/>
          <w:szCs w:val="20"/>
        </w:rPr>
        <w:t xml:space="preserve"> = </w:t>
      </w:r>
      <w:r w:rsidRPr="00ED70AE">
        <w:rPr>
          <w:i/>
          <w:sz w:val="20"/>
          <w:szCs w:val="20"/>
          <w:lang w:val="en-US"/>
        </w:rPr>
        <w:t>D</w:t>
      </w:r>
      <w:r w:rsidRPr="00ED70AE">
        <w:rPr>
          <w:i/>
          <w:sz w:val="20"/>
          <w:szCs w:val="20"/>
          <w:vertAlign w:val="subscript"/>
        </w:rPr>
        <w:t>1</w:t>
      </w:r>
      <w:r w:rsidRPr="00ED70AE">
        <w:rPr>
          <w:i/>
          <w:sz w:val="20"/>
          <w:szCs w:val="20"/>
        </w:rPr>
        <w:t xml:space="preserve"> / </w:t>
      </w:r>
      <w:r w:rsidRPr="00ED70AE">
        <w:rPr>
          <w:i/>
          <w:sz w:val="20"/>
          <w:szCs w:val="20"/>
          <w:lang w:val="en-US"/>
        </w:rPr>
        <w:t>Pm</w:t>
      </w:r>
      <w:r w:rsidRPr="00ED70AE">
        <w:rPr>
          <w:i/>
          <w:sz w:val="20"/>
          <w:szCs w:val="20"/>
        </w:rPr>
        <w:t xml:space="preserve"> + </w:t>
      </w:r>
      <w:r w:rsidRPr="00ED70AE">
        <w:rPr>
          <w:i/>
          <w:sz w:val="20"/>
          <w:szCs w:val="20"/>
          <w:lang w:val="en-US"/>
        </w:rPr>
        <w:t>g</w:t>
      </w:r>
      <w:r w:rsidR="0029717D" w:rsidRPr="00ED70AE">
        <w:rPr>
          <w:i/>
          <w:vanish/>
          <w:sz w:val="20"/>
          <w:szCs w:val="20"/>
        </w:rPr>
        <w:t>  </w:t>
      </w:r>
    </w:p>
    <w:p w:rsidR="0029717D" w:rsidRPr="00E21535" w:rsidRDefault="0029717D" w:rsidP="00E21535">
      <w:pPr>
        <w:spacing w:line="360" w:lineRule="auto"/>
        <w:ind w:left="360" w:firstLine="709"/>
        <w:jc w:val="both"/>
        <w:rPr>
          <w:bCs/>
          <w:sz w:val="20"/>
          <w:szCs w:val="20"/>
        </w:rPr>
      </w:pPr>
      <w:r w:rsidRPr="00E21535">
        <w:rPr>
          <w:b/>
          <w:sz w:val="20"/>
          <w:szCs w:val="20"/>
        </w:rPr>
        <w:t>Цена долгосрочного банковского кредита</w:t>
      </w:r>
      <w:r w:rsidRPr="00E21535">
        <w:rPr>
          <w:bCs/>
          <w:sz w:val="20"/>
          <w:szCs w:val="20"/>
        </w:rPr>
        <w:t xml:space="preserve"> определяется по формуле эффективной годовой ставки:</w:t>
      </w:r>
    </w:p>
    <w:p w:rsidR="0029717D" w:rsidRPr="00877C65" w:rsidRDefault="0029717D" w:rsidP="00E21535">
      <w:pPr>
        <w:spacing w:line="360" w:lineRule="auto"/>
        <w:ind w:left="360" w:firstLine="709"/>
        <w:jc w:val="center"/>
        <w:rPr>
          <w:bCs/>
          <w:sz w:val="20"/>
          <w:szCs w:val="20"/>
          <w:lang w:val="en-US"/>
        </w:rPr>
      </w:pPr>
      <w:r w:rsidRPr="00877C65">
        <w:rPr>
          <w:i/>
          <w:iCs/>
          <w:sz w:val="20"/>
          <w:szCs w:val="20"/>
        </w:rPr>
        <w:t>К</w:t>
      </w:r>
      <w:r w:rsidRPr="00877C65">
        <w:rPr>
          <w:i/>
          <w:iCs/>
          <w:sz w:val="20"/>
          <w:szCs w:val="20"/>
          <w:lang w:val="en-US"/>
        </w:rPr>
        <w:t>lc = (1+</w:t>
      </w:r>
      <w:r w:rsidRPr="00877C65">
        <w:rPr>
          <w:bCs/>
          <w:sz w:val="20"/>
          <w:szCs w:val="20"/>
          <w:lang w:val="en-US"/>
        </w:rPr>
        <w:t xml:space="preserve"> </w:t>
      </w:r>
      <w:r w:rsidRPr="00877C65">
        <w:rPr>
          <w:bCs/>
          <w:i/>
          <w:iCs/>
          <w:sz w:val="20"/>
          <w:szCs w:val="20"/>
          <w:lang w:val="en-US"/>
        </w:rPr>
        <w:t>int/m)</w:t>
      </w:r>
      <w:r w:rsidRPr="00877C65">
        <w:rPr>
          <w:bCs/>
          <w:sz w:val="20"/>
          <w:szCs w:val="20"/>
          <w:vertAlign w:val="superscript"/>
          <w:lang w:val="en-US"/>
        </w:rPr>
        <w:t>m</w:t>
      </w:r>
      <w:r w:rsidRPr="00877C65">
        <w:rPr>
          <w:bCs/>
          <w:sz w:val="20"/>
          <w:szCs w:val="20"/>
          <w:lang w:val="en-US"/>
        </w:rPr>
        <w:t xml:space="preserve"> -1= </w:t>
      </w:r>
      <w:r w:rsidRPr="00877C65">
        <w:rPr>
          <w:i/>
          <w:iCs/>
          <w:sz w:val="20"/>
          <w:szCs w:val="20"/>
          <w:lang w:val="en-US"/>
        </w:rPr>
        <w:t xml:space="preserve">FVIF </w:t>
      </w:r>
      <w:r w:rsidRPr="00877C65">
        <w:rPr>
          <w:i/>
          <w:iCs/>
          <w:sz w:val="20"/>
          <w:szCs w:val="20"/>
          <w:vertAlign w:val="subscript"/>
          <w:lang w:val="en-US"/>
        </w:rPr>
        <w:t xml:space="preserve">int / m, m </w:t>
      </w:r>
      <w:r w:rsidRPr="00877C65">
        <w:rPr>
          <w:i/>
          <w:iCs/>
          <w:sz w:val="20"/>
          <w:szCs w:val="20"/>
          <w:lang w:val="en-US"/>
        </w:rPr>
        <w:t>–1,</w:t>
      </w:r>
    </w:p>
    <w:p w:rsidR="0029717D" w:rsidRPr="00E21535" w:rsidRDefault="0029717D" w:rsidP="00E21535">
      <w:pPr>
        <w:spacing w:line="360" w:lineRule="auto"/>
        <w:ind w:left="360" w:firstLine="709"/>
        <w:jc w:val="both"/>
        <w:rPr>
          <w:bCs/>
          <w:sz w:val="20"/>
          <w:szCs w:val="20"/>
        </w:rPr>
      </w:pPr>
      <w:r w:rsidRPr="00E21535">
        <w:rPr>
          <w:bCs/>
          <w:sz w:val="20"/>
          <w:szCs w:val="20"/>
        </w:rPr>
        <w:t xml:space="preserve">где </w:t>
      </w:r>
      <w:r w:rsidRPr="00E21535">
        <w:rPr>
          <w:bCs/>
          <w:sz w:val="20"/>
          <w:szCs w:val="20"/>
          <w:lang w:val="en-US"/>
        </w:rPr>
        <w:t>int</w:t>
      </w:r>
      <w:r w:rsidRPr="00E21535">
        <w:rPr>
          <w:bCs/>
          <w:sz w:val="20"/>
          <w:szCs w:val="20"/>
        </w:rPr>
        <w:t xml:space="preserve"> – годовая процентная ставка по долгосрочному банковскому кредиту, коэф.</w:t>
      </w:r>
    </w:p>
    <w:p w:rsidR="00AA7118" w:rsidRDefault="00ED70AE" w:rsidP="00ED70AE">
      <w:pPr>
        <w:pStyle w:val="af0"/>
        <w:spacing w:before="0" w:beforeAutospacing="0" w:after="0" w:afterAutospacing="0" w:line="360" w:lineRule="auto"/>
        <w:jc w:val="both"/>
        <w:rPr>
          <w:color w:val="333333"/>
          <w:sz w:val="20"/>
          <w:szCs w:val="20"/>
        </w:rPr>
      </w:pPr>
      <w:r>
        <w:rPr>
          <w:sz w:val="20"/>
          <w:szCs w:val="20"/>
        </w:rPr>
        <w:t xml:space="preserve">              </w:t>
      </w:r>
      <w:r w:rsidR="004D57AD" w:rsidRPr="00E21535">
        <w:rPr>
          <w:sz w:val="20"/>
          <w:szCs w:val="20"/>
        </w:rPr>
        <w:t>Стоимость банковского кредита, несмотря на многообразие его видов, форм и условий, определяется на основе ставки процента за кредит, которая формирует основные затраты по его обслуживанию. То есть если заемщик не несет дополнительных расходов, связанных с получением кредита, стоимость его не зависит от способа погашения и совпадает с процентной ставкой по кредиту с учетом эффекта налогового щита.</w:t>
      </w:r>
      <w:r w:rsidR="004D57AD" w:rsidRPr="00E21535">
        <w:rPr>
          <w:color w:val="333333"/>
          <w:sz w:val="20"/>
          <w:szCs w:val="20"/>
        </w:rPr>
        <w:t xml:space="preserve"> При этом стоимость заемного капитала корректируется с учетом ставки налога на прибыль. Смысл корректировки заключается в том, что проценты по обслуживанию кредитов и займов относятся на себестоимость продукции, уменьшая </w:t>
      </w:r>
    </w:p>
    <w:p w:rsidR="00AA7118" w:rsidRDefault="00DB5018" w:rsidP="00DB5018">
      <w:pPr>
        <w:pStyle w:val="af0"/>
        <w:spacing w:before="0" w:beforeAutospacing="0" w:after="0" w:afterAutospacing="0" w:line="360" w:lineRule="auto"/>
        <w:jc w:val="center"/>
        <w:rPr>
          <w:color w:val="333333"/>
          <w:sz w:val="20"/>
          <w:szCs w:val="20"/>
        </w:rPr>
      </w:pPr>
      <w:r>
        <w:rPr>
          <w:color w:val="333333"/>
          <w:sz w:val="20"/>
          <w:szCs w:val="20"/>
        </w:rPr>
        <w:lastRenderedPageBreak/>
        <w:t>49</w:t>
      </w:r>
    </w:p>
    <w:p w:rsidR="004D57AD" w:rsidRPr="00E21535" w:rsidRDefault="004D57AD" w:rsidP="00ED70AE">
      <w:pPr>
        <w:pStyle w:val="af0"/>
        <w:spacing w:before="0" w:beforeAutospacing="0" w:after="0" w:afterAutospacing="0" w:line="360" w:lineRule="auto"/>
        <w:jc w:val="both"/>
        <w:rPr>
          <w:sz w:val="20"/>
          <w:szCs w:val="20"/>
        </w:rPr>
      </w:pPr>
      <w:r w:rsidRPr="00E21535">
        <w:rPr>
          <w:color w:val="333333"/>
          <w:sz w:val="20"/>
          <w:szCs w:val="20"/>
        </w:rPr>
        <w:t>тем самым налоговую базу по налогу на прибыль</w:t>
      </w:r>
      <w:r w:rsidR="00877C65">
        <w:rPr>
          <w:color w:val="333333"/>
          <w:sz w:val="20"/>
          <w:szCs w:val="20"/>
          <w:vertAlign w:val="superscript"/>
        </w:rPr>
        <w:t xml:space="preserve">. </w:t>
      </w:r>
      <w:r w:rsidRPr="00E21535">
        <w:rPr>
          <w:sz w:val="20"/>
          <w:szCs w:val="20"/>
        </w:rPr>
        <w:t xml:space="preserve"> При наличии дополнительных издержек стоимость заемных средств хоть и изменяется при различных вариантах погашения кредита, но на практике не учитывается при выборе способа погашения задолженности.</w:t>
      </w:r>
    </w:p>
    <w:p w:rsidR="0091388F" w:rsidRPr="00877C65" w:rsidRDefault="0091388F" w:rsidP="00ED70AE">
      <w:pPr>
        <w:pStyle w:val="af0"/>
        <w:spacing w:before="0" w:beforeAutospacing="0" w:after="0" w:afterAutospacing="0" w:line="360" w:lineRule="auto"/>
        <w:rPr>
          <w:i/>
          <w:sz w:val="20"/>
          <w:szCs w:val="20"/>
        </w:rPr>
      </w:pPr>
      <w:r w:rsidRPr="00E21535">
        <w:rPr>
          <w:sz w:val="20"/>
          <w:szCs w:val="20"/>
        </w:rPr>
        <w:t> </w:t>
      </w:r>
      <w:r w:rsidRPr="00877C65">
        <w:rPr>
          <w:bCs/>
          <w:i/>
          <w:sz w:val="20"/>
          <w:szCs w:val="20"/>
        </w:rPr>
        <w:t>Пример</w:t>
      </w:r>
      <w:r w:rsidRPr="00877C65">
        <w:rPr>
          <w:b/>
          <w:bCs/>
          <w:i/>
          <w:sz w:val="20"/>
          <w:szCs w:val="20"/>
        </w:rPr>
        <w:t xml:space="preserve"> </w:t>
      </w:r>
    </w:p>
    <w:p w:rsidR="0091388F" w:rsidRPr="00E21535" w:rsidRDefault="0091388F" w:rsidP="005B53E4">
      <w:pPr>
        <w:pStyle w:val="af0"/>
        <w:spacing w:before="0" w:beforeAutospacing="0" w:after="0" w:afterAutospacing="0" w:line="276" w:lineRule="auto"/>
        <w:rPr>
          <w:sz w:val="20"/>
          <w:szCs w:val="20"/>
        </w:rPr>
      </w:pPr>
      <w:r w:rsidRPr="00E21535">
        <w:rPr>
          <w:sz w:val="20"/>
          <w:szCs w:val="20"/>
        </w:rPr>
        <w:t>Для финансирования инвестиционных проектов предприятие привлекает денежные средства из следующих источников</w:t>
      </w:r>
      <w:r w:rsidR="000F42F5" w:rsidRPr="00E21535">
        <w:rPr>
          <w:sz w:val="20"/>
          <w:szCs w:val="20"/>
        </w:rPr>
        <w:t xml:space="preserve"> (табл. )</w:t>
      </w:r>
      <w:r w:rsidRPr="00E21535">
        <w:rPr>
          <w:sz w:val="20"/>
          <w:szCs w:val="20"/>
        </w:rPr>
        <w:t>:</w:t>
      </w:r>
    </w:p>
    <w:p w:rsidR="0091388F" w:rsidRPr="00E21535" w:rsidRDefault="0091388F" w:rsidP="005B53E4">
      <w:pPr>
        <w:numPr>
          <w:ilvl w:val="0"/>
          <w:numId w:val="16"/>
        </w:numPr>
        <w:spacing w:after="100" w:afterAutospacing="1" w:line="276" w:lineRule="auto"/>
        <w:rPr>
          <w:sz w:val="20"/>
          <w:szCs w:val="20"/>
        </w:rPr>
      </w:pPr>
      <w:r w:rsidRPr="00E21535">
        <w:rPr>
          <w:sz w:val="20"/>
          <w:szCs w:val="20"/>
        </w:rPr>
        <w:t xml:space="preserve">нераспределенная прибыль на сумму 120 000 руб.; </w:t>
      </w:r>
    </w:p>
    <w:p w:rsidR="0091388F" w:rsidRPr="00E21535" w:rsidRDefault="0091388F" w:rsidP="005B53E4">
      <w:pPr>
        <w:numPr>
          <w:ilvl w:val="0"/>
          <w:numId w:val="16"/>
        </w:numPr>
        <w:spacing w:before="100" w:beforeAutospacing="1" w:after="100" w:afterAutospacing="1" w:line="276" w:lineRule="auto"/>
        <w:rPr>
          <w:sz w:val="20"/>
          <w:szCs w:val="20"/>
        </w:rPr>
      </w:pPr>
      <w:r w:rsidRPr="00E21535">
        <w:rPr>
          <w:sz w:val="20"/>
          <w:szCs w:val="20"/>
        </w:rPr>
        <w:t xml:space="preserve">кредит банка на сумму 200 000 руб., выдаваемый под ставку 17 % (дополнительных расходов, связанных с получением кредита, у предприятия нет); </w:t>
      </w:r>
    </w:p>
    <w:p w:rsidR="0091388F" w:rsidRPr="00E21535" w:rsidRDefault="0091388F" w:rsidP="005B53E4">
      <w:pPr>
        <w:numPr>
          <w:ilvl w:val="0"/>
          <w:numId w:val="16"/>
        </w:numPr>
        <w:spacing w:line="276" w:lineRule="auto"/>
        <w:rPr>
          <w:sz w:val="20"/>
          <w:szCs w:val="20"/>
        </w:rPr>
      </w:pPr>
      <w:r w:rsidRPr="00E21535">
        <w:rPr>
          <w:sz w:val="20"/>
          <w:szCs w:val="20"/>
        </w:rPr>
        <w:t>эмиссия обыкновенных акций на сумму 450 000 руб. стоимостью 26 % (предполагаемый ежегодный рост дивидендов — 2 %, расходы на эмиссию — 8 % от стоимости акции).</w:t>
      </w:r>
    </w:p>
    <w:p w:rsidR="0091388F" w:rsidRPr="00E21535" w:rsidRDefault="0091388F" w:rsidP="00ED70AE">
      <w:pPr>
        <w:pStyle w:val="af0"/>
        <w:spacing w:before="0" w:beforeAutospacing="0" w:after="0" w:afterAutospacing="0" w:line="360" w:lineRule="auto"/>
        <w:rPr>
          <w:sz w:val="20"/>
          <w:szCs w:val="20"/>
        </w:rPr>
      </w:pPr>
      <w:r w:rsidRPr="00E21535">
        <w:rPr>
          <w:sz w:val="20"/>
          <w:szCs w:val="20"/>
        </w:rPr>
        <w:t>Определим минимально приемлемую доходность инвестируемого капитала.</w:t>
      </w:r>
    </w:p>
    <w:p w:rsidR="00877C65" w:rsidRPr="00877C65" w:rsidRDefault="00111A06" w:rsidP="00877C65">
      <w:pPr>
        <w:pStyle w:val="af0"/>
        <w:spacing w:before="0" w:beforeAutospacing="0" w:after="0" w:afterAutospacing="0"/>
        <w:jc w:val="right"/>
        <w:rPr>
          <w:bCs/>
          <w:i/>
          <w:sz w:val="20"/>
          <w:szCs w:val="20"/>
        </w:rPr>
      </w:pPr>
      <w:r>
        <w:rPr>
          <w:bCs/>
          <w:i/>
          <w:sz w:val="20"/>
          <w:szCs w:val="20"/>
        </w:rPr>
        <w:t>Таблица 3</w:t>
      </w:r>
    </w:p>
    <w:p w:rsidR="0091388F" w:rsidRPr="00877C65" w:rsidRDefault="0091388F" w:rsidP="00877C65">
      <w:pPr>
        <w:pStyle w:val="af0"/>
        <w:spacing w:before="0" w:beforeAutospacing="0" w:after="0" w:afterAutospacing="0"/>
        <w:jc w:val="center"/>
        <w:rPr>
          <w:i/>
          <w:sz w:val="20"/>
          <w:szCs w:val="20"/>
        </w:rPr>
      </w:pPr>
      <w:r w:rsidRPr="00877C65">
        <w:rPr>
          <w:bCs/>
          <w:i/>
          <w:sz w:val="20"/>
          <w:szCs w:val="20"/>
        </w:rPr>
        <w:t>Данные по структуре капитала предприятия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03"/>
        <w:gridCol w:w="1049"/>
        <w:gridCol w:w="1726"/>
        <w:gridCol w:w="1688"/>
      </w:tblGrid>
      <w:tr w:rsidR="0091388F" w:rsidRPr="00E21535">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91388F" w:rsidRPr="00E21535" w:rsidRDefault="0091388F" w:rsidP="00877C65">
            <w:pPr>
              <w:pStyle w:val="af0"/>
              <w:spacing w:before="0" w:beforeAutospacing="0" w:line="360" w:lineRule="auto"/>
              <w:jc w:val="center"/>
              <w:rPr>
                <w:sz w:val="20"/>
                <w:szCs w:val="20"/>
              </w:rPr>
            </w:pPr>
            <w:r w:rsidRPr="00E21535">
              <w:rPr>
                <w:sz w:val="20"/>
                <w:szCs w:val="20"/>
              </w:rPr>
              <w:t>Вид источника финансирования</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Сумма</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Цена (стоимость) источника финансирования, %</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Удельный вес источника финансирования</w:t>
            </w:r>
          </w:p>
        </w:tc>
      </w:tr>
      <w:tr w:rsidR="0091388F" w:rsidRPr="00E21535">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rPr>
                <w:sz w:val="20"/>
                <w:szCs w:val="20"/>
              </w:rPr>
            </w:pPr>
            <w:r w:rsidRPr="00E21535">
              <w:rPr>
                <w:sz w:val="20"/>
                <w:szCs w:val="20"/>
              </w:rPr>
              <w:t>Нераспределенная прибыль</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120 000</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28</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0,16</w:t>
            </w:r>
          </w:p>
        </w:tc>
      </w:tr>
      <w:tr w:rsidR="0091388F" w:rsidRPr="00E21535">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rPr>
                <w:sz w:val="20"/>
                <w:szCs w:val="20"/>
              </w:rPr>
            </w:pPr>
            <w:r w:rsidRPr="00E21535">
              <w:rPr>
                <w:sz w:val="20"/>
                <w:szCs w:val="20"/>
              </w:rPr>
              <w:t>Кредит банка</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200 000</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1</w:t>
            </w:r>
            <w:r w:rsidR="000F42F5" w:rsidRPr="00E21535">
              <w:rPr>
                <w:sz w:val="20"/>
                <w:szCs w:val="20"/>
              </w:rPr>
              <w:t>2,92</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0,26</w:t>
            </w:r>
          </w:p>
        </w:tc>
      </w:tr>
      <w:tr w:rsidR="0091388F" w:rsidRPr="00E21535">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rPr>
                <w:sz w:val="20"/>
                <w:szCs w:val="20"/>
              </w:rPr>
            </w:pPr>
            <w:r w:rsidRPr="00E21535">
              <w:rPr>
                <w:sz w:val="20"/>
                <w:szCs w:val="20"/>
              </w:rPr>
              <w:t>Обыкновенные акции</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450 000</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30,26</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0,58</w:t>
            </w:r>
          </w:p>
        </w:tc>
      </w:tr>
      <w:tr w:rsidR="0091388F" w:rsidRPr="00E21535">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rPr>
                <w:sz w:val="20"/>
                <w:szCs w:val="20"/>
              </w:rPr>
            </w:pPr>
            <w:r w:rsidRPr="00E21535">
              <w:rPr>
                <w:sz w:val="20"/>
                <w:szCs w:val="20"/>
              </w:rPr>
              <w:t>Итого</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770 000</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 </w:t>
            </w:r>
            <w:r w:rsidR="00F22193" w:rsidRPr="00E21535">
              <w:rPr>
                <w:sz w:val="20"/>
                <w:szCs w:val="20"/>
              </w:rPr>
              <w:t>х</w:t>
            </w:r>
          </w:p>
        </w:tc>
        <w:tc>
          <w:tcPr>
            <w:tcW w:w="2400" w:type="dxa"/>
            <w:tcBorders>
              <w:top w:val="outset" w:sz="6" w:space="0" w:color="auto"/>
              <w:left w:val="outset" w:sz="6" w:space="0" w:color="auto"/>
              <w:bottom w:val="outset" w:sz="6" w:space="0" w:color="auto"/>
              <w:right w:val="outset" w:sz="6" w:space="0" w:color="auto"/>
            </w:tcBorders>
            <w:hideMark/>
          </w:tcPr>
          <w:p w:rsidR="0091388F" w:rsidRPr="00E21535" w:rsidRDefault="0091388F" w:rsidP="00E21535">
            <w:pPr>
              <w:pStyle w:val="af0"/>
              <w:spacing w:line="360" w:lineRule="auto"/>
              <w:jc w:val="center"/>
              <w:rPr>
                <w:sz w:val="20"/>
                <w:szCs w:val="20"/>
              </w:rPr>
            </w:pPr>
            <w:r w:rsidRPr="00E21535">
              <w:rPr>
                <w:sz w:val="20"/>
                <w:szCs w:val="20"/>
              </w:rPr>
              <w:t>1</w:t>
            </w:r>
          </w:p>
        </w:tc>
      </w:tr>
    </w:tbl>
    <w:p w:rsidR="005B53E4" w:rsidRDefault="005B53E4" w:rsidP="00D40031">
      <w:pPr>
        <w:pStyle w:val="af0"/>
        <w:spacing w:before="0" w:beforeAutospacing="0" w:after="0" w:afterAutospacing="0" w:line="360" w:lineRule="auto"/>
        <w:rPr>
          <w:sz w:val="20"/>
          <w:szCs w:val="20"/>
        </w:rPr>
      </w:pPr>
    </w:p>
    <w:p w:rsidR="005B53E4" w:rsidRDefault="005B53E4" w:rsidP="005B53E4">
      <w:pPr>
        <w:pStyle w:val="af0"/>
        <w:spacing w:before="0" w:beforeAutospacing="0" w:after="0" w:afterAutospacing="0" w:line="360" w:lineRule="auto"/>
        <w:jc w:val="center"/>
        <w:rPr>
          <w:sz w:val="20"/>
          <w:szCs w:val="20"/>
        </w:rPr>
      </w:pPr>
      <w:r>
        <w:rPr>
          <w:sz w:val="20"/>
          <w:szCs w:val="20"/>
        </w:rPr>
        <w:lastRenderedPageBreak/>
        <w:t>50</w:t>
      </w:r>
    </w:p>
    <w:p w:rsidR="0091388F" w:rsidRPr="00E21535" w:rsidRDefault="000F42F5" w:rsidP="00D40031">
      <w:pPr>
        <w:pStyle w:val="af0"/>
        <w:spacing w:before="0" w:beforeAutospacing="0" w:after="0" w:afterAutospacing="0" w:line="360" w:lineRule="auto"/>
        <w:rPr>
          <w:sz w:val="20"/>
          <w:szCs w:val="20"/>
        </w:rPr>
      </w:pPr>
      <w:r w:rsidRPr="00E21535">
        <w:rPr>
          <w:sz w:val="20"/>
          <w:szCs w:val="20"/>
        </w:rPr>
        <w:t>Цена</w:t>
      </w:r>
      <w:r w:rsidR="0091388F" w:rsidRPr="00E21535">
        <w:rPr>
          <w:sz w:val="20"/>
          <w:szCs w:val="20"/>
        </w:rPr>
        <w:t xml:space="preserve"> кредита банка с эффектом налогового щита определяется по формуле:</w:t>
      </w:r>
    </w:p>
    <w:p w:rsidR="0091388F" w:rsidRPr="00E21535" w:rsidRDefault="000F42F5" w:rsidP="00D40031">
      <w:pPr>
        <w:pStyle w:val="af0"/>
        <w:spacing w:before="0" w:beforeAutospacing="0" w:after="0" w:afterAutospacing="0" w:line="360" w:lineRule="auto"/>
        <w:jc w:val="center"/>
        <w:rPr>
          <w:sz w:val="20"/>
          <w:szCs w:val="20"/>
        </w:rPr>
      </w:pPr>
      <w:r w:rsidRPr="00E21535">
        <w:rPr>
          <w:sz w:val="20"/>
          <w:szCs w:val="20"/>
        </w:rPr>
        <w:t>С = 17(1 – 0,2) =</w:t>
      </w:r>
      <w:r w:rsidR="002960C5">
        <w:rPr>
          <w:sz w:val="20"/>
          <w:szCs w:val="20"/>
        </w:rPr>
        <w:t>13,6</w:t>
      </w:r>
      <w:r w:rsidRPr="00E21535">
        <w:rPr>
          <w:sz w:val="20"/>
          <w:szCs w:val="20"/>
        </w:rPr>
        <w:t>%</w:t>
      </w:r>
    </w:p>
    <w:p w:rsidR="0091388F" w:rsidRPr="00E21535" w:rsidRDefault="000F42F5" w:rsidP="00D40031">
      <w:pPr>
        <w:pStyle w:val="af0"/>
        <w:spacing w:before="0" w:beforeAutospacing="0" w:line="360" w:lineRule="auto"/>
        <w:rPr>
          <w:sz w:val="20"/>
          <w:szCs w:val="20"/>
        </w:rPr>
      </w:pPr>
      <w:r w:rsidRPr="00E21535">
        <w:rPr>
          <w:sz w:val="20"/>
          <w:szCs w:val="20"/>
        </w:rPr>
        <w:t xml:space="preserve">Цена размещения обыкновенных акций  </w:t>
      </w:r>
      <w:r w:rsidR="0091388F" w:rsidRPr="00E21535">
        <w:rPr>
          <w:sz w:val="20"/>
          <w:szCs w:val="20"/>
        </w:rPr>
        <w:t>Сs = (0,26 / (1 × (1 – 0,08))) + 0,02 = 0,3026 = 30,26 %.</w:t>
      </w:r>
    </w:p>
    <w:p w:rsidR="0091388F" w:rsidRPr="00E21535" w:rsidRDefault="0091388F" w:rsidP="00E21535">
      <w:pPr>
        <w:pStyle w:val="af0"/>
        <w:spacing w:line="360" w:lineRule="auto"/>
        <w:rPr>
          <w:sz w:val="20"/>
          <w:szCs w:val="20"/>
        </w:rPr>
      </w:pPr>
      <w:r w:rsidRPr="00E21535">
        <w:rPr>
          <w:sz w:val="20"/>
          <w:szCs w:val="20"/>
          <w:lang w:val="en-US"/>
        </w:rPr>
        <w:t> </w:t>
      </w:r>
      <w:r w:rsidR="000F42F5" w:rsidRPr="00E21535">
        <w:rPr>
          <w:sz w:val="20"/>
          <w:szCs w:val="20"/>
        </w:rPr>
        <w:t>Цена</w:t>
      </w:r>
      <w:r w:rsidR="004D57AD" w:rsidRPr="00E21535">
        <w:rPr>
          <w:sz w:val="20"/>
          <w:szCs w:val="20"/>
        </w:rPr>
        <w:t xml:space="preserve"> собственного капитала в части нераспределенной прибыли </w:t>
      </w:r>
      <w:r w:rsidR="000F42F5" w:rsidRPr="00E21535">
        <w:rPr>
          <w:sz w:val="20"/>
          <w:szCs w:val="20"/>
        </w:rPr>
        <w:t xml:space="preserve">     </w:t>
      </w:r>
      <w:r w:rsidRPr="00E21535">
        <w:rPr>
          <w:sz w:val="20"/>
          <w:szCs w:val="20"/>
        </w:rPr>
        <w:t>С</w:t>
      </w:r>
      <w:r w:rsidRPr="00E21535">
        <w:rPr>
          <w:sz w:val="20"/>
          <w:szCs w:val="20"/>
          <w:lang w:val="en-US"/>
        </w:rPr>
        <w:t>p</w:t>
      </w:r>
      <w:r w:rsidRPr="00E21535">
        <w:rPr>
          <w:sz w:val="20"/>
          <w:szCs w:val="20"/>
        </w:rPr>
        <w:t xml:space="preserve"> = (0,26 / 1) + 0,02 = 0,28 = 28 %.</w:t>
      </w:r>
    </w:p>
    <w:p w:rsidR="0091388F" w:rsidRPr="00E21535" w:rsidRDefault="0091388F" w:rsidP="00E21535">
      <w:pPr>
        <w:pStyle w:val="af0"/>
        <w:spacing w:line="360" w:lineRule="auto"/>
        <w:rPr>
          <w:sz w:val="20"/>
          <w:szCs w:val="20"/>
        </w:rPr>
      </w:pPr>
      <w:r w:rsidRPr="00E21535">
        <w:rPr>
          <w:sz w:val="20"/>
          <w:szCs w:val="20"/>
          <w:lang w:val="en-US"/>
        </w:rPr>
        <w:t>WACC</w:t>
      </w:r>
      <w:r w:rsidRPr="00E21535">
        <w:rPr>
          <w:sz w:val="20"/>
          <w:szCs w:val="20"/>
        </w:rPr>
        <w:t xml:space="preserve"> = </w:t>
      </w:r>
      <w:r w:rsidR="000F42F5" w:rsidRPr="00E21535">
        <w:rPr>
          <w:sz w:val="20"/>
          <w:szCs w:val="20"/>
        </w:rPr>
        <w:t xml:space="preserve">28 × 0,16 + </w:t>
      </w:r>
      <w:r w:rsidR="002960C5">
        <w:rPr>
          <w:sz w:val="20"/>
          <w:szCs w:val="20"/>
        </w:rPr>
        <w:t>13,6</w:t>
      </w:r>
      <w:r w:rsidR="000F42F5" w:rsidRPr="00E21535">
        <w:rPr>
          <w:sz w:val="20"/>
          <w:szCs w:val="20"/>
        </w:rPr>
        <w:t xml:space="preserve"> × 0,26 + 30,26 × 0,58 = 25,</w:t>
      </w:r>
      <w:r w:rsidR="002960C5">
        <w:rPr>
          <w:sz w:val="20"/>
          <w:szCs w:val="20"/>
        </w:rPr>
        <w:t>57</w:t>
      </w:r>
      <w:r w:rsidRPr="00E21535">
        <w:rPr>
          <w:sz w:val="20"/>
          <w:szCs w:val="20"/>
        </w:rPr>
        <w:t xml:space="preserve"> %.</w:t>
      </w:r>
    </w:p>
    <w:p w:rsidR="0091388F" w:rsidRPr="00E21535" w:rsidRDefault="0091388F" w:rsidP="00D40031">
      <w:pPr>
        <w:pStyle w:val="af0"/>
        <w:spacing w:before="0" w:beforeAutospacing="0" w:after="0" w:afterAutospacing="0" w:line="360" w:lineRule="auto"/>
        <w:rPr>
          <w:sz w:val="20"/>
          <w:szCs w:val="20"/>
        </w:rPr>
      </w:pPr>
      <w:r w:rsidRPr="00E21535">
        <w:rPr>
          <w:sz w:val="20"/>
          <w:szCs w:val="20"/>
        </w:rPr>
        <w:t>Таким образом, минимально приемлемая доходность инвестиров</w:t>
      </w:r>
      <w:r w:rsidR="000F42F5" w:rsidRPr="00E21535">
        <w:rPr>
          <w:sz w:val="20"/>
          <w:szCs w:val="20"/>
        </w:rPr>
        <w:t>анного капитала составляет 25,</w:t>
      </w:r>
      <w:r w:rsidR="002960C5">
        <w:rPr>
          <w:sz w:val="20"/>
          <w:szCs w:val="20"/>
        </w:rPr>
        <w:t>57</w:t>
      </w:r>
      <w:r w:rsidRPr="00E21535">
        <w:rPr>
          <w:sz w:val="20"/>
          <w:szCs w:val="20"/>
        </w:rPr>
        <w:t xml:space="preserve"> %.</w:t>
      </w:r>
    </w:p>
    <w:p w:rsidR="00B8042D" w:rsidRPr="00E21535" w:rsidRDefault="0091388F" w:rsidP="00D40031">
      <w:pPr>
        <w:pStyle w:val="af0"/>
        <w:spacing w:before="0" w:beforeAutospacing="0" w:line="360" w:lineRule="auto"/>
        <w:jc w:val="both"/>
        <w:rPr>
          <w:b/>
          <w:bCs/>
          <w:i/>
          <w:iCs/>
          <w:sz w:val="20"/>
          <w:szCs w:val="20"/>
        </w:rPr>
      </w:pPr>
      <w:r w:rsidRPr="00E21535">
        <w:rPr>
          <w:sz w:val="20"/>
          <w:szCs w:val="20"/>
        </w:rPr>
        <w:t> </w:t>
      </w:r>
      <w:r w:rsidR="005E1BD3" w:rsidRPr="00E21535">
        <w:rPr>
          <w:color w:val="333333"/>
          <w:sz w:val="20"/>
          <w:szCs w:val="20"/>
        </w:rPr>
        <w:t xml:space="preserve"> </w:t>
      </w:r>
      <w:r w:rsidR="00877C65">
        <w:rPr>
          <w:color w:val="333333"/>
          <w:sz w:val="20"/>
          <w:szCs w:val="20"/>
        </w:rPr>
        <w:t xml:space="preserve">         </w:t>
      </w:r>
      <w:r w:rsidR="00B8042D" w:rsidRPr="00E21535">
        <w:rPr>
          <w:bCs/>
          <w:iCs/>
          <w:sz w:val="20"/>
          <w:szCs w:val="20"/>
        </w:rPr>
        <w:t xml:space="preserve">Цена инвестированного капитала не является постоянной величиной. Если организация привлекает дополнительные средства финансирования, то могут измениться структура капитала и цена отдельных источников финансирования. </w:t>
      </w:r>
    </w:p>
    <w:p w:rsidR="00B8042D" w:rsidRPr="00111A06" w:rsidRDefault="00B8042D" w:rsidP="00F817EF">
      <w:pPr>
        <w:spacing w:line="360" w:lineRule="auto"/>
        <w:jc w:val="both"/>
        <w:rPr>
          <w:b/>
          <w:u w:val="single"/>
        </w:rPr>
      </w:pPr>
      <w:r w:rsidRPr="00111A06">
        <w:rPr>
          <w:b/>
          <w:u w:val="single"/>
        </w:rPr>
        <w:t>Тема №</w:t>
      </w:r>
      <w:r w:rsidR="00111A06" w:rsidRPr="00111A06">
        <w:rPr>
          <w:b/>
          <w:u w:val="single"/>
        </w:rPr>
        <w:t>4</w:t>
      </w:r>
      <w:r w:rsidRPr="00111A06">
        <w:rPr>
          <w:b/>
          <w:u w:val="single"/>
        </w:rPr>
        <w:t>. Анализ показателей экономической эффективности и окупаемости долгосрочных инвестиций</w:t>
      </w:r>
    </w:p>
    <w:p w:rsidR="00B8042D" w:rsidRPr="00E21535" w:rsidRDefault="00B8042D" w:rsidP="00F817EF">
      <w:pPr>
        <w:spacing w:line="360" w:lineRule="auto"/>
        <w:jc w:val="both"/>
        <w:rPr>
          <w:sz w:val="20"/>
          <w:szCs w:val="20"/>
        </w:rPr>
      </w:pPr>
    </w:p>
    <w:p w:rsidR="00B8042D" w:rsidRPr="00E21535" w:rsidRDefault="00B8042D" w:rsidP="00F817EF">
      <w:pPr>
        <w:spacing w:line="360" w:lineRule="auto"/>
        <w:jc w:val="both"/>
        <w:rPr>
          <w:sz w:val="20"/>
          <w:szCs w:val="20"/>
        </w:rPr>
      </w:pPr>
      <w:r w:rsidRPr="00E21535">
        <w:rPr>
          <w:sz w:val="20"/>
          <w:szCs w:val="20"/>
        </w:rPr>
        <w:t>В процессе комплексного анализа долгосрочных инвестиций решаются следующие вопросы:</w:t>
      </w:r>
    </w:p>
    <w:p w:rsidR="00B8042D" w:rsidRPr="00E21535" w:rsidRDefault="00B8042D" w:rsidP="00F817EF">
      <w:pPr>
        <w:spacing w:line="360" w:lineRule="auto"/>
        <w:jc w:val="both"/>
        <w:rPr>
          <w:sz w:val="20"/>
          <w:szCs w:val="20"/>
        </w:rPr>
      </w:pPr>
      <w:r w:rsidRPr="00E21535">
        <w:rPr>
          <w:sz w:val="20"/>
          <w:szCs w:val="20"/>
        </w:rPr>
        <w:t>По какому критерию оценивать инвестиционный проект?</w:t>
      </w:r>
    </w:p>
    <w:p w:rsidR="005B53E4" w:rsidRDefault="005B53E4" w:rsidP="00DB5018">
      <w:pPr>
        <w:spacing w:line="360" w:lineRule="auto"/>
        <w:ind w:left="360" w:firstLine="709"/>
        <w:jc w:val="center"/>
        <w:rPr>
          <w:sz w:val="20"/>
          <w:szCs w:val="20"/>
        </w:rPr>
      </w:pPr>
    </w:p>
    <w:p w:rsidR="005B53E4" w:rsidRDefault="005B53E4" w:rsidP="00DB5018">
      <w:pPr>
        <w:spacing w:line="360" w:lineRule="auto"/>
        <w:ind w:left="360" w:firstLine="709"/>
        <w:jc w:val="center"/>
        <w:rPr>
          <w:sz w:val="20"/>
          <w:szCs w:val="20"/>
        </w:rPr>
      </w:pPr>
    </w:p>
    <w:p w:rsidR="00DB5018" w:rsidRDefault="00DB5018" w:rsidP="005B53E4">
      <w:pPr>
        <w:spacing w:line="360" w:lineRule="auto"/>
        <w:jc w:val="center"/>
        <w:rPr>
          <w:sz w:val="20"/>
          <w:szCs w:val="20"/>
        </w:rPr>
      </w:pPr>
      <w:r>
        <w:rPr>
          <w:sz w:val="20"/>
          <w:szCs w:val="20"/>
        </w:rPr>
        <w:lastRenderedPageBreak/>
        <w:t>51</w:t>
      </w:r>
    </w:p>
    <w:p w:rsidR="00B8042D" w:rsidRPr="00E21535" w:rsidRDefault="00B8042D" w:rsidP="005B53E4">
      <w:pPr>
        <w:spacing w:line="360" w:lineRule="auto"/>
        <w:jc w:val="both"/>
        <w:rPr>
          <w:sz w:val="20"/>
          <w:szCs w:val="20"/>
        </w:rPr>
      </w:pPr>
      <w:r w:rsidRPr="00E21535">
        <w:rPr>
          <w:sz w:val="20"/>
          <w:szCs w:val="20"/>
        </w:rPr>
        <w:t>Принимать или нет участие в инвестиционном проекте на предложенных инвестором условиях финансирования?</w:t>
      </w:r>
    </w:p>
    <w:p w:rsidR="00B8042D" w:rsidRPr="00E21535" w:rsidRDefault="00B8042D" w:rsidP="005B53E4">
      <w:pPr>
        <w:spacing w:line="360" w:lineRule="auto"/>
        <w:jc w:val="both"/>
        <w:rPr>
          <w:sz w:val="20"/>
          <w:szCs w:val="20"/>
        </w:rPr>
      </w:pPr>
      <w:r w:rsidRPr="00E21535">
        <w:rPr>
          <w:sz w:val="20"/>
          <w:szCs w:val="20"/>
        </w:rPr>
        <w:t>Вкладывать ли капитал в конкретный проект?</w:t>
      </w:r>
    </w:p>
    <w:p w:rsidR="00B8042D" w:rsidRPr="00E21535" w:rsidRDefault="00B8042D" w:rsidP="005B53E4">
      <w:pPr>
        <w:spacing w:line="360" w:lineRule="auto"/>
        <w:jc w:val="both"/>
        <w:rPr>
          <w:sz w:val="20"/>
          <w:szCs w:val="20"/>
        </w:rPr>
      </w:pPr>
      <w:r w:rsidRPr="00E21535">
        <w:rPr>
          <w:sz w:val="20"/>
          <w:szCs w:val="20"/>
        </w:rPr>
        <w:t>Какой проект выбрать?</w:t>
      </w:r>
    </w:p>
    <w:p w:rsidR="00B8042D" w:rsidRPr="00E21535" w:rsidRDefault="00B8042D" w:rsidP="005B53E4">
      <w:pPr>
        <w:spacing w:line="360" w:lineRule="auto"/>
        <w:jc w:val="both"/>
        <w:rPr>
          <w:sz w:val="20"/>
          <w:szCs w:val="20"/>
        </w:rPr>
      </w:pPr>
      <w:r w:rsidRPr="00E21535">
        <w:rPr>
          <w:sz w:val="20"/>
          <w:szCs w:val="20"/>
        </w:rPr>
        <w:t>Заменять или ремонтировать основные фонды?</w:t>
      </w:r>
    </w:p>
    <w:p w:rsidR="00B8042D" w:rsidRPr="00E21535" w:rsidRDefault="00B8042D" w:rsidP="005B53E4">
      <w:pPr>
        <w:spacing w:line="360" w:lineRule="auto"/>
        <w:jc w:val="both"/>
        <w:rPr>
          <w:sz w:val="20"/>
          <w:szCs w:val="20"/>
        </w:rPr>
      </w:pPr>
      <w:r w:rsidRPr="00E21535">
        <w:rPr>
          <w:sz w:val="20"/>
          <w:szCs w:val="20"/>
        </w:rPr>
        <w:t>В какой период завершать проект?</w:t>
      </w:r>
    </w:p>
    <w:p w:rsidR="00B8042D" w:rsidRPr="00E21535" w:rsidRDefault="00B8042D" w:rsidP="005B53E4">
      <w:pPr>
        <w:spacing w:line="360" w:lineRule="auto"/>
        <w:jc w:val="both"/>
        <w:rPr>
          <w:sz w:val="20"/>
          <w:szCs w:val="20"/>
        </w:rPr>
      </w:pPr>
      <w:r w:rsidRPr="00E21535">
        <w:rPr>
          <w:sz w:val="20"/>
          <w:szCs w:val="20"/>
        </w:rPr>
        <w:t>Какие проекты выбрать в портфель инвестиций?</w:t>
      </w:r>
    </w:p>
    <w:p w:rsidR="00B8042D" w:rsidRPr="00E21535" w:rsidRDefault="00B8042D" w:rsidP="005B53E4">
      <w:pPr>
        <w:spacing w:line="360" w:lineRule="auto"/>
        <w:jc w:val="both"/>
        <w:rPr>
          <w:sz w:val="20"/>
          <w:szCs w:val="20"/>
        </w:rPr>
      </w:pPr>
      <w:r w:rsidRPr="00E21535">
        <w:rPr>
          <w:sz w:val="20"/>
          <w:szCs w:val="20"/>
        </w:rPr>
        <w:t>Основополагающими принципами оценки эффективности долгосрочных инвестиций являются:</w:t>
      </w:r>
    </w:p>
    <w:p w:rsidR="00B8042D" w:rsidRPr="00E21535" w:rsidRDefault="00B8042D" w:rsidP="005B53E4">
      <w:pPr>
        <w:numPr>
          <w:ilvl w:val="0"/>
          <w:numId w:val="2"/>
        </w:numPr>
        <w:spacing w:line="360" w:lineRule="auto"/>
        <w:ind w:left="0" w:firstLine="0"/>
        <w:jc w:val="both"/>
        <w:rPr>
          <w:sz w:val="20"/>
          <w:szCs w:val="20"/>
        </w:rPr>
      </w:pPr>
      <w:r w:rsidRPr="00E21535">
        <w:rPr>
          <w:sz w:val="20"/>
          <w:szCs w:val="20"/>
        </w:rPr>
        <w:t>моделирование потоков продукции, ресурсов и денежных средств по периодам реализации проекта;</w:t>
      </w:r>
    </w:p>
    <w:p w:rsidR="00B8042D" w:rsidRPr="00E21535" w:rsidRDefault="00B8042D" w:rsidP="005B53E4">
      <w:pPr>
        <w:numPr>
          <w:ilvl w:val="0"/>
          <w:numId w:val="2"/>
        </w:numPr>
        <w:spacing w:line="360" w:lineRule="auto"/>
        <w:ind w:left="0" w:firstLine="0"/>
        <w:jc w:val="both"/>
        <w:rPr>
          <w:sz w:val="20"/>
          <w:szCs w:val="20"/>
        </w:rPr>
      </w:pPr>
      <w:r w:rsidRPr="00E21535">
        <w:rPr>
          <w:sz w:val="20"/>
          <w:szCs w:val="20"/>
        </w:rPr>
        <w:t>комплексный учет внутренних и внешних факторов реализации инвестиционного проекта;</w:t>
      </w:r>
    </w:p>
    <w:p w:rsidR="00B8042D" w:rsidRPr="00E21535" w:rsidRDefault="00B8042D" w:rsidP="005B53E4">
      <w:pPr>
        <w:numPr>
          <w:ilvl w:val="0"/>
          <w:numId w:val="2"/>
        </w:numPr>
        <w:spacing w:line="360" w:lineRule="auto"/>
        <w:ind w:left="0" w:firstLine="0"/>
        <w:jc w:val="both"/>
        <w:rPr>
          <w:sz w:val="20"/>
          <w:szCs w:val="20"/>
        </w:rPr>
      </w:pPr>
      <w:r w:rsidRPr="00E21535">
        <w:rPr>
          <w:sz w:val="20"/>
          <w:szCs w:val="20"/>
        </w:rPr>
        <w:t>определение эффекта путем сопоставления ожидаемых результатов и затрат;</w:t>
      </w:r>
    </w:p>
    <w:p w:rsidR="00B8042D" w:rsidRPr="00E21535" w:rsidRDefault="00B8042D" w:rsidP="005B53E4">
      <w:pPr>
        <w:numPr>
          <w:ilvl w:val="0"/>
          <w:numId w:val="2"/>
        </w:numPr>
        <w:spacing w:line="360" w:lineRule="auto"/>
        <w:ind w:left="0" w:firstLine="0"/>
        <w:jc w:val="both"/>
        <w:rPr>
          <w:sz w:val="20"/>
          <w:szCs w:val="20"/>
        </w:rPr>
      </w:pPr>
      <w:r w:rsidRPr="00E21535">
        <w:rPr>
          <w:sz w:val="20"/>
          <w:szCs w:val="20"/>
        </w:rPr>
        <w:t>учет временной ценности денежных вложений   требуемой ставки рентабельности на инвестиционный капитал.</w:t>
      </w:r>
    </w:p>
    <w:p w:rsidR="00B8042D" w:rsidRPr="00E21535" w:rsidRDefault="00B8042D" w:rsidP="005B53E4">
      <w:pPr>
        <w:spacing w:line="360" w:lineRule="auto"/>
        <w:jc w:val="both"/>
        <w:rPr>
          <w:sz w:val="20"/>
          <w:szCs w:val="20"/>
        </w:rPr>
      </w:pPr>
      <w:r w:rsidRPr="00E21535">
        <w:rPr>
          <w:sz w:val="20"/>
          <w:szCs w:val="20"/>
        </w:rPr>
        <w:t>На практике принято различать показатели общественной, экономической и экологической эффективности проекта. При оформлении кредитной заявки, разработке технико-экономического обоснования (ТЭО) или бизнес-плана учитываются требования основных потребителей прогнозной проектной информации к перечню интересующих их результативных показателей.</w:t>
      </w:r>
    </w:p>
    <w:p w:rsidR="00B8042D" w:rsidRPr="00111A06" w:rsidRDefault="00B8042D" w:rsidP="005B53E4">
      <w:pPr>
        <w:spacing w:line="360" w:lineRule="auto"/>
        <w:jc w:val="both"/>
        <w:rPr>
          <w:b/>
          <w:bCs/>
          <w:sz w:val="20"/>
          <w:szCs w:val="20"/>
        </w:rPr>
      </w:pPr>
      <w:r w:rsidRPr="00111A06">
        <w:rPr>
          <w:b/>
          <w:bCs/>
          <w:sz w:val="20"/>
          <w:szCs w:val="20"/>
        </w:rPr>
        <w:t>Показатели эффективности долгосрочных инвестиций</w:t>
      </w:r>
    </w:p>
    <w:p w:rsidR="00B8042D" w:rsidRDefault="00B8042D" w:rsidP="005B53E4">
      <w:pPr>
        <w:spacing w:line="360" w:lineRule="auto"/>
        <w:jc w:val="both"/>
        <w:rPr>
          <w:sz w:val="20"/>
          <w:szCs w:val="20"/>
        </w:rPr>
      </w:pPr>
      <w:r w:rsidRPr="00E21535">
        <w:rPr>
          <w:b/>
          <w:bCs/>
          <w:sz w:val="20"/>
          <w:szCs w:val="20"/>
        </w:rPr>
        <w:t>1. Чистая текущая стоимость</w:t>
      </w:r>
      <w:r w:rsidRPr="00E21535">
        <w:rPr>
          <w:sz w:val="20"/>
          <w:szCs w:val="20"/>
        </w:rPr>
        <w:t xml:space="preserve"> – разница между общей суммой дисконтированный денежных потоков за весь срок реализации проекта и вложенными инвестициями:</w:t>
      </w:r>
    </w:p>
    <w:p w:rsidR="00396DA6" w:rsidRPr="005B53E4" w:rsidRDefault="00DB5018" w:rsidP="00447F93">
      <w:pPr>
        <w:spacing w:line="360" w:lineRule="auto"/>
        <w:jc w:val="center"/>
        <w:rPr>
          <w:sz w:val="20"/>
          <w:szCs w:val="20"/>
          <w:lang w:val="en-US"/>
        </w:rPr>
      </w:pPr>
      <w:r w:rsidRPr="005B53E4">
        <w:rPr>
          <w:sz w:val="20"/>
          <w:szCs w:val="20"/>
          <w:lang w:val="en-US"/>
        </w:rPr>
        <w:lastRenderedPageBreak/>
        <w:t>52</w:t>
      </w:r>
    </w:p>
    <w:p w:rsidR="00B8042D" w:rsidRPr="00111A06" w:rsidRDefault="00B8042D" w:rsidP="00447F93">
      <w:pPr>
        <w:rPr>
          <w:bCs/>
          <w:i/>
          <w:iCs/>
          <w:sz w:val="20"/>
          <w:szCs w:val="20"/>
          <w:lang w:val="en-US"/>
        </w:rPr>
      </w:pPr>
      <w:r w:rsidRPr="005B53E4">
        <w:rPr>
          <w:bCs/>
          <w:i/>
          <w:iCs/>
          <w:sz w:val="20"/>
          <w:szCs w:val="20"/>
          <w:lang w:val="en-US"/>
        </w:rPr>
        <w:t xml:space="preserve">                                                          </w:t>
      </w:r>
      <w:r w:rsidR="00111A06" w:rsidRPr="005B53E4">
        <w:rPr>
          <w:bCs/>
          <w:i/>
          <w:iCs/>
          <w:sz w:val="20"/>
          <w:szCs w:val="20"/>
          <w:lang w:val="en-US"/>
        </w:rPr>
        <w:t xml:space="preserve"> </w:t>
      </w:r>
      <w:r w:rsidRPr="00E21535">
        <w:rPr>
          <w:bCs/>
          <w:i/>
          <w:iCs/>
          <w:sz w:val="20"/>
          <w:szCs w:val="20"/>
          <w:lang w:val="en-US"/>
        </w:rPr>
        <w:t>n</w:t>
      </w:r>
    </w:p>
    <w:p w:rsidR="00B8042D" w:rsidRPr="00111A06" w:rsidRDefault="00B8042D" w:rsidP="00447F93">
      <w:pPr>
        <w:jc w:val="center"/>
        <w:rPr>
          <w:i/>
          <w:iCs/>
          <w:sz w:val="20"/>
          <w:szCs w:val="20"/>
          <w:lang w:val="en-US"/>
        </w:rPr>
      </w:pPr>
      <w:r w:rsidRPr="00E21535">
        <w:rPr>
          <w:bCs/>
          <w:i/>
          <w:iCs/>
          <w:sz w:val="20"/>
          <w:szCs w:val="20"/>
          <w:lang w:val="en-US"/>
        </w:rPr>
        <w:t>NPV</w:t>
      </w:r>
      <w:r w:rsidRPr="00111A06">
        <w:rPr>
          <w:bCs/>
          <w:i/>
          <w:iCs/>
          <w:sz w:val="20"/>
          <w:szCs w:val="20"/>
          <w:lang w:val="en-US"/>
        </w:rPr>
        <w:t>=</w:t>
      </w:r>
      <w:r w:rsidRPr="00111A06">
        <w:rPr>
          <w:bCs/>
          <w:i/>
          <w:iCs/>
          <w:sz w:val="28"/>
          <w:szCs w:val="28"/>
          <w:lang w:val="en-US"/>
        </w:rPr>
        <w:sym w:font="Symbol" w:char="F0E5"/>
      </w:r>
      <w:r w:rsidRPr="00E21535">
        <w:rPr>
          <w:bCs/>
          <w:i/>
          <w:iCs/>
          <w:sz w:val="20"/>
          <w:szCs w:val="20"/>
          <w:lang w:val="en-US"/>
        </w:rPr>
        <w:t>CF</w:t>
      </w:r>
      <w:r w:rsidRPr="00E21535">
        <w:rPr>
          <w:bCs/>
          <w:i/>
          <w:iCs/>
          <w:sz w:val="20"/>
          <w:szCs w:val="20"/>
          <w:vertAlign w:val="subscript"/>
          <w:lang w:val="en-US"/>
        </w:rPr>
        <w:t>t</w:t>
      </w:r>
      <w:r w:rsidRPr="00111A06">
        <w:rPr>
          <w:bCs/>
          <w:i/>
          <w:iCs/>
          <w:sz w:val="20"/>
          <w:szCs w:val="20"/>
          <w:lang w:val="en-US"/>
        </w:rPr>
        <w:t xml:space="preserve"> /(1+</w:t>
      </w:r>
      <w:r w:rsidRPr="00E21535">
        <w:rPr>
          <w:bCs/>
          <w:i/>
          <w:iCs/>
          <w:sz w:val="20"/>
          <w:szCs w:val="20"/>
          <w:lang w:val="en-US"/>
        </w:rPr>
        <w:t>r</w:t>
      </w:r>
      <w:r w:rsidRPr="00111A06">
        <w:rPr>
          <w:bCs/>
          <w:i/>
          <w:iCs/>
          <w:sz w:val="20"/>
          <w:szCs w:val="20"/>
          <w:lang w:val="en-US"/>
        </w:rPr>
        <w:t>)</w:t>
      </w:r>
      <w:r w:rsidRPr="00E21535">
        <w:rPr>
          <w:bCs/>
          <w:i/>
          <w:iCs/>
          <w:sz w:val="20"/>
          <w:szCs w:val="20"/>
          <w:vertAlign w:val="superscript"/>
          <w:lang w:val="en-US"/>
        </w:rPr>
        <w:t>t</w:t>
      </w:r>
      <w:r w:rsidRPr="00111A06">
        <w:rPr>
          <w:bCs/>
          <w:i/>
          <w:iCs/>
          <w:sz w:val="20"/>
          <w:szCs w:val="20"/>
          <w:lang w:val="en-US"/>
        </w:rPr>
        <w:t xml:space="preserve"> - </w:t>
      </w:r>
      <w:r w:rsidRPr="00E21535">
        <w:rPr>
          <w:bCs/>
          <w:i/>
          <w:iCs/>
          <w:sz w:val="20"/>
          <w:szCs w:val="20"/>
          <w:lang w:val="en-US"/>
        </w:rPr>
        <w:t>I</w:t>
      </w:r>
    </w:p>
    <w:p w:rsidR="00B8042D" w:rsidRPr="00036FE5" w:rsidRDefault="00B8042D" w:rsidP="00447F93">
      <w:pPr>
        <w:rPr>
          <w:bCs/>
          <w:i/>
          <w:iCs/>
          <w:sz w:val="16"/>
          <w:szCs w:val="16"/>
          <w:lang w:val="en-US"/>
        </w:rPr>
      </w:pPr>
      <w:r w:rsidRPr="00036FE5">
        <w:rPr>
          <w:bCs/>
          <w:i/>
          <w:iCs/>
          <w:sz w:val="20"/>
          <w:szCs w:val="20"/>
          <w:lang w:val="en-US"/>
        </w:rPr>
        <w:t xml:space="preserve">                                   </w:t>
      </w:r>
      <w:r w:rsidR="00111A06" w:rsidRPr="00036FE5">
        <w:rPr>
          <w:bCs/>
          <w:i/>
          <w:iCs/>
          <w:sz w:val="20"/>
          <w:szCs w:val="20"/>
          <w:lang w:val="en-US"/>
        </w:rPr>
        <w:t xml:space="preserve">                 </w:t>
      </w:r>
      <w:r w:rsidRPr="00036FE5">
        <w:rPr>
          <w:bCs/>
          <w:i/>
          <w:iCs/>
          <w:sz w:val="20"/>
          <w:szCs w:val="20"/>
          <w:lang w:val="en-US"/>
        </w:rPr>
        <w:t xml:space="preserve">    </w:t>
      </w:r>
      <w:r w:rsidRPr="00111A06">
        <w:rPr>
          <w:bCs/>
          <w:i/>
          <w:iCs/>
          <w:sz w:val="16"/>
          <w:szCs w:val="16"/>
          <w:lang w:val="en-US"/>
        </w:rPr>
        <w:t>t</w:t>
      </w:r>
      <w:r w:rsidRPr="00036FE5">
        <w:rPr>
          <w:bCs/>
          <w:i/>
          <w:iCs/>
          <w:sz w:val="16"/>
          <w:szCs w:val="16"/>
          <w:lang w:val="en-US"/>
        </w:rPr>
        <w:t>=1</w:t>
      </w:r>
    </w:p>
    <w:p w:rsidR="00B8042D" w:rsidRDefault="00B8042D" w:rsidP="00447F93">
      <w:pPr>
        <w:spacing w:line="360" w:lineRule="auto"/>
        <w:rPr>
          <w:i/>
          <w:iCs/>
          <w:sz w:val="20"/>
          <w:szCs w:val="20"/>
        </w:rPr>
      </w:pPr>
      <w:r w:rsidRPr="00E21535">
        <w:rPr>
          <w:i/>
          <w:iCs/>
          <w:sz w:val="20"/>
          <w:szCs w:val="20"/>
        </w:rPr>
        <w:t>Пример</w:t>
      </w:r>
    </w:p>
    <w:p w:rsidR="00111A06" w:rsidRDefault="00111A06" w:rsidP="00447F93">
      <w:pPr>
        <w:spacing w:line="360" w:lineRule="auto"/>
        <w:jc w:val="right"/>
        <w:rPr>
          <w:i/>
          <w:iCs/>
          <w:sz w:val="20"/>
          <w:szCs w:val="20"/>
        </w:rPr>
      </w:pPr>
      <w:r>
        <w:rPr>
          <w:i/>
          <w:iCs/>
          <w:sz w:val="20"/>
          <w:szCs w:val="20"/>
        </w:rPr>
        <w:t>Таблица 4</w:t>
      </w:r>
    </w:p>
    <w:p w:rsidR="00111A06" w:rsidRPr="00111A06" w:rsidRDefault="00111A06" w:rsidP="00447F93">
      <w:pPr>
        <w:spacing w:line="360" w:lineRule="auto"/>
        <w:jc w:val="center"/>
        <w:rPr>
          <w:i/>
          <w:iCs/>
          <w:sz w:val="20"/>
          <w:szCs w:val="20"/>
        </w:rPr>
      </w:pPr>
      <w:r>
        <w:rPr>
          <w:i/>
          <w:iCs/>
          <w:sz w:val="20"/>
          <w:szCs w:val="20"/>
        </w:rPr>
        <w:t>Расчет чистой текущей стоимости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0"/>
        <w:gridCol w:w="1892"/>
        <w:gridCol w:w="1462"/>
        <w:gridCol w:w="1128"/>
      </w:tblGrid>
      <w:tr w:rsidR="00B8042D" w:rsidRPr="00E21535" w:rsidTr="00111A06">
        <w:tc>
          <w:tcPr>
            <w:tcW w:w="1542" w:type="pct"/>
          </w:tcPr>
          <w:p w:rsidR="00B8042D" w:rsidRPr="00906BC3" w:rsidRDefault="00B8042D" w:rsidP="00447F93">
            <w:pPr>
              <w:jc w:val="center"/>
              <w:rPr>
                <w:sz w:val="20"/>
                <w:szCs w:val="20"/>
              </w:rPr>
            </w:pPr>
          </w:p>
          <w:p w:rsidR="00B8042D" w:rsidRPr="00E21535" w:rsidRDefault="00B8042D" w:rsidP="00447F93">
            <w:pPr>
              <w:jc w:val="center"/>
              <w:rPr>
                <w:sz w:val="20"/>
                <w:szCs w:val="20"/>
              </w:rPr>
            </w:pPr>
            <w:r w:rsidRPr="00E21535">
              <w:rPr>
                <w:sz w:val="20"/>
                <w:szCs w:val="20"/>
              </w:rPr>
              <w:t xml:space="preserve">Период времени реализации инвестиционного проекта </w:t>
            </w:r>
            <w:r w:rsidRPr="00E21535">
              <w:rPr>
                <w:sz w:val="20"/>
                <w:szCs w:val="20"/>
                <w:lang w:val="en-US"/>
              </w:rPr>
              <w:t>t</w:t>
            </w:r>
            <w:r w:rsidRPr="00E21535">
              <w:rPr>
                <w:sz w:val="20"/>
                <w:szCs w:val="20"/>
              </w:rPr>
              <w:t>, лет</w:t>
            </w:r>
          </w:p>
        </w:tc>
        <w:tc>
          <w:tcPr>
            <w:tcW w:w="1482" w:type="pct"/>
          </w:tcPr>
          <w:p w:rsidR="00B8042D" w:rsidRPr="00E21535" w:rsidRDefault="00B8042D" w:rsidP="00447F93">
            <w:pPr>
              <w:jc w:val="center"/>
              <w:rPr>
                <w:sz w:val="20"/>
                <w:szCs w:val="20"/>
              </w:rPr>
            </w:pPr>
            <w:r w:rsidRPr="00E21535">
              <w:rPr>
                <w:sz w:val="20"/>
                <w:szCs w:val="20"/>
              </w:rPr>
              <w:t>Начальные инвестиционные затраты (-) и чистые денежные потоки</w:t>
            </w:r>
          </w:p>
          <w:p w:rsidR="00B8042D" w:rsidRPr="00E21535" w:rsidRDefault="00B8042D" w:rsidP="00447F93">
            <w:pPr>
              <w:jc w:val="center"/>
              <w:rPr>
                <w:sz w:val="20"/>
                <w:szCs w:val="20"/>
              </w:rPr>
            </w:pPr>
            <w:r w:rsidRPr="00E21535">
              <w:rPr>
                <w:sz w:val="20"/>
                <w:szCs w:val="20"/>
              </w:rPr>
              <w:t xml:space="preserve"> (+, -), руб</w:t>
            </w:r>
          </w:p>
        </w:tc>
        <w:tc>
          <w:tcPr>
            <w:tcW w:w="1087" w:type="pct"/>
          </w:tcPr>
          <w:p w:rsidR="00B8042D" w:rsidRPr="00E21535" w:rsidRDefault="00B8042D" w:rsidP="00447F93">
            <w:pPr>
              <w:jc w:val="center"/>
              <w:rPr>
                <w:sz w:val="20"/>
                <w:szCs w:val="20"/>
              </w:rPr>
            </w:pPr>
            <w:r w:rsidRPr="00E21535">
              <w:rPr>
                <w:sz w:val="20"/>
                <w:szCs w:val="20"/>
              </w:rPr>
              <w:t xml:space="preserve">Фактор дисконтирова-ния при ставке </w:t>
            </w:r>
            <w:r w:rsidRPr="00E21535">
              <w:rPr>
                <w:sz w:val="20"/>
                <w:szCs w:val="20"/>
                <w:lang w:val="en-US"/>
              </w:rPr>
              <w:t>r</w:t>
            </w:r>
            <w:r w:rsidRPr="00E21535">
              <w:rPr>
                <w:sz w:val="20"/>
                <w:szCs w:val="20"/>
              </w:rPr>
              <w:t xml:space="preserve">=10%, коэф. </w:t>
            </w:r>
          </w:p>
          <w:p w:rsidR="00B8042D" w:rsidRPr="00E21535" w:rsidRDefault="00B8042D" w:rsidP="00447F93">
            <w:pPr>
              <w:jc w:val="center"/>
              <w:rPr>
                <w:sz w:val="20"/>
                <w:szCs w:val="20"/>
                <w:vertAlign w:val="superscript"/>
              </w:rPr>
            </w:pPr>
            <w:r w:rsidRPr="00E21535">
              <w:rPr>
                <w:sz w:val="20"/>
                <w:szCs w:val="20"/>
              </w:rPr>
              <w:t>1/(1+0,1)</w:t>
            </w:r>
            <w:r w:rsidRPr="00E21535">
              <w:rPr>
                <w:sz w:val="20"/>
                <w:szCs w:val="20"/>
                <w:vertAlign w:val="superscript"/>
                <w:lang w:val="en-US"/>
              </w:rPr>
              <w:t>t</w:t>
            </w:r>
          </w:p>
        </w:tc>
        <w:tc>
          <w:tcPr>
            <w:tcW w:w="889" w:type="pct"/>
          </w:tcPr>
          <w:p w:rsidR="00B8042D" w:rsidRPr="00E21535" w:rsidRDefault="00B8042D" w:rsidP="00447F93">
            <w:pPr>
              <w:jc w:val="center"/>
              <w:rPr>
                <w:sz w:val="20"/>
                <w:szCs w:val="20"/>
              </w:rPr>
            </w:pPr>
            <w:r w:rsidRPr="00E21535">
              <w:rPr>
                <w:sz w:val="20"/>
                <w:szCs w:val="20"/>
              </w:rPr>
              <w:t xml:space="preserve">Дисконти-рованные денежные потоки </w:t>
            </w:r>
          </w:p>
          <w:p w:rsidR="00B8042D" w:rsidRPr="00E21535" w:rsidRDefault="00B8042D" w:rsidP="00447F93">
            <w:pPr>
              <w:jc w:val="center"/>
              <w:rPr>
                <w:sz w:val="20"/>
                <w:szCs w:val="20"/>
              </w:rPr>
            </w:pPr>
            <w:r w:rsidRPr="00E21535">
              <w:rPr>
                <w:sz w:val="20"/>
                <w:szCs w:val="20"/>
              </w:rPr>
              <w:t xml:space="preserve">(гр. 1х гр. 2) </w:t>
            </w:r>
          </w:p>
        </w:tc>
      </w:tr>
      <w:tr w:rsidR="00B8042D" w:rsidRPr="00E21535" w:rsidTr="00111A06">
        <w:tc>
          <w:tcPr>
            <w:tcW w:w="1542" w:type="pct"/>
          </w:tcPr>
          <w:p w:rsidR="00B8042D" w:rsidRPr="00E21535" w:rsidRDefault="00B8042D" w:rsidP="00447F93">
            <w:pPr>
              <w:jc w:val="center"/>
              <w:rPr>
                <w:sz w:val="20"/>
                <w:szCs w:val="20"/>
              </w:rPr>
            </w:pPr>
            <w:r w:rsidRPr="00E21535">
              <w:rPr>
                <w:sz w:val="20"/>
                <w:szCs w:val="20"/>
              </w:rPr>
              <w:t>А</w:t>
            </w:r>
          </w:p>
        </w:tc>
        <w:tc>
          <w:tcPr>
            <w:tcW w:w="1482" w:type="pct"/>
          </w:tcPr>
          <w:p w:rsidR="00B8042D" w:rsidRPr="00E21535" w:rsidRDefault="00B8042D" w:rsidP="00447F93">
            <w:pPr>
              <w:jc w:val="center"/>
              <w:rPr>
                <w:sz w:val="20"/>
                <w:szCs w:val="20"/>
              </w:rPr>
            </w:pPr>
            <w:r w:rsidRPr="00E21535">
              <w:rPr>
                <w:sz w:val="20"/>
                <w:szCs w:val="20"/>
              </w:rPr>
              <w:t>1</w:t>
            </w:r>
          </w:p>
        </w:tc>
        <w:tc>
          <w:tcPr>
            <w:tcW w:w="1087" w:type="pct"/>
          </w:tcPr>
          <w:p w:rsidR="00B8042D" w:rsidRPr="00E21535" w:rsidRDefault="00B8042D" w:rsidP="00447F93">
            <w:pPr>
              <w:jc w:val="center"/>
              <w:rPr>
                <w:sz w:val="20"/>
                <w:szCs w:val="20"/>
              </w:rPr>
            </w:pPr>
            <w:r w:rsidRPr="00E21535">
              <w:rPr>
                <w:sz w:val="20"/>
                <w:szCs w:val="20"/>
              </w:rPr>
              <w:t>2</w:t>
            </w:r>
          </w:p>
        </w:tc>
        <w:tc>
          <w:tcPr>
            <w:tcW w:w="889" w:type="pct"/>
          </w:tcPr>
          <w:p w:rsidR="00B8042D" w:rsidRPr="00E21535" w:rsidRDefault="00B8042D" w:rsidP="00447F93">
            <w:pPr>
              <w:jc w:val="center"/>
              <w:rPr>
                <w:sz w:val="20"/>
                <w:szCs w:val="20"/>
              </w:rPr>
            </w:pPr>
            <w:r w:rsidRPr="00E21535">
              <w:rPr>
                <w:sz w:val="20"/>
                <w:szCs w:val="20"/>
              </w:rPr>
              <w:t>3</w:t>
            </w:r>
          </w:p>
        </w:tc>
      </w:tr>
      <w:tr w:rsidR="00B8042D" w:rsidRPr="00E21535" w:rsidTr="00111A06">
        <w:tc>
          <w:tcPr>
            <w:tcW w:w="1542" w:type="pct"/>
          </w:tcPr>
          <w:p w:rsidR="00B8042D" w:rsidRPr="00E21535" w:rsidRDefault="00B8042D" w:rsidP="00447F93">
            <w:pPr>
              <w:rPr>
                <w:sz w:val="20"/>
                <w:szCs w:val="20"/>
              </w:rPr>
            </w:pPr>
            <w:r w:rsidRPr="00E21535">
              <w:rPr>
                <w:sz w:val="20"/>
                <w:szCs w:val="20"/>
              </w:rPr>
              <w:t>1. Начальный период инвестирования (</w:t>
            </w:r>
            <w:r w:rsidRPr="00E21535">
              <w:rPr>
                <w:sz w:val="20"/>
                <w:szCs w:val="20"/>
                <w:lang w:val="en-US"/>
              </w:rPr>
              <w:t>t</w:t>
            </w:r>
            <w:r w:rsidRPr="00E21535">
              <w:rPr>
                <w:sz w:val="20"/>
                <w:szCs w:val="20"/>
              </w:rPr>
              <w:t>=0)</w:t>
            </w:r>
          </w:p>
        </w:tc>
        <w:tc>
          <w:tcPr>
            <w:tcW w:w="1482" w:type="pct"/>
          </w:tcPr>
          <w:p w:rsidR="00B8042D" w:rsidRPr="00E21535" w:rsidRDefault="00B8042D" w:rsidP="00447F93">
            <w:pPr>
              <w:jc w:val="center"/>
              <w:rPr>
                <w:sz w:val="20"/>
                <w:szCs w:val="20"/>
              </w:rPr>
            </w:pPr>
            <w:r w:rsidRPr="00E21535">
              <w:rPr>
                <w:sz w:val="20"/>
                <w:szCs w:val="20"/>
              </w:rPr>
              <w:t>-720000</w:t>
            </w:r>
          </w:p>
        </w:tc>
        <w:tc>
          <w:tcPr>
            <w:tcW w:w="1087" w:type="pct"/>
          </w:tcPr>
          <w:p w:rsidR="00B8042D" w:rsidRPr="00E21535" w:rsidRDefault="00B8042D" w:rsidP="00447F93">
            <w:pPr>
              <w:jc w:val="center"/>
              <w:rPr>
                <w:sz w:val="20"/>
                <w:szCs w:val="20"/>
              </w:rPr>
            </w:pPr>
            <w:r w:rsidRPr="00E21535">
              <w:rPr>
                <w:sz w:val="20"/>
                <w:szCs w:val="20"/>
              </w:rPr>
              <w:t>1,0</w:t>
            </w:r>
          </w:p>
        </w:tc>
        <w:tc>
          <w:tcPr>
            <w:tcW w:w="889" w:type="pct"/>
          </w:tcPr>
          <w:p w:rsidR="00B8042D" w:rsidRPr="00E21535" w:rsidRDefault="00B8042D" w:rsidP="00447F93">
            <w:pPr>
              <w:jc w:val="center"/>
              <w:rPr>
                <w:sz w:val="20"/>
                <w:szCs w:val="20"/>
              </w:rPr>
            </w:pPr>
            <w:r w:rsidRPr="00E21535">
              <w:rPr>
                <w:sz w:val="20"/>
                <w:szCs w:val="20"/>
              </w:rPr>
              <w:t>-720000</w:t>
            </w:r>
          </w:p>
        </w:tc>
      </w:tr>
      <w:tr w:rsidR="00B8042D" w:rsidRPr="00E21535" w:rsidTr="00111A06">
        <w:tc>
          <w:tcPr>
            <w:tcW w:w="1542" w:type="pct"/>
          </w:tcPr>
          <w:p w:rsidR="00B8042D" w:rsidRPr="00E21535" w:rsidRDefault="00B8042D" w:rsidP="00447F93">
            <w:pPr>
              <w:rPr>
                <w:sz w:val="20"/>
                <w:szCs w:val="20"/>
              </w:rPr>
            </w:pPr>
            <w:r w:rsidRPr="00E21535">
              <w:rPr>
                <w:sz w:val="20"/>
                <w:szCs w:val="20"/>
              </w:rPr>
              <w:t>2. Первый год (</w:t>
            </w:r>
            <w:r w:rsidRPr="00E21535">
              <w:rPr>
                <w:sz w:val="20"/>
                <w:szCs w:val="20"/>
                <w:lang w:val="en-US"/>
              </w:rPr>
              <w:t>t</w:t>
            </w:r>
            <w:r w:rsidRPr="00E21535">
              <w:rPr>
                <w:sz w:val="20"/>
                <w:szCs w:val="20"/>
              </w:rPr>
              <w:t>=1)</w:t>
            </w:r>
          </w:p>
        </w:tc>
        <w:tc>
          <w:tcPr>
            <w:tcW w:w="1482" w:type="pct"/>
          </w:tcPr>
          <w:p w:rsidR="00B8042D" w:rsidRPr="00E21535" w:rsidRDefault="00B8042D" w:rsidP="00447F93">
            <w:pPr>
              <w:jc w:val="center"/>
              <w:rPr>
                <w:sz w:val="20"/>
                <w:szCs w:val="20"/>
              </w:rPr>
            </w:pPr>
            <w:r w:rsidRPr="00E21535">
              <w:rPr>
                <w:sz w:val="20"/>
                <w:szCs w:val="20"/>
              </w:rPr>
              <w:t>+110000</w:t>
            </w:r>
          </w:p>
        </w:tc>
        <w:tc>
          <w:tcPr>
            <w:tcW w:w="1087" w:type="pct"/>
          </w:tcPr>
          <w:p w:rsidR="00B8042D" w:rsidRPr="00E21535" w:rsidRDefault="00B8042D" w:rsidP="00447F93">
            <w:pPr>
              <w:jc w:val="center"/>
              <w:rPr>
                <w:sz w:val="20"/>
                <w:szCs w:val="20"/>
              </w:rPr>
            </w:pPr>
            <w:r w:rsidRPr="00E21535">
              <w:rPr>
                <w:sz w:val="20"/>
                <w:szCs w:val="20"/>
              </w:rPr>
              <w:t>0,9091</w:t>
            </w:r>
          </w:p>
        </w:tc>
        <w:tc>
          <w:tcPr>
            <w:tcW w:w="889" w:type="pct"/>
          </w:tcPr>
          <w:p w:rsidR="00B8042D" w:rsidRPr="00E21535" w:rsidRDefault="00B8042D" w:rsidP="00447F93">
            <w:pPr>
              <w:jc w:val="center"/>
              <w:rPr>
                <w:sz w:val="20"/>
                <w:szCs w:val="20"/>
              </w:rPr>
            </w:pPr>
            <w:r w:rsidRPr="00E21535">
              <w:rPr>
                <w:sz w:val="20"/>
                <w:szCs w:val="20"/>
              </w:rPr>
              <w:t>+100001</w:t>
            </w:r>
          </w:p>
        </w:tc>
      </w:tr>
      <w:tr w:rsidR="00B8042D" w:rsidRPr="00E21535" w:rsidTr="00111A06">
        <w:tc>
          <w:tcPr>
            <w:tcW w:w="1542" w:type="pct"/>
          </w:tcPr>
          <w:p w:rsidR="00B8042D" w:rsidRPr="00E21535" w:rsidRDefault="00B8042D" w:rsidP="00447F93">
            <w:pPr>
              <w:rPr>
                <w:sz w:val="20"/>
                <w:szCs w:val="20"/>
              </w:rPr>
            </w:pPr>
            <w:r w:rsidRPr="00E21535">
              <w:rPr>
                <w:sz w:val="20"/>
                <w:szCs w:val="20"/>
              </w:rPr>
              <w:t>3. Второй год (</w:t>
            </w:r>
            <w:r w:rsidRPr="00E21535">
              <w:rPr>
                <w:sz w:val="20"/>
                <w:szCs w:val="20"/>
                <w:lang w:val="en-US"/>
              </w:rPr>
              <w:t>t</w:t>
            </w:r>
            <w:r w:rsidRPr="00E21535">
              <w:rPr>
                <w:sz w:val="20"/>
                <w:szCs w:val="20"/>
              </w:rPr>
              <w:t>=2)</w:t>
            </w:r>
          </w:p>
        </w:tc>
        <w:tc>
          <w:tcPr>
            <w:tcW w:w="1482" w:type="pct"/>
          </w:tcPr>
          <w:p w:rsidR="00B8042D" w:rsidRPr="00E21535" w:rsidRDefault="00B8042D" w:rsidP="00447F93">
            <w:pPr>
              <w:jc w:val="center"/>
              <w:rPr>
                <w:sz w:val="20"/>
                <w:szCs w:val="20"/>
              </w:rPr>
            </w:pPr>
            <w:r w:rsidRPr="00E21535">
              <w:rPr>
                <w:sz w:val="20"/>
                <w:szCs w:val="20"/>
              </w:rPr>
              <w:t>+270000</w:t>
            </w:r>
          </w:p>
        </w:tc>
        <w:tc>
          <w:tcPr>
            <w:tcW w:w="1087" w:type="pct"/>
          </w:tcPr>
          <w:p w:rsidR="00B8042D" w:rsidRPr="00E21535" w:rsidRDefault="00B8042D" w:rsidP="00447F93">
            <w:pPr>
              <w:jc w:val="center"/>
              <w:rPr>
                <w:sz w:val="20"/>
                <w:szCs w:val="20"/>
              </w:rPr>
            </w:pPr>
            <w:r w:rsidRPr="00E21535">
              <w:rPr>
                <w:sz w:val="20"/>
                <w:szCs w:val="20"/>
              </w:rPr>
              <w:t>0,8264</w:t>
            </w:r>
          </w:p>
        </w:tc>
        <w:tc>
          <w:tcPr>
            <w:tcW w:w="889" w:type="pct"/>
          </w:tcPr>
          <w:p w:rsidR="00B8042D" w:rsidRPr="00E21535" w:rsidRDefault="00B8042D" w:rsidP="00447F93">
            <w:pPr>
              <w:jc w:val="center"/>
              <w:rPr>
                <w:sz w:val="20"/>
                <w:szCs w:val="20"/>
              </w:rPr>
            </w:pPr>
            <w:r w:rsidRPr="00E21535">
              <w:rPr>
                <w:sz w:val="20"/>
                <w:szCs w:val="20"/>
              </w:rPr>
              <w:t>+223128</w:t>
            </w:r>
          </w:p>
        </w:tc>
      </w:tr>
      <w:tr w:rsidR="00B8042D" w:rsidRPr="00E21535" w:rsidTr="00111A06">
        <w:tc>
          <w:tcPr>
            <w:tcW w:w="1542" w:type="pct"/>
          </w:tcPr>
          <w:p w:rsidR="00B8042D" w:rsidRPr="00E21535" w:rsidRDefault="00B8042D" w:rsidP="00447F93">
            <w:pPr>
              <w:rPr>
                <w:sz w:val="20"/>
                <w:szCs w:val="20"/>
              </w:rPr>
            </w:pPr>
            <w:r w:rsidRPr="00E21535">
              <w:rPr>
                <w:sz w:val="20"/>
                <w:szCs w:val="20"/>
              </w:rPr>
              <w:t>4. Третий год (</w:t>
            </w:r>
            <w:r w:rsidRPr="00E21535">
              <w:rPr>
                <w:sz w:val="20"/>
                <w:szCs w:val="20"/>
                <w:lang w:val="en-US"/>
              </w:rPr>
              <w:t>t</w:t>
            </w:r>
            <w:r w:rsidRPr="00E21535">
              <w:rPr>
                <w:sz w:val="20"/>
                <w:szCs w:val="20"/>
              </w:rPr>
              <w:t>=3)</w:t>
            </w:r>
          </w:p>
        </w:tc>
        <w:tc>
          <w:tcPr>
            <w:tcW w:w="1482" w:type="pct"/>
          </w:tcPr>
          <w:p w:rsidR="00B8042D" w:rsidRPr="00E21535" w:rsidRDefault="00B8042D" w:rsidP="00447F93">
            <w:pPr>
              <w:jc w:val="center"/>
              <w:rPr>
                <w:sz w:val="20"/>
                <w:szCs w:val="20"/>
              </w:rPr>
            </w:pPr>
            <w:r w:rsidRPr="00E21535">
              <w:rPr>
                <w:sz w:val="20"/>
                <w:szCs w:val="20"/>
              </w:rPr>
              <w:t>+270000</w:t>
            </w:r>
          </w:p>
        </w:tc>
        <w:tc>
          <w:tcPr>
            <w:tcW w:w="1087" w:type="pct"/>
          </w:tcPr>
          <w:p w:rsidR="00B8042D" w:rsidRPr="00E21535" w:rsidRDefault="00B8042D" w:rsidP="00447F93">
            <w:pPr>
              <w:jc w:val="center"/>
              <w:rPr>
                <w:sz w:val="20"/>
                <w:szCs w:val="20"/>
              </w:rPr>
            </w:pPr>
            <w:r w:rsidRPr="00E21535">
              <w:rPr>
                <w:sz w:val="20"/>
                <w:szCs w:val="20"/>
              </w:rPr>
              <w:t>0,7513</w:t>
            </w:r>
          </w:p>
        </w:tc>
        <w:tc>
          <w:tcPr>
            <w:tcW w:w="889" w:type="pct"/>
          </w:tcPr>
          <w:p w:rsidR="00B8042D" w:rsidRPr="00E21535" w:rsidRDefault="00B8042D" w:rsidP="00447F93">
            <w:pPr>
              <w:jc w:val="center"/>
              <w:rPr>
                <w:sz w:val="20"/>
                <w:szCs w:val="20"/>
              </w:rPr>
            </w:pPr>
            <w:r w:rsidRPr="00E21535">
              <w:rPr>
                <w:sz w:val="20"/>
                <w:szCs w:val="20"/>
              </w:rPr>
              <w:t>+202851</w:t>
            </w:r>
          </w:p>
        </w:tc>
      </w:tr>
      <w:tr w:rsidR="00B8042D" w:rsidRPr="00E21535" w:rsidTr="00111A06">
        <w:tc>
          <w:tcPr>
            <w:tcW w:w="1542" w:type="pct"/>
          </w:tcPr>
          <w:p w:rsidR="00B8042D" w:rsidRPr="00E21535" w:rsidRDefault="00B8042D" w:rsidP="00447F93">
            <w:pPr>
              <w:rPr>
                <w:sz w:val="20"/>
                <w:szCs w:val="20"/>
              </w:rPr>
            </w:pPr>
            <w:r w:rsidRPr="00E21535">
              <w:rPr>
                <w:sz w:val="20"/>
                <w:szCs w:val="20"/>
              </w:rPr>
              <w:t>5. Четвертый год (</w:t>
            </w:r>
            <w:r w:rsidRPr="00E21535">
              <w:rPr>
                <w:sz w:val="20"/>
                <w:szCs w:val="20"/>
                <w:lang w:val="en-US"/>
              </w:rPr>
              <w:t>t</w:t>
            </w:r>
            <w:r w:rsidRPr="00E21535">
              <w:rPr>
                <w:sz w:val="20"/>
                <w:szCs w:val="20"/>
              </w:rPr>
              <w:t>=4)</w:t>
            </w:r>
          </w:p>
        </w:tc>
        <w:tc>
          <w:tcPr>
            <w:tcW w:w="1482" w:type="pct"/>
          </w:tcPr>
          <w:p w:rsidR="00B8042D" w:rsidRPr="00E21535" w:rsidRDefault="00B8042D" w:rsidP="00447F93">
            <w:pPr>
              <w:jc w:val="center"/>
              <w:rPr>
                <w:sz w:val="20"/>
                <w:szCs w:val="20"/>
              </w:rPr>
            </w:pPr>
            <w:r w:rsidRPr="00E21535">
              <w:rPr>
                <w:sz w:val="20"/>
                <w:szCs w:val="20"/>
              </w:rPr>
              <w:t>+270000</w:t>
            </w:r>
          </w:p>
        </w:tc>
        <w:tc>
          <w:tcPr>
            <w:tcW w:w="1087" w:type="pct"/>
          </w:tcPr>
          <w:p w:rsidR="00B8042D" w:rsidRPr="00E21535" w:rsidRDefault="00B8042D" w:rsidP="00447F93">
            <w:pPr>
              <w:jc w:val="center"/>
              <w:rPr>
                <w:sz w:val="20"/>
                <w:szCs w:val="20"/>
              </w:rPr>
            </w:pPr>
            <w:r w:rsidRPr="00E21535">
              <w:rPr>
                <w:sz w:val="20"/>
                <w:szCs w:val="20"/>
              </w:rPr>
              <w:t>0,6830</w:t>
            </w:r>
          </w:p>
        </w:tc>
        <w:tc>
          <w:tcPr>
            <w:tcW w:w="889" w:type="pct"/>
          </w:tcPr>
          <w:p w:rsidR="00B8042D" w:rsidRPr="00E21535" w:rsidRDefault="00B8042D" w:rsidP="00447F93">
            <w:pPr>
              <w:jc w:val="center"/>
              <w:rPr>
                <w:sz w:val="20"/>
                <w:szCs w:val="20"/>
              </w:rPr>
            </w:pPr>
            <w:r w:rsidRPr="00E21535">
              <w:rPr>
                <w:sz w:val="20"/>
                <w:szCs w:val="20"/>
              </w:rPr>
              <w:t>+184410</w:t>
            </w:r>
          </w:p>
        </w:tc>
      </w:tr>
      <w:tr w:rsidR="00B8042D" w:rsidRPr="00E21535" w:rsidTr="00111A06">
        <w:tc>
          <w:tcPr>
            <w:tcW w:w="1542" w:type="pct"/>
          </w:tcPr>
          <w:p w:rsidR="00B8042D" w:rsidRPr="00E21535" w:rsidRDefault="00B8042D" w:rsidP="00447F93">
            <w:pPr>
              <w:rPr>
                <w:sz w:val="20"/>
                <w:szCs w:val="20"/>
              </w:rPr>
            </w:pPr>
            <w:r w:rsidRPr="00E21535">
              <w:rPr>
                <w:sz w:val="20"/>
                <w:szCs w:val="20"/>
              </w:rPr>
              <w:t>6. Пятый год (</w:t>
            </w:r>
            <w:r w:rsidRPr="00E21535">
              <w:rPr>
                <w:sz w:val="20"/>
                <w:szCs w:val="20"/>
                <w:lang w:val="en-US"/>
              </w:rPr>
              <w:t>t</w:t>
            </w:r>
            <w:r w:rsidRPr="00E21535">
              <w:rPr>
                <w:sz w:val="20"/>
                <w:szCs w:val="20"/>
              </w:rPr>
              <w:t>=5)</w:t>
            </w:r>
          </w:p>
        </w:tc>
        <w:tc>
          <w:tcPr>
            <w:tcW w:w="1482" w:type="pct"/>
          </w:tcPr>
          <w:p w:rsidR="00B8042D" w:rsidRPr="00E21535" w:rsidRDefault="00B8042D" w:rsidP="00447F93">
            <w:pPr>
              <w:jc w:val="center"/>
              <w:rPr>
                <w:sz w:val="20"/>
                <w:szCs w:val="20"/>
              </w:rPr>
            </w:pPr>
            <w:r w:rsidRPr="00E21535">
              <w:rPr>
                <w:sz w:val="20"/>
                <w:szCs w:val="20"/>
              </w:rPr>
              <w:t>+490000</w:t>
            </w:r>
          </w:p>
        </w:tc>
        <w:tc>
          <w:tcPr>
            <w:tcW w:w="1087" w:type="pct"/>
          </w:tcPr>
          <w:p w:rsidR="00B8042D" w:rsidRPr="00E21535" w:rsidRDefault="00B8042D" w:rsidP="00447F93">
            <w:pPr>
              <w:jc w:val="center"/>
              <w:rPr>
                <w:sz w:val="20"/>
                <w:szCs w:val="20"/>
              </w:rPr>
            </w:pPr>
            <w:r w:rsidRPr="00E21535">
              <w:rPr>
                <w:sz w:val="20"/>
                <w:szCs w:val="20"/>
              </w:rPr>
              <w:t>0,6209</w:t>
            </w:r>
          </w:p>
        </w:tc>
        <w:tc>
          <w:tcPr>
            <w:tcW w:w="889" w:type="pct"/>
          </w:tcPr>
          <w:p w:rsidR="00B8042D" w:rsidRPr="00E21535" w:rsidRDefault="00B8042D" w:rsidP="00447F93">
            <w:pPr>
              <w:jc w:val="center"/>
              <w:rPr>
                <w:sz w:val="20"/>
                <w:szCs w:val="20"/>
              </w:rPr>
            </w:pPr>
            <w:r w:rsidRPr="00E21535">
              <w:rPr>
                <w:sz w:val="20"/>
                <w:szCs w:val="20"/>
              </w:rPr>
              <w:t>+304241</w:t>
            </w:r>
          </w:p>
        </w:tc>
      </w:tr>
      <w:tr w:rsidR="00B8042D" w:rsidRPr="00E21535" w:rsidTr="00111A06">
        <w:tc>
          <w:tcPr>
            <w:tcW w:w="1542" w:type="pct"/>
          </w:tcPr>
          <w:p w:rsidR="00B8042D" w:rsidRPr="00E21535" w:rsidRDefault="0069120D" w:rsidP="00447F93">
            <w:pPr>
              <w:rPr>
                <w:sz w:val="20"/>
                <w:szCs w:val="20"/>
              </w:rPr>
            </w:pPr>
            <w:r>
              <w:rPr>
                <w:sz w:val="20"/>
                <w:szCs w:val="20"/>
              </w:rPr>
              <w:t>Чистая текущая стои</w:t>
            </w:r>
            <w:r w:rsidR="00B8042D" w:rsidRPr="00E21535">
              <w:rPr>
                <w:sz w:val="20"/>
                <w:szCs w:val="20"/>
              </w:rPr>
              <w:t>мость проекта (</w:t>
            </w:r>
            <w:r w:rsidR="00B8042D" w:rsidRPr="00E21535">
              <w:rPr>
                <w:sz w:val="20"/>
                <w:szCs w:val="20"/>
                <w:lang w:val="en-US"/>
              </w:rPr>
              <w:t>NPV</w:t>
            </w:r>
            <w:r w:rsidR="00B8042D" w:rsidRPr="00E21535">
              <w:rPr>
                <w:sz w:val="20"/>
                <w:szCs w:val="20"/>
              </w:rPr>
              <w:t>= сумма строк 1-6)</w:t>
            </w:r>
          </w:p>
        </w:tc>
        <w:tc>
          <w:tcPr>
            <w:tcW w:w="1482" w:type="pct"/>
          </w:tcPr>
          <w:p w:rsidR="00B8042D" w:rsidRPr="00E21535" w:rsidRDefault="00B8042D" w:rsidP="00447F93">
            <w:pPr>
              <w:jc w:val="center"/>
              <w:rPr>
                <w:sz w:val="20"/>
                <w:szCs w:val="20"/>
              </w:rPr>
            </w:pPr>
          </w:p>
          <w:p w:rsidR="00B8042D" w:rsidRPr="00E21535" w:rsidRDefault="00B8042D" w:rsidP="00447F93">
            <w:pPr>
              <w:jc w:val="center"/>
              <w:rPr>
                <w:sz w:val="20"/>
                <w:szCs w:val="20"/>
              </w:rPr>
            </w:pPr>
            <w:r w:rsidRPr="00E21535">
              <w:rPr>
                <w:sz w:val="20"/>
                <w:szCs w:val="20"/>
              </w:rPr>
              <w:t>х</w:t>
            </w:r>
          </w:p>
        </w:tc>
        <w:tc>
          <w:tcPr>
            <w:tcW w:w="1087" w:type="pct"/>
          </w:tcPr>
          <w:p w:rsidR="00B8042D" w:rsidRPr="00E21535" w:rsidRDefault="00B8042D" w:rsidP="00447F93">
            <w:pPr>
              <w:jc w:val="center"/>
              <w:rPr>
                <w:sz w:val="20"/>
                <w:szCs w:val="20"/>
              </w:rPr>
            </w:pPr>
          </w:p>
          <w:p w:rsidR="00B8042D" w:rsidRPr="00E21535" w:rsidRDefault="00B8042D" w:rsidP="00447F93">
            <w:pPr>
              <w:jc w:val="center"/>
              <w:rPr>
                <w:sz w:val="20"/>
                <w:szCs w:val="20"/>
              </w:rPr>
            </w:pPr>
            <w:r w:rsidRPr="00E21535">
              <w:rPr>
                <w:sz w:val="20"/>
                <w:szCs w:val="20"/>
              </w:rPr>
              <w:t>х</w:t>
            </w:r>
          </w:p>
        </w:tc>
        <w:tc>
          <w:tcPr>
            <w:tcW w:w="889" w:type="pct"/>
          </w:tcPr>
          <w:p w:rsidR="00B8042D" w:rsidRPr="00E21535" w:rsidRDefault="00B8042D" w:rsidP="00447F93">
            <w:pPr>
              <w:jc w:val="center"/>
              <w:rPr>
                <w:sz w:val="20"/>
                <w:szCs w:val="20"/>
              </w:rPr>
            </w:pPr>
          </w:p>
          <w:p w:rsidR="00B8042D" w:rsidRPr="00E21535" w:rsidRDefault="00B8042D" w:rsidP="00447F93">
            <w:pPr>
              <w:jc w:val="center"/>
              <w:rPr>
                <w:sz w:val="20"/>
                <w:szCs w:val="20"/>
              </w:rPr>
            </w:pPr>
            <w:r w:rsidRPr="00E21535">
              <w:rPr>
                <w:sz w:val="20"/>
                <w:szCs w:val="20"/>
              </w:rPr>
              <w:t>+294631</w:t>
            </w:r>
          </w:p>
        </w:tc>
      </w:tr>
    </w:tbl>
    <w:p w:rsidR="00D40031" w:rsidRDefault="00111A06" w:rsidP="00447F93">
      <w:pPr>
        <w:pStyle w:val="af0"/>
        <w:spacing w:before="0" w:beforeAutospacing="0" w:after="0" w:afterAutospacing="0" w:line="360" w:lineRule="auto"/>
        <w:rPr>
          <w:sz w:val="20"/>
          <w:szCs w:val="20"/>
        </w:rPr>
      </w:pPr>
      <w:r>
        <w:rPr>
          <w:sz w:val="20"/>
          <w:szCs w:val="20"/>
        </w:rPr>
        <w:t xml:space="preserve">       </w:t>
      </w:r>
    </w:p>
    <w:p w:rsidR="00DB5018" w:rsidRDefault="00111A06" w:rsidP="00447F93">
      <w:pPr>
        <w:pStyle w:val="af0"/>
        <w:spacing w:before="0" w:beforeAutospacing="0" w:after="0" w:afterAutospacing="0" w:line="360" w:lineRule="auto"/>
        <w:jc w:val="both"/>
        <w:rPr>
          <w:sz w:val="20"/>
          <w:szCs w:val="20"/>
        </w:rPr>
      </w:pPr>
      <w:r>
        <w:rPr>
          <w:sz w:val="20"/>
          <w:szCs w:val="20"/>
        </w:rPr>
        <w:t xml:space="preserve">            </w:t>
      </w:r>
      <w:r w:rsidR="00F22193" w:rsidRPr="00E21535">
        <w:rPr>
          <w:sz w:val="20"/>
          <w:szCs w:val="20"/>
        </w:rPr>
        <w:t xml:space="preserve">В качестве ставки дисконтирования в большинстве случаев выбирается величина средневзвешенной стоимости капитала WACC, которая в случае необходимости может быть скорректирована на показатели возможного риска, связанного с реализацией конкретного проекта или вложения в определенную компанию и ожидаемого уровня инфляции. В качестве ставки дисконтирования можно выбрать </w:t>
      </w:r>
    </w:p>
    <w:p w:rsidR="00DB5018" w:rsidRDefault="00DB5018" w:rsidP="00447F93">
      <w:pPr>
        <w:pStyle w:val="af0"/>
        <w:spacing w:before="0" w:beforeAutospacing="0" w:after="0" w:afterAutospacing="0" w:line="360" w:lineRule="auto"/>
        <w:jc w:val="center"/>
        <w:rPr>
          <w:sz w:val="20"/>
          <w:szCs w:val="20"/>
        </w:rPr>
      </w:pPr>
      <w:r>
        <w:rPr>
          <w:sz w:val="20"/>
          <w:szCs w:val="20"/>
        </w:rPr>
        <w:lastRenderedPageBreak/>
        <w:t>53</w:t>
      </w:r>
    </w:p>
    <w:p w:rsidR="00F22193" w:rsidRPr="00E21535" w:rsidRDefault="00F22193" w:rsidP="00447F93">
      <w:pPr>
        <w:pStyle w:val="af0"/>
        <w:spacing w:before="0" w:beforeAutospacing="0" w:after="0" w:afterAutospacing="0"/>
        <w:jc w:val="both"/>
        <w:rPr>
          <w:sz w:val="20"/>
          <w:szCs w:val="20"/>
        </w:rPr>
      </w:pPr>
      <w:r w:rsidRPr="00E21535">
        <w:rPr>
          <w:sz w:val="20"/>
          <w:szCs w:val="20"/>
        </w:rPr>
        <w:t>доходность ценных бумаг с риском, аналогичным риску объекта инвестирования. Иногда в качестве дисконтной ставки используется величина ставки рефинансирования. Еще один метод определения ставки дисконтирования основан на добавлении к безрисковой ставке (процент по депозиту самого надежного банка России, доходность по государственным ценным бумагам и пр.) премии за риск вложения в конкретный инвестиционный объект (проект, предприятие и пр.) и поправки на инфляцию.</w:t>
      </w:r>
    </w:p>
    <w:p w:rsidR="00F22193" w:rsidRPr="00E21535" w:rsidRDefault="00D40031" w:rsidP="00447F93">
      <w:pPr>
        <w:pStyle w:val="af0"/>
        <w:spacing w:before="0" w:beforeAutospacing="0" w:after="0" w:afterAutospacing="0"/>
        <w:jc w:val="both"/>
        <w:rPr>
          <w:sz w:val="20"/>
          <w:szCs w:val="20"/>
        </w:rPr>
      </w:pPr>
      <w:r>
        <w:rPr>
          <w:sz w:val="20"/>
          <w:szCs w:val="20"/>
        </w:rPr>
        <w:t xml:space="preserve">            </w:t>
      </w:r>
      <w:r w:rsidR="00F22193" w:rsidRPr="00E21535">
        <w:rPr>
          <w:sz w:val="20"/>
          <w:szCs w:val="20"/>
        </w:rPr>
        <w:t xml:space="preserve">Коэффициенты поправки на риск в инвестиционных проектах ранжируются в зависимости </w:t>
      </w:r>
      <w:r w:rsidR="00111A06">
        <w:rPr>
          <w:sz w:val="20"/>
          <w:szCs w:val="20"/>
        </w:rPr>
        <w:t>от характера инвестиций (табл. 5</w:t>
      </w:r>
      <w:r w:rsidR="00F22193" w:rsidRPr="00E21535">
        <w:rPr>
          <w:sz w:val="20"/>
          <w:szCs w:val="20"/>
        </w:rPr>
        <w:t>).</w:t>
      </w:r>
    </w:p>
    <w:p w:rsidR="00111A06" w:rsidRPr="00111A06" w:rsidRDefault="00F22193" w:rsidP="00447F93">
      <w:pPr>
        <w:pStyle w:val="af0"/>
        <w:spacing w:before="0" w:beforeAutospacing="0" w:after="0" w:afterAutospacing="0" w:line="360" w:lineRule="auto"/>
        <w:jc w:val="right"/>
        <w:rPr>
          <w:b/>
          <w:bCs/>
          <w:sz w:val="20"/>
          <w:szCs w:val="20"/>
        </w:rPr>
      </w:pPr>
      <w:r w:rsidRPr="00111A06">
        <w:rPr>
          <w:bCs/>
          <w:i/>
          <w:sz w:val="20"/>
          <w:szCs w:val="20"/>
        </w:rPr>
        <w:t xml:space="preserve">Таблица </w:t>
      </w:r>
      <w:r w:rsidR="00111A06" w:rsidRPr="00111A06">
        <w:rPr>
          <w:bCs/>
          <w:i/>
          <w:sz w:val="20"/>
          <w:szCs w:val="20"/>
        </w:rPr>
        <w:t>5</w:t>
      </w:r>
      <w:r w:rsidRPr="00111A06">
        <w:rPr>
          <w:b/>
          <w:bCs/>
          <w:sz w:val="20"/>
          <w:szCs w:val="20"/>
        </w:rPr>
        <w:t xml:space="preserve"> </w:t>
      </w:r>
    </w:p>
    <w:p w:rsidR="00F22193" w:rsidRPr="00111A06" w:rsidRDefault="00F22193" w:rsidP="00447F93">
      <w:pPr>
        <w:pStyle w:val="af0"/>
        <w:spacing w:before="0" w:beforeAutospacing="0" w:after="0" w:afterAutospacing="0"/>
        <w:jc w:val="center"/>
        <w:rPr>
          <w:sz w:val="20"/>
          <w:szCs w:val="20"/>
        </w:rPr>
      </w:pPr>
      <w:r w:rsidRPr="00111A06">
        <w:rPr>
          <w:bCs/>
          <w:sz w:val="20"/>
          <w:szCs w:val="20"/>
        </w:rPr>
        <w:t>Премии за риск инвестиционных проектов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6"/>
        <w:gridCol w:w="4292"/>
        <w:gridCol w:w="1048"/>
      </w:tblGrid>
      <w:tr w:rsidR="00F22193" w:rsidRPr="00D40031" w:rsidTr="00906BC3">
        <w:trPr>
          <w:tblCellSpacing w:w="0" w:type="dxa"/>
        </w:trPr>
        <w:tc>
          <w:tcPr>
            <w:tcW w:w="739" w:type="pct"/>
            <w:tcBorders>
              <w:top w:val="outset" w:sz="6" w:space="0" w:color="auto"/>
              <w:left w:val="outset" w:sz="6" w:space="0" w:color="auto"/>
              <w:bottom w:val="outset" w:sz="6" w:space="0" w:color="auto"/>
              <w:right w:val="outset" w:sz="6" w:space="0" w:color="auto"/>
            </w:tcBorders>
            <w:hideMark/>
          </w:tcPr>
          <w:p w:rsidR="00F22193" w:rsidRPr="00D40031" w:rsidRDefault="00F22193" w:rsidP="00447F93">
            <w:pPr>
              <w:pStyle w:val="af0"/>
              <w:spacing w:before="0" w:beforeAutospacing="0" w:after="0" w:afterAutospacing="0"/>
              <w:jc w:val="center"/>
              <w:rPr>
                <w:sz w:val="20"/>
                <w:szCs w:val="20"/>
              </w:rPr>
            </w:pPr>
            <w:r w:rsidRPr="00D40031">
              <w:rPr>
                <w:bCs/>
                <w:sz w:val="20"/>
                <w:szCs w:val="20"/>
              </w:rPr>
              <w:t>Размер риска </w:t>
            </w:r>
          </w:p>
        </w:tc>
        <w:tc>
          <w:tcPr>
            <w:tcW w:w="3425" w:type="pct"/>
            <w:tcBorders>
              <w:top w:val="outset" w:sz="6" w:space="0" w:color="auto"/>
              <w:left w:val="outset" w:sz="6" w:space="0" w:color="auto"/>
              <w:bottom w:val="outset" w:sz="6" w:space="0" w:color="auto"/>
              <w:right w:val="outset" w:sz="6" w:space="0" w:color="auto"/>
            </w:tcBorders>
            <w:hideMark/>
          </w:tcPr>
          <w:p w:rsidR="00F22193" w:rsidRPr="00D40031" w:rsidRDefault="00F22193" w:rsidP="00447F93">
            <w:pPr>
              <w:pStyle w:val="af0"/>
              <w:jc w:val="center"/>
              <w:rPr>
                <w:sz w:val="20"/>
                <w:szCs w:val="20"/>
              </w:rPr>
            </w:pPr>
            <w:r w:rsidRPr="00D40031">
              <w:rPr>
                <w:bCs/>
                <w:sz w:val="20"/>
                <w:szCs w:val="20"/>
              </w:rPr>
              <w:t>Характер инвестиций</w:t>
            </w:r>
          </w:p>
        </w:tc>
        <w:tc>
          <w:tcPr>
            <w:tcW w:w="836" w:type="pct"/>
            <w:tcBorders>
              <w:top w:val="outset" w:sz="6" w:space="0" w:color="auto"/>
              <w:left w:val="outset" w:sz="6" w:space="0" w:color="auto"/>
              <w:bottom w:val="outset" w:sz="6" w:space="0" w:color="auto"/>
              <w:right w:val="outset" w:sz="6" w:space="0" w:color="auto"/>
            </w:tcBorders>
            <w:hideMark/>
          </w:tcPr>
          <w:p w:rsidR="00F22193" w:rsidRPr="00D40031" w:rsidRDefault="00F22193" w:rsidP="00447F93">
            <w:pPr>
              <w:pStyle w:val="af0"/>
              <w:jc w:val="center"/>
              <w:rPr>
                <w:sz w:val="20"/>
                <w:szCs w:val="20"/>
              </w:rPr>
            </w:pPr>
            <w:r w:rsidRPr="00D40031">
              <w:rPr>
                <w:bCs/>
                <w:sz w:val="20"/>
                <w:szCs w:val="20"/>
              </w:rPr>
              <w:t>Премия за риск</w:t>
            </w:r>
          </w:p>
        </w:tc>
      </w:tr>
      <w:tr w:rsidR="00F22193" w:rsidRPr="00E21535" w:rsidTr="00906BC3">
        <w:trPr>
          <w:tblCellSpacing w:w="0" w:type="dxa"/>
        </w:trPr>
        <w:tc>
          <w:tcPr>
            <w:tcW w:w="739" w:type="pct"/>
            <w:tcBorders>
              <w:top w:val="outset" w:sz="6" w:space="0" w:color="auto"/>
              <w:left w:val="outset" w:sz="6" w:space="0" w:color="auto"/>
              <w:bottom w:val="outset" w:sz="6" w:space="0" w:color="auto"/>
              <w:right w:val="outset" w:sz="6" w:space="0" w:color="auto"/>
            </w:tcBorders>
            <w:hideMark/>
          </w:tcPr>
          <w:p w:rsidR="00F22193" w:rsidRPr="00E21535" w:rsidRDefault="00F22193" w:rsidP="00447F93">
            <w:pPr>
              <w:pStyle w:val="af0"/>
              <w:rPr>
                <w:sz w:val="20"/>
                <w:szCs w:val="20"/>
              </w:rPr>
            </w:pPr>
            <w:r w:rsidRPr="00E21535">
              <w:rPr>
                <w:sz w:val="20"/>
                <w:szCs w:val="20"/>
              </w:rPr>
              <w:t>Низкий</w:t>
            </w:r>
          </w:p>
        </w:tc>
        <w:tc>
          <w:tcPr>
            <w:tcW w:w="3425" w:type="pct"/>
            <w:tcBorders>
              <w:top w:val="outset" w:sz="6" w:space="0" w:color="auto"/>
              <w:left w:val="outset" w:sz="6" w:space="0" w:color="auto"/>
              <w:bottom w:val="outset" w:sz="6" w:space="0" w:color="auto"/>
              <w:right w:val="outset" w:sz="6" w:space="0" w:color="auto"/>
            </w:tcBorders>
            <w:hideMark/>
          </w:tcPr>
          <w:p w:rsidR="00F22193" w:rsidRPr="00E21535" w:rsidRDefault="00F22193" w:rsidP="00447F93">
            <w:pPr>
              <w:pStyle w:val="af0"/>
              <w:rPr>
                <w:sz w:val="20"/>
                <w:szCs w:val="20"/>
              </w:rPr>
            </w:pPr>
            <w:r w:rsidRPr="00E21535">
              <w:rPr>
                <w:sz w:val="20"/>
                <w:szCs w:val="20"/>
              </w:rPr>
              <w:t>Замещающие инвестиции (замена мощностей – оборудования, машин более совершенным, требующая более высокой квалификации работников, новых подходов в производстве; строительство новых заводов взамен старых на том же или другом месте).</w:t>
            </w:r>
          </w:p>
          <w:p w:rsidR="00F22193" w:rsidRPr="00E21535" w:rsidRDefault="00F22193" w:rsidP="00447F93">
            <w:pPr>
              <w:pStyle w:val="af0"/>
              <w:rPr>
                <w:sz w:val="20"/>
                <w:szCs w:val="20"/>
              </w:rPr>
            </w:pPr>
            <w:r w:rsidRPr="00E21535">
              <w:rPr>
                <w:sz w:val="20"/>
                <w:szCs w:val="20"/>
              </w:rPr>
              <w:t>Новые инвестиции (новые мощности для производства и продвижения старых продуктов)</w:t>
            </w:r>
          </w:p>
        </w:tc>
        <w:tc>
          <w:tcPr>
            <w:tcW w:w="836" w:type="pct"/>
            <w:tcBorders>
              <w:top w:val="outset" w:sz="6" w:space="0" w:color="auto"/>
              <w:left w:val="outset" w:sz="6" w:space="0" w:color="auto"/>
              <w:bottom w:val="outset" w:sz="6" w:space="0" w:color="auto"/>
              <w:right w:val="outset" w:sz="6" w:space="0" w:color="auto"/>
            </w:tcBorders>
            <w:hideMark/>
          </w:tcPr>
          <w:p w:rsidR="00F22193" w:rsidRPr="00E21535" w:rsidRDefault="00F22193" w:rsidP="00447F93">
            <w:pPr>
              <w:pStyle w:val="af0"/>
              <w:jc w:val="center"/>
              <w:rPr>
                <w:sz w:val="20"/>
                <w:szCs w:val="20"/>
              </w:rPr>
            </w:pPr>
            <w:r w:rsidRPr="00E21535">
              <w:rPr>
                <w:sz w:val="20"/>
                <w:szCs w:val="20"/>
              </w:rPr>
              <w:t>3–5</w:t>
            </w:r>
          </w:p>
        </w:tc>
      </w:tr>
      <w:tr w:rsidR="00F22193" w:rsidRPr="00E21535" w:rsidTr="00906BC3">
        <w:trPr>
          <w:tblCellSpacing w:w="0" w:type="dxa"/>
        </w:trPr>
        <w:tc>
          <w:tcPr>
            <w:tcW w:w="739" w:type="pct"/>
            <w:tcBorders>
              <w:top w:val="outset" w:sz="6" w:space="0" w:color="auto"/>
              <w:left w:val="outset" w:sz="6" w:space="0" w:color="auto"/>
              <w:bottom w:val="outset" w:sz="6" w:space="0" w:color="auto"/>
              <w:right w:val="outset" w:sz="6" w:space="0" w:color="auto"/>
            </w:tcBorders>
            <w:hideMark/>
          </w:tcPr>
          <w:p w:rsidR="00F22193" w:rsidRPr="00E21535" w:rsidRDefault="00F22193" w:rsidP="00447F93">
            <w:pPr>
              <w:pStyle w:val="af0"/>
              <w:spacing w:line="360" w:lineRule="auto"/>
              <w:rPr>
                <w:sz w:val="20"/>
                <w:szCs w:val="20"/>
              </w:rPr>
            </w:pPr>
            <w:r w:rsidRPr="00E21535">
              <w:rPr>
                <w:sz w:val="20"/>
                <w:szCs w:val="20"/>
              </w:rPr>
              <w:t>Средний</w:t>
            </w:r>
          </w:p>
        </w:tc>
        <w:tc>
          <w:tcPr>
            <w:tcW w:w="3425" w:type="pct"/>
            <w:tcBorders>
              <w:top w:val="outset" w:sz="6" w:space="0" w:color="auto"/>
              <w:left w:val="outset" w:sz="6" w:space="0" w:color="auto"/>
              <w:bottom w:val="outset" w:sz="6" w:space="0" w:color="auto"/>
              <w:right w:val="outset" w:sz="6" w:space="0" w:color="auto"/>
            </w:tcBorders>
            <w:hideMark/>
          </w:tcPr>
          <w:p w:rsidR="00F22193" w:rsidRPr="00E21535" w:rsidRDefault="00F22193" w:rsidP="00447F93">
            <w:pPr>
              <w:pStyle w:val="af0"/>
              <w:rPr>
                <w:sz w:val="20"/>
                <w:szCs w:val="20"/>
              </w:rPr>
            </w:pPr>
            <w:r w:rsidRPr="00E21535">
              <w:rPr>
                <w:sz w:val="20"/>
                <w:szCs w:val="20"/>
              </w:rPr>
              <w:t>Новые инвестиции (новые мощности для производства и продвижения производственных линий, тесно связанных с существующими).</w:t>
            </w:r>
          </w:p>
          <w:p w:rsidR="00F22193" w:rsidRPr="00E21535" w:rsidRDefault="00F22193" w:rsidP="00447F93">
            <w:pPr>
              <w:pStyle w:val="af0"/>
              <w:rPr>
                <w:sz w:val="20"/>
                <w:szCs w:val="20"/>
              </w:rPr>
            </w:pPr>
            <w:r w:rsidRPr="00E21535">
              <w:rPr>
                <w:sz w:val="20"/>
                <w:szCs w:val="20"/>
              </w:rPr>
              <w:t>Инвестиции в прикладные научно-исследовательские разработки, направляемые на специфические цели</w:t>
            </w:r>
          </w:p>
        </w:tc>
        <w:tc>
          <w:tcPr>
            <w:tcW w:w="836" w:type="pct"/>
            <w:tcBorders>
              <w:top w:val="outset" w:sz="6" w:space="0" w:color="auto"/>
              <w:left w:val="outset" w:sz="6" w:space="0" w:color="auto"/>
              <w:bottom w:val="outset" w:sz="6" w:space="0" w:color="auto"/>
              <w:right w:val="outset" w:sz="6" w:space="0" w:color="auto"/>
            </w:tcBorders>
            <w:hideMark/>
          </w:tcPr>
          <w:p w:rsidR="00F22193" w:rsidRPr="00E21535" w:rsidRDefault="00F22193" w:rsidP="00447F93">
            <w:pPr>
              <w:pStyle w:val="af0"/>
              <w:spacing w:line="360" w:lineRule="auto"/>
              <w:jc w:val="center"/>
              <w:rPr>
                <w:sz w:val="20"/>
                <w:szCs w:val="20"/>
              </w:rPr>
            </w:pPr>
            <w:r w:rsidRPr="00E21535">
              <w:rPr>
                <w:sz w:val="20"/>
                <w:szCs w:val="20"/>
              </w:rPr>
              <w:t>8–10</w:t>
            </w:r>
          </w:p>
        </w:tc>
      </w:tr>
      <w:tr w:rsidR="00F22193" w:rsidRPr="00E21535" w:rsidTr="00906BC3">
        <w:trPr>
          <w:tblCellSpacing w:w="0" w:type="dxa"/>
        </w:trPr>
        <w:tc>
          <w:tcPr>
            <w:tcW w:w="739" w:type="pct"/>
            <w:tcBorders>
              <w:top w:val="outset" w:sz="6" w:space="0" w:color="auto"/>
              <w:left w:val="outset" w:sz="6" w:space="0" w:color="auto"/>
              <w:bottom w:val="outset" w:sz="6" w:space="0" w:color="auto"/>
              <w:right w:val="outset" w:sz="6" w:space="0" w:color="auto"/>
            </w:tcBorders>
            <w:hideMark/>
          </w:tcPr>
          <w:p w:rsidR="00F22193" w:rsidRPr="00E21535" w:rsidRDefault="00F22193" w:rsidP="00447F93">
            <w:pPr>
              <w:pStyle w:val="af0"/>
              <w:spacing w:line="360" w:lineRule="auto"/>
              <w:rPr>
                <w:sz w:val="20"/>
                <w:szCs w:val="20"/>
              </w:rPr>
            </w:pPr>
            <w:r w:rsidRPr="00E21535">
              <w:rPr>
                <w:sz w:val="20"/>
                <w:szCs w:val="20"/>
              </w:rPr>
              <w:t>Высокий</w:t>
            </w:r>
          </w:p>
        </w:tc>
        <w:tc>
          <w:tcPr>
            <w:tcW w:w="3425" w:type="pct"/>
            <w:tcBorders>
              <w:top w:val="outset" w:sz="6" w:space="0" w:color="auto"/>
              <w:left w:val="outset" w:sz="6" w:space="0" w:color="auto"/>
              <w:bottom w:val="outset" w:sz="6" w:space="0" w:color="auto"/>
              <w:right w:val="outset" w:sz="6" w:space="0" w:color="auto"/>
            </w:tcBorders>
            <w:hideMark/>
          </w:tcPr>
          <w:p w:rsidR="00F22193" w:rsidRPr="00E21535" w:rsidRDefault="00F22193" w:rsidP="00447F93">
            <w:pPr>
              <w:pStyle w:val="af0"/>
              <w:rPr>
                <w:sz w:val="20"/>
                <w:szCs w:val="20"/>
              </w:rPr>
            </w:pPr>
            <w:r w:rsidRPr="00E21535">
              <w:rPr>
                <w:sz w:val="20"/>
                <w:szCs w:val="20"/>
              </w:rPr>
              <w:t>Новые инвестиции (новые мощности для производства и продвижения производственных линий, не связанных с первоначальной деятельностью компании)</w:t>
            </w:r>
          </w:p>
        </w:tc>
        <w:tc>
          <w:tcPr>
            <w:tcW w:w="836" w:type="pct"/>
            <w:tcBorders>
              <w:top w:val="outset" w:sz="6" w:space="0" w:color="auto"/>
              <w:left w:val="outset" w:sz="6" w:space="0" w:color="auto"/>
              <w:bottom w:val="outset" w:sz="6" w:space="0" w:color="auto"/>
              <w:right w:val="outset" w:sz="6" w:space="0" w:color="auto"/>
            </w:tcBorders>
            <w:hideMark/>
          </w:tcPr>
          <w:p w:rsidR="00F22193" w:rsidRPr="00E21535" w:rsidRDefault="00F22193" w:rsidP="00447F93">
            <w:pPr>
              <w:pStyle w:val="af0"/>
              <w:spacing w:line="360" w:lineRule="auto"/>
              <w:jc w:val="center"/>
              <w:rPr>
                <w:sz w:val="20"/>
                <w:szCs w:val="20"/>
              </w:rPr>
            </w:pPr>
            <w:r w:rsidRPr="00E21535">
              <w:rPr>
                <w:sz w:val="20"/>
                <w:szCs w:val="20"/>
              </w:rPr>
              <w:t>13–15</w:t>
            </w:r>
          </w:p>
        </w:tc>
      </w:tr>
      <w:tr w:rsidR="00F22193" w:rsidRPr="00E21535" w:rsidTr="00906BC3">
        <w:trPr>
          <w:tblCellSpacing w:w="0" w:type="dxa"/>
        </w:trPr>
        <w:tc>
          <w:tcPr>
            <w:tcW w:w="739" w:type="pct"/>
            <w:tcBorders>
              <w:top w:val="outset" w:sz="6" w:space="0" w:color="auto"/>
              <w:left w:val="outset" w:sz="6" w:space="0" w:color="auto"/>
              <w:bottom w:val="outset" w:sz="6" w:space="0" w:color="auto"/>
              <w:right w:val="outset" w:sz="6" w:space="0" w:color="auto"/>
            </w:tcBorders>
            <w:hideMark/>
          </w:tcPr>
          <w:p w:rsidR="00F22193" w:rsidRPr="00E21535" w:rsidRDefault="00F22193" w:rsidP="00447F93">
            <w:pPr>
              <w:pStyle w:val="af0"/>
              <w:spacing w:line="360" w:lineRule="auto"/>
              <w:rPr>
                <w:sz w:val="20"/>
                <w:szCs w:val="20"/>
              </w:rPr>
            </w:pPr>
            <w:r w:rsidRPr="00E21535">
              <w:rPr>
                <w:sz w:val="20"/>
                <w:szCs w:val="20"/>
              </w:rPr>
              <w:t>Очень высокий</w:t>
            </w:r>
          </w:p>
        </w:tc>
        <w:tc>
          <w:tcPr>
            <w:tcW w:w="3425" w:type="pct"/>
            <w:tcBorders>
              <w:top w:val="outset" w:sz="6" w:space="0" w:color="auto"/>
              <w:left w:val="outset" w:sz="6" w:space="0" w:color="auto"/>
              <w:bottom w:val="outset" w:sz="6" w:space="0" w:color="auto"/>
              <w:right w:val="outset" w:sz="6" w:space="0" w:color="auto"/>
            </w:tcBorders>
            <w:hideMark/>
          </w:tcPr>
          <w:p w:rsidR="00F22193" w:rsidRPr="00E21535" w:rsidRDefault="00F22193" w:rsidP="00447F93">
            <w:pPr>
              <w:pStyle w:val="af0"/>
              <w:rPr>
                <w:sz w:val="20"/>
                <w:szCs w:val="20"/>
              </w:rPr>
            </w:pPr>
            <w:r w:rsidRPr="00E21535">
              <w:rPr>
                <w:sz w:val="20"/>
                <w:szCs w:val="20"/>
              </w:rPr>
              <w:t>Инвестиции в фундаментальные научно-исследовательские разработки, цели которых могут быть пока точно не определены, а ожидаемый результат точно не известен</w:t>
            </w:r>
          </w:p>
        </w:tc>
        <w:tc>
          <w:tcPr>
            <w:tcW w:w="836" w:type="pct"/>
            <w:tcBorders>
              <w:top w:val="outset" w:sz="6" w:space="0" w:color="auto"/>
              <w:left w:val="outset" w:sz="6" w:space="0" w:color="auto"/>
              <w:bottom w:val="outset" w:sz="6" w:space="0" w:color="auto"/>
              <w:right w:val="outset" w:sz="6" w:space="0" w:color="auto"/>
            </w:tcBorders>
            <w:hideMark/>
          </w:tcPr>
          <w:p w:rsidR="00F22193" w:rsidRPr="00E21535" w:rsidRDefault="00F22193" w:rsidP="00447F93">
            <w:pPr>
              <w:pStyle w:val="af0"/>
              <w:spacing w:line="360" w:lineRule="auto"/>
              <w:jc w:val="center"/>
              <w:rPr>
                <w:sz w:val="20"/>
                <w:szCs w:val="20"/>
              </w:rPr>
            </w:pPr>
            <w:r w:rsidRPr="00E21535">
              <w:rPr>
                <w:sz w:val="20"/>
                <w:szCs w:val="20"/>
              </w:rPr>
              <w:t>18–20</w:t>
            </w:r>
          </w:p>
        </w:tc>
      </w:tr>
    </w:tbl>
    <w:p w:rsidR="005B53E4" w:rsidRDefault="005B53E4" w:rsidP="00447F93">
      <w:pPr>
        <w:pStyle w:val="af0"/>
        <w:shd w:val="clear" w:color="auto" w:fill="FFFFFF"/>
        <w:spacing w:line="360" w:lineRule="auto"/>
        <w:jc w:val="center"/>
        <w:rPr>
          <w:sz w:val="20"/>
          <w:szCs w:val="20"/>
        </w:rPr>
      </w:pPr>
      <w:r>
        <w:rPr>
          <w:sz w:val="20"/>
          <w:szCs w:val="20"/>
        </w:rPr>
        <w:lastRenderedPageBreak/>
        <w:t>54</w:t>
      </w:r>
    </w:p>
    <w:p w:rsidR="00F22193" w:rsidRPr="00E21535" w:rsidRDefault="00F22193" w:rsidP="00447F93">
      <w:pPr>
        <w:pStyle w:val="af0"/>
        <w:shd w:val="clear" w:color="auto" w:fill="FFFFFF"/>
        <w:spacing w:line="360" w:lineRule="auto"/>
        <w:jc w:val="both"/>
        <w:rPr>
          <w:color w:val="333333"/>
          <w:sz w:val="20"/>
          <w:szCs w:val="20"/>
        </w:rPr>
      </w:pPr>
      <w:r w:rsidRPr="00E21535">
        <w:rPr>
          <w:sz w:val="20"/>
          <w:szCs w:val="20"/>
        </w:rPr>
        <w:t> </w:t>
      </w:r>
      <w:r w:rsidR="00D36026">
        <w:rPr>
          <w:sz w:val="20"/>
          <w:szCs w:val="20"/>
        </w:rPr>
        <w:t xml:space="preserve">    </w:t>
      </w:r>
      <w:r w:rsidRPr="00E21535">
        <w:rPr>
          <w:sz w:val="20"/>
          <w:szCs w:val="20"/>
        </w:rPr>
        <w:t>Для</w:t>
      </w:r>
      <w:r w:rsidRPr="00E21535">
        <w:rPr>
          <w:color w:val="333333"/>
          <w:sz w:val="20"/>
          <w:szCs w:val="20"/>
        </w:rPr>
        <w:t xml:space="preserve"> частного инвестора расчеты, основанные на формулах, это не единственный способ принятия правильного решения относительно ставки дисконтирования проекта. Любые математические модели — это только попытка приблизиться к реальной действительности. Инвестор может на основе личной оценки ситуации на рынке определить, какая доходность достаточна для проекта, и использовать ее в расчетах в качестве ставки дисконтирования. Но, для того чтобы индивидуальные ощущения были адекватными, инвестор должен быть опытным, то есть хорошо знать рынок и разбираться в нем. </w:t>
      </w:r>
    </w:p>
    <w:p w:rsidR="00B8042D" w:rsidRPr="00E21535" w:rsidRDefault="00B8042D" w:rsidP="00E21535">
      <w:pPr>
        <w:spacing w:line="360" w:lineRule="auto"/>
        <w:ind w:left="360" w:firstLine="709"/>
        <w:jc w:val="both"/>
        <w:rPr>
          <w:sz w:val="20"/>
          <w:szCs w:val="20"/>
        </w:rPr>
      </w:pPr>
      <w:r w:rsidRPr="00E21535">
        <w:rPr>
          <w:sz w:val="20"/>
          <w:szCs w:val="20"/>
        </w:rPr>
        <w:t>Из таблицы видно, что проект имеет положительную чистую текущую стоимость, поэтому может быть принят к реализации.</w:t>
      </w:r>
    </w:p>
    <w:p w:rsidR="00B8042D" w:rsidRPr="00E21535" w:rsidRDefault="00B8042D" w:rsidP="00E21535">
      <w:pPr>
        <w:spacing w:line="360" w:lineRule="auto"/>
        <w:ind w:left="357" w:firstLine="709"/>
        <w:jc w:val="both"/>
        <w:rPr>
          <w:sz w:val="20"/>
          <w:szCs w:val="20"/>
        </w:rPr>
      </w:pPr>
      <w:r w:rsidRPr="00E21535">
        <w:rPr>
          <w:sz w:val="20"/>
          <w:szCs w:val="20"/>
        </w:rPr>
        <w:t xml:space="preserve">2. </w:t>
      </w:r>
      <w:r w:rsidRPr="00E21535">
        <w:rPr>
          <w:b/>
          <w:bCs/>
          <w:sz w:val="20"/>
          <w:szCs w:val="20"/>
        </w:rPr>
        <w:t xml:space="preserve">Рентабельность инвестиций </w:t>
      </w:r>
      <w:r w:rsidRPr="00E21535">
        <w:rPr>
          <w:b/>
          <w:bCs/>
          <w:i/>
          <w:iCs/>
          <w:sz w:val="20"/>
          <w:szCs w:val="20"/>
          <w:lang w:val="en-US"/>
        </w:rPr>
        <w:t>PI</w:t>
      </w:r>
      <w:r w:rsidRPr="00E21535">
        <w:rPr>
          <w:sz w:val="20"/>
          <w:szCs w:val="20"/>
        </w:rPr>
        <w:t xml:space="preserve"> – это отношение текущей стоимости денежных потоков </w:t>
      </w:r>
      <w:r w:rsidRPr="00E21535">
        <w:rPr>
          <w:b/>
          <w:bCs/>
          <w:i/>
          <w:iCs/>
          <w:sz w:val="20"/>
          <w:szCs w:val="20"/>
          <w:lang w:val="en-US"/>
        </w:rPr>
        <w:t>PV</w:t>
      </w:r>
      <w:r w:rsidRPr="00E21535">
        <w:rPr>
          <w:sz w:val="20"/>
          <w:szCs w:val="20"/>
        </w:rPr>
        <w:t xml:space="preserve"> к величине инвестиций:</w:t>
      </w:r>
    </w:p>
    <w:p w:rsidR="00B8042D" w:rsidRPr="00E21535" w:rsidRDefault="00B8042D" w:rsidP="00E21535">
      <w:pPr>
        <w:spacing w:line="360" w:lineRule="auto"/>
        <w:ind w:left="360"/>
        <w:jc w:val="center"/>
        <w:rPr>
          <w:bCs/>
          <w:i/>
          <w:iCs/>
          <w:sz w:val="20"/>
          <w:szCs w:val="20"/>
        </w:rPr>
      </w:pPr>
      <w:r w:rsidRPr="00E21535">
        <w:rPr>
          <w:bCs/>
          <w:i/>
          <w:iCs/>
          <w:sz w:val="20"/>
          <w:szCs w:val="20"/>
          <w:lang w:val="en-US"/>
        </w:rPr>
        <w:t>PI</w:t>
      </w:r>
      <w:r w:rsidRPr="00E21535">
        <w:rPr>
          <w:bCs/>
          <w:i/>
          <w:iCs/>
          <w:sz w:val="20"/>
          <w:szCs w:val="20"/>
        </w:rPr>
        <w:t xml:space="preserve"> = </w:t>
      </w:r>
      <w:r w:rsidRPr="00E21535">
        <w:rPr>
          <w:bCs/>
          <w:i/>
          <w:iCs/>
          <w:sz w:val="20"/>
          <w:szCs w:val="20"/>
          <w:lang w:val="en-US"/>
        </w:rPr>
        <w:t>PV</w:t>
      </w:r>
      <w:r w:rsidRPr="00E21535">
        <w:rPr>
          <w:bCs/>
          <w:i/>
          <w:iCs/>
          <w:sz w:val="20"/>
          <w:szCs w:val="20"/>
        </w:rPr>
        <w:t xml:space="preserve">/ </w:t>
      </w:r>
      <w:r w:rsidRPr="00E21535">
        <w:rPr>
          <w:bCs/>
          <w:i/>
          <w:iCs/>
          <w:sz w:val="20"/>
          <w:szCs w:val="20"/>
          <w:lang w:val="en-US"/>
        </w:rPr>
        <w:t>I</w:t>
      </w:r>
    </w:p>
    <w:p w:rsidR="00B8042D" w:rsidRPr="00E21535" w:rsidRDefault="00B8042D" w:rsidP="00E21535">
      <w:pPr>
        <w:pStyle w:val="1"/>
        <w:rPr>
          <w:rFonts w:ascii="Times New Roman" w:hAnsi="Times New Roman" w:cs="Times New Roman"/>
          <w:b/>
          <w:bCs w:val="0"/>
          <w:i/>
          <w:iCs/>
          <w:sz w:val="20"/>
          <w:szCs w:val="20"/>
        </w:rPr>
      </w:pPr>
      <w:bookmarkStart w:id="9" w:name="_Toc82345607"/>
      <w:bookmarkStart w:id="10" w:name="_Toc82345841"/>
      <w:r w:rsidRPr="00E21535">
        <w:rPr>
          <w:rFonts w:ascii="Times New Roman" w:hAnsi="Times New Roman" w:cs="Times New Roman"/>
          <w:bCs w:val="0"/>
          <w:sz w:val="20"/>
          <w:szCs w:val="20"/>
        </w:rPr>
        <w:t xml:space="preserve">Проект следует принять, если </w:t>
      </w:r>
      <w:r w:rsidRPr="00E21535">
        <w:rPr>
          <w:rFonts w:ascii="Times New Roman" w:hAnsi="Times New Roman" w:cs="Times New Roman"/>
          <w:b/>
          <w:bCs w:val="0"/>
          <w:i/>
          <w:iCs/>
          <w:sz w:val="20"/>
          <w:szCs w:val="20"/>
          <w:lang w:val="en-US"/>
        </w:rPr>
        <w:t>PI</w:t>
      </w:r>
      <w:r w:rsidRPr="00E21535">
        <w:rPr>
          <w:rFonts w:ascii="Times New Roman" w:hAnsi="Times New Roman" w:cs="Times New Roman"/>
          <w:b/>
          <w:bCs w:val="0"/>
          <w:i/>
          <w:iCs/>
          <w:sz w:val="20"/>
          <w:szCs w:val="20"/>
          <w:lang w:val="en-US"/>
        </w:rPr>
        <w:sym w:font="Symbol" w:char="F03E"/>
      </w:r>
      <w:r w:rsidRPr="00E21535">
        <w:rPr>
          <w:rFonts w:ascii="Times New Roman" w:hAnsi="Times New Roman" w:cs="Times New Roman"/>
          <w:b/>
          <w:bCs w:val="0"/>
          <w:i/>
          <w:iCs/>
          <w:sz w:val="20"/>
          <w:szCs w:val="20"/>
        </w:rPr>
        <w:t>1.</w:t>
      </w:r>
      <w:bookmarkEnd w:id="9"/>
      <w:bookmarkEnd w:id="10"/>
    </w:p>
    <w:p w:rsidR="00B8042D" w:rsidRPr="00E21535" w:rsidRDefault="00B8042D" w:rsidP="00E21535">
      <w:pPr>
        <w:spacing w:line="360" w:lineRule="auto"/>
        <w:ind w:left="360" w:firstLine="709"/>
        <w:jc w:val="both"/>
        <w:rPr>
          <w:sz w:val="20"/>
          <w:szCs w:val="20"/>
        </w:rPr>
      </w:pPr>
      <w:r w:rsidRPr="00E21535">
        <w:rPr>
          <w:sz w:val="20"/>
          <w:szCs w:val="20"/>
        </w:rPr>
        <w:t>В нашем примере рентабельность инвестиций значительно больше единицы: (100001+223128+202851+184410+304241): 720000=1,4092.</w:t>
      </w:r>
    </w:p>
    <w:p w:rsidR="00DB5018" w:rsidRDefault="00DB5018" w:rsidP="00E21535">
      <w:pPr>
        <w:spacing w:line="360" w:lineRule="auto"/>
        <w:ind w:left="360" w:firstLine="709"/>
        <w:jc w:val="both"/>
        <w:rPr>
          <w:sz w:val="20"/>
          <w:szCs w:val="20"/>
        </w:rPr>
      </w:pPr>
    </w:p>
    <w:p w:rsidR="00DB5018" w:rsidRDefault="00DB5018" w:rsidP="00E21535">
      <w:pPr>
        <w:spacing w:line="360" w:lineRule="auto"/>
        <w:ind w:left="360" w:firstLine="709"/>
        <w:jc w:val="both"/>
        <w:rPr>
          <w:sz w:val="20"/>
          <w:szCs w:val="20"/>
        </w:rPr>
      </w:pPr>
    </w:p>
    <w:p w:rsidR="005B53E4" w:rsidRDefault="005B53E4" w:rsidP="00DB5018">
      <w:pPr>
        <w:spacing w:line="360" w:lineRule="auto"/>
        <w:ind w:left="360" w:firstLine="709"/>
        <w:jc w:val="center"/>
        <w:rPr>
          <w:sz w:val="20"/>
          <w:szCs w:val="20"/>
        </w:rPr>
      </w:pPr>
    </w:p>
    <w:p w:rsidR="005B53E4" w:rsidRDefault="005B53E4" w:rsidP="00DB5018">
      <w:pPr>
        <w:spacing w:line="360" w:lineRule="auto"/>
        <w:ind w:left="360" w:firstLine="709"/>
        <w:jc w:val="center"/>
        <w:rPr>
          <w:sz w:val="20"/>
          <w:szCs w:val="20"/>
        </w:rPr>
      </w:pPr>
    </w:p>
    <w:p w:rsidR="005B53E4" w:rsidRDefault="005B53E4" w:rsidP="00DB5018">
      <w:pPr>
        <w:spacing w:line="360" w:lineRule="auto"/>
        <w:ind w:left="360" w:firstLine="709"/>
        <w:jc w:val="center"/>
        <w:rPr>
          <w:sz w:val="20"/>
          <w:szCs w:val="20"/>
        </w:rPr>
      </w:pPr>
    </w:p>
    <w:p w:rsidR="00F817EF" w:rsidRDefault="00F817EF" w:rsidP="00DB5018">
      <w:pPr>
        <w:spacing w:line="360" w:lineRule="auto"/>
        <w:ind w:left="360" w:firstLine="709"/>
        <w:jc w:val="center"/>
        <w:rPr>
          <w:sz w:val="20"/>
          <w:szCs w:val="20"/>
        </w:rPr>
      </w:pPr>
    </w:p>
    <w:p w:rsidR="00DB5018" w:rsidRDefault="00DB5018" w:rsidP="00DB5018">
      <w:pPr>
        <w:spacing w:line="360" w:lineRule="auto"/>
        <w:ind w:left="360" w:firstLine="709"/>
        <w:jc w:val="center"/>
        <w:rPr>
          <w:sz w:val="20"/>
          <w:szCs w:val="20"/>
        </w:rPr>
      </w:pPr>
      <w:r>
        <w:rPr>
          <w:sz w:val="20"/>
          <w:szCs w:val="20"/>
        </w:rPr>
        <w:lastRenderedPageBreak/>
        <w:t>55</w:t>
      </w:r>
    </w:p>
    <w:p w:rsidR="00B8042D" w:rsidRPr="00E21535" w:rsidRDefault="00B8042D" w:rsidP="005B53E4">
      <w:pPr>
        <w:spacing w:line="360" w:lineRule="auto"/>
        <w:jc w:val="both"/>
        <w:rPr>
          <w:b/>
          <w:bCs/>
          <w:sz w:val="20"/>
          <w:szCs w:val="20"/>
        </w:rPr>
      </w:pPr>
      <w:r w:rsidRPr="00E21535">
        <w:rPr>
          <w:sz w:val="20"/>
          <w:szCs w:val="20"/>
        </w:rPr>
        <w:t xml:space="preserve">3. Одним из наиболее простых способов сравнительной оценки эффективности долгосрочных инвестиций является расчет </w:t>
      </w:r>
      <w:r w:rsidRPr="00E21535">
        <w:rPr>
          <w:b/>
          <w:bCs/>
          <w:sz w:val="20"/>
          <w:szCs w:val="20"/>
        </w:rPr>
        <w:t>срока окупаемости</w:t>
      </w:r>
      <w:r w:rsidRPr="00E21535">
        <w:rPr>
          <w:b/>
          <w:bCs/>
          <w:i/>
          <w:iCs/>
          <w:sz w:val="20"/>
          <w:szCs w:val="20"/>
        </w:rPr>
        <w:t xml:space="preserve"> </w:t>
      </w:r>
      <w:r w:rsidRPr="00E21535">
        <w:rPr>
          <w:b/>
          <w:bCs/>
          <w:i/>
          <w:iCs/>
          <w:sz w:val="20"/>
          <w:szCs w:val="20"/>
          <w:lang w:val="en-US"/>
        </w:rPr>
        <w:t>PB</w:t>
      </w:r>
      <w:r w:rsidRPr="00E21535">
        <w:rPr>
          <w:b/>
          <w:bCs/>
          <w:sz w:val="20"/>
          <w:szCs w:val="20"/>
        </w:rPr>
        <w:t>:</w:t>
      </w:r>
    </w:p>
    <w:p w:rsidR="00B8042D" w:rsidRPr="00E21535" w:rsidRDefault="00B8042D" w:rsidP="005B53E4">
      <w:pPr>
        <w:spacing w:line="360" w:lineRule="auto"/>
        <w:jc w:val="both"/>
        <w:rPr>
          <w:bCs/>
          <w:i/>
          <w:iCs/>
          <w:sz w:val="20"/>
          <w:szCs w:val="20"/>
        </w:rPr>
      </w:pPr>
      <w:r w:rsidRPr="00E21535">
        <w:rPr>
          <w:bCs/>
          <w:i/>
          <w:iCs/>
          <w:sz w:val="20"/>
          <w:szCs w:val="20"/>
          <w:lang w:val="en-US"/>
        </w:rPr>
        <w:t>PB</w:t>
      </w:r>
      <w:r w:rsidRPr="00E21535">
        <w:rPr>
          <w:bCs/>
          <w:i/>
          <w:iCs/>
          <w:sz w:val="20"/>
          <w:szCs w:val="20"/>
        </w:rPr>
        <w:t>=</w:t>
      </w:r>
      <w:r w:rsidRPr="00E21535">
        <w:rPr>
          <w:bCs/>
          <w:i/>
          <w:iCs/>
          <w:sz w:val="20"/>
          <w:szCs w:val="20"/>
          <w:lang w:val="en-US"/>
        </w:rPr>
        <w:t>I</w:t>
      </w:r>
      <w:r w:rsidRPr="00E21535">
        <w:rPr>
          <w:bCs/>
          <w:i/>
          <w:iCs/>
          <w:sz w:val="20"/>
          <w:szCs w:val="20"/>
        </w:rPr>
        <w:t>/</w:t>
      </w:r>
      <w:r w:rsidRPr="00E21535">
        <w:rPr>
          <w:bCs/>
          <w:i/>
          <w:iCs/>
          <w:sz w:val="20"/>
          <w:szCs w:val="20"/>
          <w:lang w:val="en-US"/>
        </w:rPr>
        <w:t>CF</w:t>
      </w:r>
      <w:r w:rsidRPr="00E21535">
        <w:rPr>
          <w:bCs/>
          <w:i/>
          <w:iCs/>
          <w:sz w:val="20"/>
          <w:szCs w:val="20"/>
        </w:rPr>
        <w:t>,</w:t>
      </w:r>
    </w:p>
    <w:p w:rsidR="00B8042D" w:rsidRPr="00E21535" w:rsidRDefault="00B8042D" w:rsidP="005B53E4">
      <w:pPr>
        <w:spacing w:line="360" w:lineRule="auto"/>
        <w:jc w:val="both"/>
        <w:rPr>
          <w:sz w:val="20"/>
          <w:szCs w:val="20"/>
        </w:rPr>
      </w:pPr>
      <w:r w:rsidRPr="00E21535">
        <w:rPr>
          <w:sz w:val="20"/>
          <w:szCs w:val="20"/>
        </w:rPr>
        <w:t xml:space="preserve">где </w:t>
      </w:r>
      <w:r w:rsidRPr="00E21535">
        <w:rPr>
          <w:b/>
          <w:bCs/>
          <w:i/>
          <w:iCs/>
          <w:sz w:val="20"/>
          <w:szCs w:val="20"/>
          <w:lang w:val="en-US"/>
        </w:rPr>
        <w:t>I</w:t>
      </w:r>
      <w:r w:rsidRPr="00E21535">
        <w:rPr>
          <w:sz w:val="20"/>
          <w:szCs w:val="20"/>
        </w:rPr>
        <w:t xml:space="preserve"> – инвестиции, </w:t>
      </w:r>
      <w:r w:rsidRPr="00E21535">
        <w:rPr>
          <w:b/>
          <w:bCs/>
          <w:i/>
          <w:iCs/>
          <w:sz w:val="20"/>
          <w:szCs w:val="20"/>
          <w:lang w:val="en-US"/>
        </w:rPr>
        <w:t>CF</w:t>
      </w:r>
      <w:r w:rsidRPr="00E21535">
        <w:rPr>
          <w:sz w:val="20"/>
          <w:szCs w:val="20"/>
        </w:rPr>
        <w:t xml:space="preserve"> – чистые денежные потоки.</w:t>
      </w:r>
    </w:p>
    <w:p w:rsidR="00B8042D" w:rsidRPr="00E21535" w:rsidRDefault="00B8042D" w:rsidP="005B53E4">
      <w:pPr>
        <w:spacing w:line="360" w:lineRule="auto"/>
        <w:jc w:val="both"/>
        <w:rPr>
          <w:sz w:val="20"/>
          <w:szCs w:val="20"/>
        </w:rPr>
      </w:pPr>
      <w:r w:rsidRPr="00E21535">
        <w:rPr>
          <w:sz w:val="20"/>
          <w:szCs w:val="20"/>
        </w:rPr>
        <w:t>В качестве нормативного срока окупаемости проекта может выступать срок возврата кредита банку и т. п. Предпочитаются проекты с меньшим сроком окупаемости.</w:t>
      </w:r>
      <w:r w:rsidR="007B3905" w:rsidRPr="00E21535">
        <w:rPr>
          <w:sz w:val="20"/>
          <w:szCs w:val="20"/>
        </w:rPr>
        <w:t xml:space="preserve"> На практике редко встречаются равномерные денежные потоки, поэтому срок окупаемости </w:t>
      </w:r>
      <w:r w:rsidR="001C39A2" w:rsidRPr="00E21535">
        <w:rPr>
          <w:sz w:val="20"/>
          <w:szCs w:val="20"/>
        </w:rPr>
        <w:t>определяется</w:t>
      </w:r>
      <w:r w:rsidR="007B3905" w:rsidRPr="00E21535">
        <w:rPr>
          <w:sz w:val="20"/>
          <w:szCs w:val="20"/>
        </w:rPr>
        <w:t xml:space="preserve"> путем подбора целой</w:t>
      </w:r>
      <w:r w:rsidR="001C39A2" w:rsidRPr="00E21535">
        <w:rPr>
          <w:sz w:val="20"/>
          <w:szCs w:val="20"/>
        </w:rPr>
        <w:t xml:space="preserve"> части лет и расчета дробной части. </w:t>
      </w:r>
    </w:p>
    <w:p w:rsidR="00B8042D" w:rsidRPr="00E21535" w:rsidRDefault="00B8042D" w:rsidP="005B53E4">
      <w:pPr>
        <w:spacing w:line="360" w:lineRule="auto"/>
        <w:jc w:val="both"/>
        <w:rPr>
          <w:sz w:val="20"/>
          <w:szCs w:val="20"/>
        </w:rPr>
      </w:pPr>
      <w:r w:rsidRPr="00E21535">
        <w:rPr>
          <w:sz w:val="20"/>
          <w:szCs w:val="20"/>
        </w:rPr>
        <w:t>В нашем примере инвестиции окупятся за 3,26 года. После трех лет реализации проекта общий чистый денежный поток составит 110000+270000+270000=650000 тыс. руб. Дробная часть находится как отношение «недостающей» части (720000-650000=70000 тыс. руб.) к денежному потоку четвертого года: 70000/270000=0,26.</w:t>
      </w:r>
    </w:p>
    <w:p w:rsidR="00B8042D" w:rsidRPr="00E21535" w:rsidRDefault="00B8042D" w:rsidP="005B53E4">
      <w:pPr>
        <w:spacing w:line="360" w:lineRule="auto"/>
        <w:jc w:val="both"/>
        <w:rPr>
          <w:sz w:val="20"/>
          <w:szCs w:val="20"/>
        </w:rPr>
      </w:pPr>
      <w:r w:rsidRPr="00E21535">
        <w:rPr>
          <w:sz w:val="20"/>
          <w:szCs w:val="20"/>
        </w:rPr>
        <w:t>Для учета временной стоимости денег рекомендуется рассчитывать дисконтированный срок окупаемости:</w:t>
      </w:r>
    </w:p>
    <w:p w:rsidR="00B8042D" w:rsidRPr="00E21535" w:rsidRDefault="00B8042D" w:rsidP="005B53E4">
      <w:pPr>
        <w:spacing w:line="360" w:lineRule="auto"/>
        <w:jc w:val="both"/>
        <w:rPr>
          <w:bCs/>
          <w:i/>
          <w:iCs/>
          <w:sz w:val="20"/>
          <w:szCs w:val="20"/>
        </w:rPr>
      </w:pPr>
      <w:r w:rsidRPr="00E21535">
        <w:rPr>
          <w:bCs/>
          <w:i/>
          <w:iCs/>
          <w:sz w:val="20"/>
          <w:szCs w:val="20"/>
          <w:lang w:val="en-US"/>
        </w:rPr>
        <w:t>DPB</w:t>
      </w:r>
      <w:r w:rsidRPr="00E21535">
        <w:rPr>
          <w:bCs/>
          <w:i/>
          <w:iCs/>
          <w:sz w:val="20"/>
          <w:szCs w:val="20"/>
        </w:rPr>
        <w:t>=</w:t>
      </w:r>
      <w:r w:rsidRPr="00E21535">
        <w:rPr>
          <w:bCs/>
          <w:i/>
          <w:iCs/>
          <w:sz w:val="20"/>
          <w:szCs w:val="20"/>
          <w:lang w:val="en-US"/>
        </w:rPr>
        <w:t>I</w:t>
      </w:r>
      <w:r w:rsidRPr="00E21535">
        <w:rPr>
          <w:bCs/>
          <w:i/>
          <w:iCs/>
          <w:sz w:val="20"/>
          <w:szCs w:val="20"/>
        </w:rPr>
        <w:t>/</w:t>
      </w:r>
      <w:r w:rsidRPr="00E21535">
        <w:rPr>
          <w:bCs/>
          <w:i/>
          <w:iCs/>
          <w:sz w:val="20"/>
          <w:szCs w:val="20"/>
          <w:lang w:val="en-US"/>
        </w:rPr>
        <w:t>CF</w:t>
      </w:r>
      <w:r w:rsidRPr="00E21535">
        <w:rPr>
          <w:bCs/>
          <w:i/>
          <w:iCs/>
          <w:sz w:val="20"/>
          <w:szCs w:val="20"/>
        </w:rPr>
        <w:t xml:space="preserve"> </w:t>
      </w:r>
      <w:r w:rsidRPr="00E21535">
        <w:rPr>
          <w:bCs/>
          <w:i/>
          <w:iCs/>
          <w:sz w:val="20"/>
          <w:szCs w:val="20"/>
          <w:vertAlign w:val="superscript"/>
          <w:lang w:val="en-US"/>
        </w:rPr>
        <w:t>D</w:t>
      </w:r>
      <w:r w:rsidRPr="00E21535">
        <w:rPr>
          <w:bCs/>
          <w:i/>
          <w:iCs/>
          <w:sz w:val="20"/>
          <w:szCs w:val="20"/>
        </w:rPr>
        <w:t>,</w:t>
      </w:r>
    </w:p>
    <w:p w:rsidR="00B8042D" w:rsidRPr="00E21535" w:rsidRDefault="00B8042D" w:rsidP="005B53E4">
      <w:pPr>
        <w:spacing w:line="360" w:lineRule="auto"/>
        <w:jc w:val="both"/>
        <w:rPr>
          <w:sz w:val="20"/>
          <w:szCs w:val="20"/>
        </w:rPr>
      </w:pPr>
      <w:r w:rsidRPr="00E21535">
        <w:rPr>
          <w:sz w:val="20"/>
          <w:szCs w:val="20"/>
        </w:rPr>
        <w:t>где</w:t>
      </w:r>
      <w:r w:rsidRPr="00E21535">
        <w:rPr>
          <w:b/>
          <w:bCs/>
          <w:i/>
          <w:iCs/>
          <w:sz w:val="20"/>
          <w:szCs w:val="20"/>
        </w:rPr>
        <w:t xml:space="preserve"> </w:t>
      </w:r>
      <w:r w:rsidRPr="00E21535">
        <w:rPr>
          <w:b/>
          <w:bCs/>
          <w:i/>
          <w:iCs/>
          <w:sz w:val="20"/>
          <w:szCs w:val="20"/>
          <w:lang w:val="en-US"/>
        </w:rPr>
        <w:t>CF</w:t>
      </w:r>
      <w:r w:rsidRPr="00E21535">
        <w:rPr>
          <w:b/>
          <w:bCs/>
          <w:i/>
          <w:iCs/>
          <w:sz w:val="20"/>
          <w:szCs w:val="20"/>
        </w:rPr>
        <w:t xml:space="preserve"> </w:t>
      </w:r>
      <w:r w:rsidRPr="00E21535">
        <w:rPr>
          <w:b/>
          <w:bCs/>
          <w:i/>
          <w:iCs/>
          <w:sz w:val="20"/>
          <w:szCs w:val="20"/>
          <w:vertAlign w:val="superscript"/>
          <w:lang w:val="en-US"/>
        </w:rPr>
        <w:t>D</w:t>
      </w:r>
      <w:r w:rsidRPr="00E21535">
        <w:rPr>
          <w:sz w:val="20"/>
          <w:szCs w:val="20"/>
        </w:rPr>
        <w:t>- дисконтированные кэш-фло от реализации проекта.</w:t>
      </w:r>
    </w:p>
    <w:p w:rsidR="00B8042D" w:rsidRPr="00E21535" w:rsidRDefault="00B8042D" w:rsidP="005B53E4">
      <w:pPr>
        <w:spacing w:line="360" w:lineRule="auto"/>
        <w:jc w:val="both"/>
        <w:rPr>
          <w:sz w:val="20"/>
          <w:szCs w:val="20"/>
        </w:rPr>
      </w:pPr>
      <w:r w:rsidRPr="00E21535">
        <w:rPr>
          <w:sz w:val="20"/>
          <w:szCs w:val="20"/>
        </w:rPr>
        <w:t xml:space="preserve">Срок окупаемости, рассчитанный по дисконтированным денежным потокам </w:t>
      </w:r>
      <w:r w:rsidRPr="00E21535">
        <w:rPr>
          <w:b/>
          <w:bCs/>
          <w:i/>
          <w:iCs/>
          <w:sz w:val="20"/>
          <w:szCs w:val="20"/>
          <w:lang w:val="en-US"/>
        </w:rPr>
        <w:t>DPB</w:t>
      </w:r>
      <w:r w:rsidRPr="00E21535">
        <w:rPr>
          <w:sz w:val="20"/>
          <w:szCs w:val="20"/>
        </w:rPr>
        <w:t xml:space="preserve"> всегда больше, чем </w:t>
      </w:r>
      <w:r w:rsidRPr="00E21535">
        <w:rPr>
          <w:b/>
          <w:bCs/>
          <w:i/>
          <w:iCs/>
          <w:sz w:val="20"/>
          <w:szCs w:val="20"/>
          <w:lang w:val="en-US"/>
        </w:rPr>
        <w:t>PB</w:t>
      </w:r>
      <w:r w:rsidRPr="00E21535">
        <w:rPr>
          <w:sz w:val="20"/>
          <w:szCs w:val="20"/>
        </w:rPr>
        <w:t>. В нашем случае он равен 4,03 года (100001+223128+202851+184410=710390, 720000-710390=9610, 9610/304241+ 4=4,03), что почти на 9 мес. Больше, чем недисконтированный срок окупаемости.</w:t>
      </w:r>
    </w:p>
    <w:p w:rsidR="00F817EF" w:rsidRDefault="00F817EF" w:rsidP="00DB5018">
      <w:pPr>
        <w:spacing w:line="360" w:lineRule="auto"/>
        <w:ind w:left="360" w:firstLine="709"/>
        <w:jc w:val="center"/>
        <w:rPr>
          <w:sz w:val="20"/>
          <w:szCs w:val="20"/>
        </w:rPr>
      </w:pPr>
    </w:p>
    <w:p w:rsidR="00F817EF" w:rsidRDefault="00F817EF" w:rsidP="00DB5018">
      <w:pPr>
        <w:spacing w:line="360" w:lineRule="auto"/>
        <w:ind w:left="360" w:firstLine="709"/>
        <w:jc w:val="center"/>
        <w:rPr>
          <w:sz w:val="20"/>
          <w:szCs w:val="20"/>
        </w:rPr>
      </w:pPr>
    </w:p>
    <w:p w:rsidR="00F817EF" w:rsidRDefault="00F817EF" w:rsidP="00DB5018">
      <w:pPr>
        <w:spacing w:line="360" w:lineRule="auto"/>
        <w:ind w:left="360" w:firstLine="709"/>
        <w:jc w:val="center"/>
        <w:rPr>
          <w:sz w:val="20"/>
          <w:szCs w:val="20"/>
        </w:rPr>
      </w:pPr>
    </w:p>
    <w:p w:rsidR="00DB5018" w:rsidRDefault="00DB5018" w:rsidP="00DB5018">
      <w:pPr>
        <w:spacing w:line="360" w:lineRule="auto"/>
        <w:ind w:left="360" w:firstLine="709"/>
        <w:jc w:val="center"/>
        <w:rPr>
          <w:sz w:val="20"/>
          <w:szCs w:val="20"/>
        </w:rPr>
      </w:pPr>
      <w:r>
        <w:rPr>
          <w:sz w:val="20"/>
          <w:szCs w:val="20"/>
        </w:rPr>
        <w:lastRenderedPageBreak/>
        <w:t>56</w:t>
      </w:r>
    </w:p>
    <w:p w:rsidR="005B53E4" w:rsidRDefault="00B8042D" w:rsidP="00447F93">
      <w:pPr>
        <w:spacing w:line="360" w:lineRule="auto"/>
        <w:ind w:left="360" w:firstLine="1069"/>
        <w:jc w:val="both"/>
        <w:rPr>
          <w:i/>
          <w:iCs/>
          <w:sz w:val="20"/>
          <w:szCs w:val="20"/>
        </w:rPr>
      </w:pPr>
      <w:r w:rsidRPr="00E21535">
        <w:rPr>
          <w:sz w:val="20"/>
          <w:szCs w:val="20"/>
        </w:rPr>
        <w:t xml:space="preserve">4. Очень популярным является расчет </w:t>
      </w:r>
      <w:r w:rsidRPr="00E21535">
        <w:rPr>
          <w:b/>
          <w:bCs/>
          <w:sz w:val="20"/>
          <w:szCs w:val="20"/>
        </w:rPr>
        <w:t>внутренней нормы рентабельности</w:t>
      </w:r>
      <w:r w:rsidRPr="00E21535">
        <w:rPr>
          <w:sz w:val="20"/>
          <w:szCs w:val="20"/>
        </w:rPr>
        <w:t xml:space="preserve"> </w:t>
      </w:r>
      <w:r w:rsidRPr="00E21535">
        <w:rPr>
          <w:b/>
          <w:bCs/>
          <w:i/>
          <w:iCs/>
          <w:sz w:val="20"/>
          <w:szCs w:val="20"/>
          <w:lang w:val="en-US"/>
        </w:rPr>
        <w:t>IRR</w:t>
      </w:r>
      <w:r w:rsidRPr="00E21535">
        <w:rPr>
          <w:sz w:val="20"/>
          <w:szCs w:val="20"/>
        </w:rPr>
        <w:t xml:space="preserve"> – это минимальная ставка рентабельности (</w:t>
      </w:r>
      <w:r w:rsidRPr="00E21535">
        <w:rPr>
          <w:i/>
          <w:iCs/>
          <w:sz w:val="20"/>
          <w:szCs w:val="20"/>
          <w:lang w:val="en-US"/>
        </w:rPr>
        <w:t>r</w:t>
      </w:r>
      <w:r w:rsidRPr="00E21535">
        <w:rPr>
          <w:i/>
          <w:iCs/>
          <w:sz w:val="20"/>
          <w:szCs w:val="20"/>
        </w:rPr>
        <w:t xml:space="preserve"> – </w:t>
      </w:r>
    </w:p>
    <w:p w:rsidR="005B53E4" w:rsidRPr="005B53E4" w:rsidRDefault="005B53E4" w:rsidP="00447F93">
      <w:pPr>
        <w:spacing w:line="360" w:lineRule="auto"/>
        <w:ind w:left="360" w:firstLine="1069"/>
        <w:jc w:val="center"/>
        <w:rPr>
          <w:iCs/>
          <w:sz w:val="20"/>
          <w:szCs w:val="20"/>
        </w:rPr>
      </w:pPr>
    </w:p>
    <w:p w:rsidR="00B8042D" w:rsidRPr="00E21535" w:rsidRDefault="00B8042D" w:rsidP="00447F93">
      <w:pPr>
        <w:spacing w:line="360" w:lineRule="auto"/>
        <w:ind w:firstLine="1069"/>
        <w:jc w:val="both"/>
        <w:rPr>
          <w:sz w:val="20"/>
          <w:szCs w:val="20"/>
        </w:rPr>
      </w:pPr>
      <w:r w:rsidRPr="00E21535">
        <w:rPr>
          <w:i/>
          <w:iCs/>
          <w:sz w:val="20"/>
          <w:szCs w:val="20"/>
        </w:rPr>
        <w:t>см. показатель 1)</w:t>
      </w:r>
      <w:r w:rsidRPr="00E21535">
        <w:rPr>
          <w:sz w:val="20"/>
          <w:szCs w:val="20"/>
        </w:rPr>
        <w:t>, при которой вложенные средства окупятся за планируемый срок реализации проекта. Этот показатель определяется из следующего уравнения:</w:t>
      </w:r>
    </w:p>
    <w:p w:rsidR="00B8042D" w:rsidRDefault="00B8042D" w:rsidP="00447F93">
      <w:pPr>
        <w:ind w:left="357" w:firstLine="1069"/>
        <w:rPr>
          <w:bCs/>
          <w:i/>
          <w:iCs/>
          <w:sz w:val="16"/>
          <w:szCs w:val="16"/>
        </w:rPr>
      </w:pPr>
      <w:r w:rsidRPr="00E21535">
        <w:rPr>
          <w:bCs/>
          <w:i/>
          <w:iCs/>
          <w:sz w:val="20"/>
          <w:szCs w:val="20"/>
        </w:rPr>
        <w:t xml:space="preserve">                                                   </w:t>
      </w:r>
    </w:p>
    <w:p w:rsidR="00F85737" w:rsidRPr="00F85737" w:rsidRDefault="00E41844" w:rsidP="00447F93">
      <w:pPr>
        <w:ind w:left="357" w:firstLine="1069"/>
        <w:rPr>
          <w:bCs/>
          <w:i/>
          <w:iCs/>
          <w:sz w:val="20"/>
          <w:szCs w:val="20"/>
        </w:rPr>
      </w:pPr>
      <m:oMathPara>
        <m:oMath>
          <m:sSub>
            <m:sSubPr>
              <m:ctrlPr>
                <w:rPr>
                  <w:rFonts w:ascii="Cambria Math" w:hAnsi="Cambria Math"/>
                  <w:i/>
                  <w:sz w:val="20"/>
                  <w:szCs w:val="20"/>
                  <w:lang w:val="en-US"/>
                </w:rPr>
              </m:ctrlPr>
            </m:sSubPr>
            <m:e>
              <m:r>
                <w:rPr>
                  <w:rFonts w:ascii="Cambria Math" w:hAnsi="Cambria Math"/>
                  <w:sz w:val="20"/>
                  <w:szCs w:val="20"/>
                  <w:lang w:val="en-US"/>
                </w:rPr>
                <m:t>NPV</m:t>
              </m:r>
            </m:e>
            <m:sub>
              <m:r>
                <w:rPr>
                  <w:rFonts w:ascii="Cambria Math" w:hAnsi="Cambria Math"/>
                  <w:sz w:val="20"/>
                  <w:szCs w:val="20"/>
                  <w:lang w:val="en-US"/>
                </w:rPr>
                <m:t>(IRR)</m:t>
              </m:r>
            </m:sub>
          </m:sSub>
          <m:r>
            <w:rPr>
              <w:rFonts w:ascii="Cambria Math" w:hAnsi="Cambria Math"/>
              <w:sz w:val="20"/>
              <w:szCs w:val="20"/>
              <w:lang w:val="en-US"/>
            </w:rPr>
            <m:t>=</m:t>
          </m:r>
          <m:nary>
            <m:naryPr>
              <m:chr m:val="∑"/>
              <m:limLoc m:val="undOvr"/>
              <m:ctrlPr>
                <w:rPr>
                  <w:rFonts w:ascii="Cambria Math" w:hAnsi="Cambria Math"/>
                  <w:i/>
                  <w:sz w:val="20"/>
                  <w:szCs w:val="20"/>
                  <w:lang w:val="en-US"/>
                </w:rPr>
              </m:ctrlPr>
            </m:naryPr>
            <m:sub>
              <m:r>
                <w:rPr>
                  <w:rFonts w:ascii="Cambria Math" w:hAnsi="Cambria Math"/>
                  <w:sz w:val="20"/>
                  <w:szCs w:val="20"/>
                  <w:lang w:val="en-US"/>
                </w:rPr>
                <m:t>t=0</m:t>
              </m:r>
            </m:sub>
            <m:sup>
              <m:r>
                <w:rPr>
                  <w:rFonts w:ascii="Cambria Math" w:hAnsi="Cambria Math"/>
                  <w:sz w:val="20"/>
                  <w:szCs w:val="20"/>
                  <w:lang w:val="en-US"/>
                </w:rPr>
                <m:t>n</m:t>
              </m:r>
            </m:sup>
            <m:e>
              <m:f>
                <m:fPr>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CF</m:t>
                      </m:r>
                    </m:e>
                    <m:sub>
                      <m:r>
                        <w:rPr>
                          <w:rFonts w:ascii="Cambria Math" w:hAnsi="Cambria Math"/>
                          <w:sz w:val="20"/>
                          <w:szCs w:val="20"/>
                          <w:lang w:val="en-US"/>
                        </w:rPr>
                        <m:t>t</m:t>
                      </m:r>
                    </m:sub>
                  </m:sSub>
                </m:num>
                <m:den>
                  <m:sSup>
                    <m:sSupPr>
                      <m:ctrlPr>
                        <w:rPr>
                          <w:rFonts w:ascii="Cambria Math" w:hAnsi="Cambria Math"/>
                          <w:i/>
                          <w:sz w:val="20"/>
                          <w:szCs w:val="20"/>
                          <w:lang w:val="en-US"/>
                        </w:rPr>
                      </m:ctrlPr>
                    </m:sSupPr>
                    <m:e>
                      <m:r>
                        <w:rPr>
                          <w:rFonts w:ascii="Cambria Math" w:hAnsi="Cambria Math"/>
                          <w:sz w:val="20"/>
                          <w:szCs w:val="20"/>
                          <w:lang w:val="en-US"/>
                        </w:rPr>
                        <m:t>(1+IRR)</m:t>
                      </m:r>
                    </m:e>
                    <m:sup>
                      <m:r>
                        <w:rPr>
                          <w:rFonts w:ascii="Cambria Math" w:hAnsi="Cambria Math"/>
                          <w:sz w:val="20"/>
                          <w:szCs w:val="20"/>
                          <w:lang w:val="en-US"/>
                        </w:rPr>
                        <m:t>t</m:t>
                      </m:r>
                    </m:sup>
                  </m:sSup>
                </m:den>
              </m:f>
              <m:r>
                <w:rPr>
                  <w:rFonts w:ascii="Cambria Math" w:hAnsi="Cambria Math"/>
                  <w:sz w:val="20"/>
                  <w:szCs w:val="20"/>
                  <w:lang w:val="en-US"/>
                </w:rPr>
                <m:t>-</m:t>
              </m:r>
            </m:e>
          </m:nary>
          <m:nary>
            <m:naryPr>
              <m:chr m:val="∑"/>
              <m:limLoc m:val="undOvr"/>
              <m:ctrlPr>
                <w:rPr>
                  <w:rFonts w:ascii="Cambria Math" w:hAnsi="Cambria Math"/>
                  <w:i/>
                  <w:sz w:val="20"/>
                  <w:szCs w:val="20"/>
                  <w:lang w:val="en-US"/>
                </w:rPr>
              </m:ctrlPr>
            </m:naryPr>
            <m:sub>
              <m:r>
                <w:rPr>
                  <w:rFonts w:ascii="Cambria Math" w:hAnsi="Cambria Math"/>
                  <w:sz w:val="20"/>
                  <w:szCs w:val="20"/>
                  <w:lang w:val="en-US"/>
                </w:rPr>
                <m:t>t=0</m:t>
              </m:r>
            </m:sub>
            <m:sup>
              <m:r>
                <w:rPr>
                  <w:rFonts w:ascii="Cambria Math" w:hAnsi="Cambria Math"/>
                  <w:sz w:val="20"/>
                  <w:szCs w:val="20"/>
                  <w:lang w:val="en-US"/>
                </w:rPr>
                <m:t>n</m:t>
              </m:r>
            </m:sup>
            <m:e>
              <m:f>
                <m:fPr>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I</m:t>
                      </m:r>
                    </m:e>
                    <m:sub>
                      <m:r>
                        <w:rPr>
                          <w:rFonts w:ascii="Cambria Math" w:hAnsi="Cambria Math"/>
                          <w:sz w:val="20"/>
                          <w:szCs w:val="20"/>
                          <w:lang w:val="en-US"/>
                        </w:rPr>
                        <m:t>t</m:t>
                      </m:r>
                    </m:sub>
                  </m:sSub>
                </m:num>
                <m:den>
                  <m:sSup>
                    <m:sSupPr>
                      <m:ctrlPr>
                        <w:rPr>
                          <w:rFonts w:ascii="Cambria Math" w:hAnsi="Cambria Math"/>
                          <w:i/>
                          <w:sz w:val="20"/>
                          <w:szCs w:val="20"/>
                          <w:lang w:val="en-US"/>
                        </w:rPr>
                      </m:ctrlPr>
                    </m:sSupPr>
                    <m:e>
                      <m:r>
                        <w:rPr>
                          <w:rFonts w:ascii="Cambria Math" w:hAnsi="Cambria Math"/>
                          <w:sz w:val="20"/>
                          <w:szCs w:val="20"/>
                          <w:lang w:val="en-US"/>
                        </w:rPr>
                        <m:t>(1+IRR)</m:t>
                      </m:r>
                    </m:e>
                    <m:sup>
                      <m:r>
                        <w:rPr>
                          <w:rFonts w:ascii="Cambria Math" w:hAnsi="Cambria Math"/>
                          <w:sz w:val="20"/>
                          <w:szCs w:val="20"/>
                          <w:lang w:val="en-US"/>
                        </w:rPr>
                        <m:t>t</m:t>
                      </m:r>
                    </m:sup>
                  </m:sSup>
                </m:den>
              </m:f>
              <m:r>
                <w:rPr>
                  <w:rFonts w:ascii="Cambria Math" w:hAnsi="Cambria Math"/>
                  <w:sz w:val="20"/>
                  <w:szCs w:val="20"/>
                  <w:lang w:val="en-US"/>
                </w:rPr>
                <m:t>=0</m:t>
              </m:r>
            </m:e>
          </m:nary>
        </m:oMath>
      </m:oMathPara>
    </w:p>
    <w:p w:rsidR="00F85737" w:rsidRDefault="00F85737" w:rsidP="00447F93">
      <w:pPr>
        <w:spacing w:line="360" w:lineRule="auto"/>
        <w:ind w:left="360" w:firstLine="1069"/>
        <w:jc w:val="both"/>
        <w:rPr>
          <w:sz w:val="20"/>
          <w:szCs w:val="20"/>
        </w:rPr>
      </w:pPr>
    </w:p>
    <w:p w:rsidR="00B8042D" w:rsidRPr="00E21535" w:rsidRDefault="00B8042D" w:rsidP="00447F93">
      <w:pPr>
        <w:spacing w:line="360" w:lineRule="auto"/>
        <w:ind w:left="360" w:firstLine="1069"/>
        <w:jc w:val="both"/>
        <w:rPr>
          <w:sz w:val="20"/>
          <w:szCs w:val="20"/>
        </w:rPr>
      </w:pPr>
      <w:r w:rsidRPr="00E21535">
        <w:rPr>
          <w:sz w:val="20"/>
          <w:szCs w:val="20"/>
        </w:rPr>
        <w:t xml:space="preserve">Часто </w:t>
      </w:r>
      <w:r w:rsidRPr="00E21535">
        <w:rPr>
          <w:b/>
          <w:bCs/>
          <w:i/>
          <w:iCs/>
          <w:sz w:val="20"/>
          <w:szCs w:val="20"/>
          <w:lang w:val="en-US"/>
        </w:rPr>
        <w:t>IRR</w:t>
      </w:r>
      <w:r w:rsidRPr="00E21535">
        <w:rPr>
          <w:sz w:val="20"/>
          <w:szCs w:val="20"/>
        </w:rPr>
        <w:t xml:space="preserve"> определяется методом интерполяции (или графическим способом), путем подбора различных значений дисконтной ставки, пока не найдется значение, при котором </w:t>
      </w:r>
      <w:r w:rsidRPr="00E21535">
        <w:rPr>
          <w:b/>
          <w:bCs/>
          <w:i/>
          <w:iCs/>
          <w:sz w:val="20"/>
          <w:szCs w:val="20"/>
          <w:lang w:val="en-US"/>
        </w:rPr>
        <w:t>NPV</w:t>
      </w:r>
      <w:r w:rsidRPr="00E21535">
        <w:rPr>
          <w:b/>
          <w:bCs/>
          <w:i/>
          <w:iCs/>
          <w:sz w:val="20"/>
          <w:szCs w:val="20"/>
        </w:rPr>
        <w:t>=0.</w:t>
      </w:r>
      <w:r w:rsidRPr="00E21535">
        <w:rPr>
          <w:sz w:val="20"/>
          <w:szCs w:val="20"/>
        </w:rPr>
        <w:t xml:space="preserve"> Она также может быть рассчитана с помощью финансового калькулятора, электронных таблиц или с применением таблиц стандартных значений фактора текущей стоимости аннуитета.</w:t>
      </w:r>
    </w:p>
    <w:p w:rsidR="00B8042D" w:rsidRPr="00E21535" w:rsidRDefault="00B8042D" w:rsidP="00447F93">
      <w:pPr>
        <w:spacing w:line="360" w:lineRule="auto"/>
        <w:ind w:left="360" w:firstLine="1069"/>
        <w:jc w:val="both"/>
        <w:rPr>
          <w:sz w:val="20"/>
          <w:szCs w:val="20"/>
        </w:rPr>
      </w:pPr>
      <w:r w:rsidRPr="00E21535">
        <w:rPr>
          <w:sz w:val="20"/>
          <w:szCs w:val="20"/>
        </w:rPr>
        <w:t xml:space="preserve">Проект следует принять, если </w:t>
      </w:r>
      <w:r w:rsidRPr="00E21535">
        <w:rPr>
          <w:b/>
          <w:bCs/>
          <w:i/>
          <w:iCs/>
          <w:sz w:val="20"/>
          <w:szCs w:val="20"/>
          <w:lang w:val="en-US"/>
        </w:rPr>
        <w:t>IRR</w:t>
      </w:r>
      <w:r w:rsidRPr="00E21535">
        <w:rPr>
          <w:sz w:val="20"/>
          <w:szCs w:val="20"/>
        </w:rPr>
        <w:t xml:space="preserve"> больше цены инвестированного капитала (или ставки банковского кредита, если все источники инвестиций – это кредит банка).</w:t>
      </w:r>
    </w:p>
    <w:p w:rsidR="00B8042D" w:rsidRPr="00E21535" w:rsidRDefault="00B8042D" w:rsidP="00447F93">
      <w:pPr>
        <w:spacing w:line="360" w:lineRule="auto"/>
        <w:jc w:val="both"/>
        <w:rPr>
          <w:sz w:val="20"/>
          <w:szCs w:val="20"/>
        </w:rPr>
      </w:pPr>
      <w:r w:rsidRPr="00E21535">
        <w:rPr>
          <w:sz w:val="20"/>
          <w:szCs w:val="20"/>
        </w:rPr>
        <w:t xml:space="preserve">Предположим, что для нашего проекта привлекаются заемные средства с выплатой по ним 25% годовых. Определим </w:t>
      </w:r>
      <w:r w:rsidRPr="00E21535">
        <w:rPr>
          <w:b/>
          <w:bCs/>
          <w:i/>
          <w:iCs/>
          <w:sz w:val="20"/>
          <w:szCs w:val="20"/>
          <w:lang w:val="en-US"/>
        </w:rPr>
        <w:t>NPV</w:t>
      </w:r>
      <w:r w:rsidRPr="00E21535">
        <w:rPr>
          <w:sz w:val="20"/>
          <w:szCs w:val="20"/>
        </w:rPr>
        <w:t xml:space="preserve"> для ставок 20% и 28% (меньше и больше цены заемного капитала). Соответствующие значения показателя</w:t>
      </w:r>
      <w:r w:rsidRPr="00E21535">
        <w:rPr>
          <w:b/>
          <w:bCs/>
          <w:i/>
          <w:iCs/>
          <w:sz w:val="20"/>
          <w:szCs w:val="20"/>
        </w:rPr>
        <w:t xml:space="preserve"> </w:t>
      </w:r>
      <w:r w:rsidRPr="00E21535">
        <w:rPr>
          <w:b/>
          <w:bCs/>
          <w:i/>
          <w:iCs/>
          <w:sz w:val="20"/>
          <w:szCs w:val="20"/>
          <w:lang w:val="en-US"/>
        </w:rPr>
        <w:t>NPV</w:t>
      </w:r>
      <w:r w:rsidRPr="00E21535">
        <w:rPr>
          <w:sz w:val="20"/>
          <w:szCs w:val="20"/>
        </w:rPr>
        <w:t xml:space="preserve"> будут равны +42556 тыс. руб. и –97354 тыс. руб. Рассчитаем внутреннюю норму рентабельности методом интерполяции:</w:t>
      </w:r>
      <w:r w:rsidRPr="00E21535">
        <w:rPr>
          <w:b/>
          <w:bCs/>
          <w:i/>
          <w:iCs/>
          <w:sz w:val="20"/>
          <w:szCs w:val="20"/>
        </w:rPr>
        <w:t xml:space="preserve"> </w:t>
      </w:r>
      <w:r w:rsidRPr="00E21535">
        <w:rPr>
          <w:b/>
          <w:bCs/>
          <w:i/>
          <w:iCs/>
          <w:sz w:val="20"/>
          <w:szCs w:val="20"/>
          <w:lang w:val="en-US"/>
        </w:rPr>
        <w:t>IRR</w:t>
      </w:r>
      <w:r w:rsidRPr="00E21535">
        <w:rPr>
          <w:b/>
          <w:bCs/>
          <w:i/>
          <w:iCs/>
          <w:sz w:val="20"/>
          <w:szCs w:val="20"/>
        </w:rPr>
        <w:t xml:space="preserve"> </w:t>
      </w:r>
      <w:r w:rsidRPr="00E21535">
        <w:rPr>
          <w:sz w:val="20"/>
          <w:szCs w:val="20"/>
        </w:rPr>
        <w:t xml:space="preserve">= 20+(28-20)х(42556 : (42556+97354)) = 22,43%. То есть при таком значении дисконтной ставки </w:t>
      </w:r>
      <w:r w:rsidRPr="00E21535">
        <w:rPr>
          <w:sz w:val="20"/>
          <w:szCs w:val="20"/>
          <w:lang w:val="en-US"/>
        </w:rPr>
        <w:t>r</w:t>
      </w:r>
      <w:r w:rsidRPr="00E21535">
        <w:rPr>
          <w:sz w:val="20"/>
          <w:szCs w:val="20"/>
        </w:rPr>
        <w:t xml:space="preserve">, </w:t>
      </w:r>
      <w:r w:rsidRPr="00E21535">
        <w:rPr>
          <w:b/>
          <w:bCs/>
          <w:i/>
          <w:iCs/>
          <w:sz w:val="20"/>
          <w:szCs w:val="20"/>
          <w:lang w:val="en-US"/>
        </w:rPr>
        <w:t>NPV</w:t>
      </w:r>
      <w:r w:rsidRPr="00E21535">
        <w:rPr>
          <w:b/>
          <w:bCs/>
          <w:i/>
          <w:iCs/>
          <w:sz w:val="20"/>
          <w:szCs w:val="20"/>
        </w:rPr>
        <w:t>=0.</w:t>
      </w:r>
    </w:p>
    <w:p w:rsidR="00DB5018" w:rsidRDefault="00DB5018" w:rsidP="00DB18AF">
      <w:pPr>
        <w:spacing w:line="360" w:lineRule="auto"/>
        <w:jc w:val="center"/>
        <w:rPr>
          <w:sz w:val="20"/>
          <w:szCs w:val="20"/>
        </w:rPr>
      </w:pPr>
      <w:r>
        <w:rPr>
          <w:sz w:val="20"/>
          <w:szCs w:val="20"/>
        </w:rPr>
        <w:lastRenderedPageBreak/>
        <w:t>57</w:t>
      </w:r>
    </w:p>
    <w:p w:rsidR="00B8042D" w:rsidRPr="00E21535" w:rsidRDefault="00B8042D" w:rsidP="00DB18AF">
      <w:pPr>
        <w:jc w:val="both"/>
        <w:rPr>
          <w:sz w:val="20"/>
          <w:szCs w:val="20"/>
        </w:rPr>
      </w:pPr>
      <w:r w:rsidRPr="00E21535">
        <w:rPr>
          <w:sz w:val="20"/>
          <w:szCs w:val="20"/>
        </w:rPr>
        <w:t xml:space="preserve">5. Широко распространенный ранее в практике </w:t>
      </w:r>
      <w:r w:rsidRPr="00E21535">
        <w:rPr>
          <w:b/>
          <w:bCs/>
          <w:sz w:val="20"/>
          <w:szCs w:val="20"/>
        </w:rPr>
        <w:t>российских</w:t>
      </w:r>
      <w:r w:rsidRPr="00E21535">
        <w:rPr>
          <w:sz w:val="20"/>
          <w:szCs w:val="20"/>
        </w:rPr>
        <w:t xml:space="preserve"> предприятий показатель </w:t>
      </w:r>
      <w:r w:rsidRPr="00E21535">
        <w:rPr>
          <w:b/>
          <w:bCs/>
          <w:sz w:val="20"/>
          <w:szCs w:val="20"/>
        </w:rPr>
        <w:t>минимума приведенных затрат</w:t>
      </w:r>
      <w:r w:rsidRPr="00E21535">
        <w:rPr>
          <w:sz w:val="20"/>
          <w:szCs w:val="20"/>
        </w:rPr>
        <w:t xml:space="preserve"> представляет собой:</w:t>
      </w:r>
    </w:p>
    <w:p w:rsidR="00B8042D" w:rsidRPr="00E21535" w:rsidRDefault="00B8042D" w:rsidP="00DB18AF">
      <w:pPr>
        <w:ind w:left="360"/>
        <w:jc w:val="center"/>
        <w:rPr>
          <w:bCs/>
          <w:i/>
          <w:iCs/>
          <w:sz w:val="20"/>
          <w:szCs w:val="20"/>
        </w:rPr>
      </w:pPr>
      <w:r w:rsidRPr="00E21535">
        <w:rPr>
          <w:bCs/>
          <w:i/>
          <w:iCs/>
          <w:sz w:val="20"/>
          <w:szCs w:val="20"/>
          <w:lang w:val="en-US"/>
        </w:rPr>
        <w:t>I</w:t>
      </w:r>
      <w:r w:rsidRPr="00E21535">
        <w:rPr>
          <w:bCs/>
          <w:i/>
          <w:iCs/>
          <w:sz w:val="20"/>
          <w:szCs w:val="20"/>
        </w:rPr>
        <w:t xml:space="preserve"> + </w:t>
      </w:r>
      <w:r w:rsidRPr="00E21535">
        <w:rPr>
          <w:bCs/>
          <w:i/>
          <w:iCs/>
          <w:sz w:val="20"/>
          <w:szCs w:val="20"/>
          <w:lang w:val="en-US"/>
        </w:rPr>
        <w:t>E</w:t>
      </w:r>
      <w:r w:rsidRPr="00E21535">
        <w:rPr>
          <w:bCs/>
          <w:i/>
          <w:iCs/>
          <w:sz w:val="20"/>
          <w:szCs w:val="20"/>
        </w:rPr>
        <w:t>/</w:t>
      </w:r>
      <w:r w:rsidRPr="00E21535">
        <w:rPr>
          <w:bCs/>
          <w:i/>
          <w:iCs/>
          <w:sz w:val="20"/>
          <w:szCs w:val="20"/>
          <w:lang w:val="en-US"/>
        </w:rPr>
        <w:t>r</w:t>
      </w:r>
      <w:r w:rsidRPr="00E21535">
        <w:rPr>
          <w:bCs/>
          <w:i/>
          <w:iCs/>
          <w:sz w:val="20"/>
          <w:szCs w:val="20"/>
          <w:vertAlign w:val="subscript"/>
          <w:lang w:val="en-US"/>
        </w:rPr>
        <w:t>n</w:t>
      </w:r>
      <w:r w:rsidRPr="00E21535">
        <w:rPr>
          <w:bCs/>
          <w:i/>
          <w:iCs/>
          <w:sz w:val="20"/>
          <w:szCs w:val="20"/>
        </w:rPr>
        <w:t xml:space="preserve"> = </w:t>
      </w:r>
      <w:r w:rsidRPr="00E21535">
        <w:rPr>
          <w:bCs/>
          <w:i/>
          <w:iCs/>
          <w:sz w:val="20"/>
          <w:szCs w:val="20"/>
          <w:lang w:val="en-US"/>
        </w:rPr>
        <w:t>min</w:t>
      </w:r>
      <w:r w:rsidRPr="00E21535">
        <w:rPr>
          <w:bCs/>
          <w:i/>
          <w:iCs/>
          <w:sz w:val="20"/>
          <w:szCs w:val="20"/>
        </w:rPr>
        <w:t xml:space="preserve"> , </w:t>
      </w:r>
    </w:p>
    <w:p w:rsidR="00B8042D" w:rsidRPr="00E21535" w:rsidRDefault="00B8042D" w:rsidP="00DB18AF">
      <w:pPr>
        <w:ind w:left="360"/>
        <w:jc w:val="both"/>
        <w:rPr>
          <w:sz w:val="20"/>
          <w:szCs w:val="20"/>
        </w:rPr>
      </w:pPr>
      <w:r w:rsidRPr="00E21535">
        <w:rPr>
          <w:sz w:val="20"/>
          <w:szCs w:val="20"/>
        </w:rPr>
        <w:t xml:space="preserve">где </w:t>
      </w:r>
      <w:r w:rsidRPr="00E21535">
        <w:rPr>
          <w:b/>
          <w:bCs/>
          <w:i/>
          <w:iCs/>
          <w:sz w:val="20"/>
          <w:szCs w:val="20"/>
          <w:lang w:val="en-US"/>
        </w:rPr>
        <w:t>E</w:t>
      </w:r>
      <w:r w:rsidRPr="00E21535">
        <w:rPr>
          <w:sz w:val="20"/>
          <w:szCs w:val="20"/>
        </w:rPr>
        <w:t xml:space="preserve"> – годовые текущие затраты;</w:t>
      </w:r>
    </w:p>
    <w:p w:rsidR="00B8042D" w:rsidRPr="00E21535" w:rsidRDefault="00B8042D" w:rsidP="00DB18AF">
      <w:pPr>
        <w:ind w:left="360"/>
        <w:jc w:val="both"/>
        <w:rPr>
          <w:sz w:val="20"/>
          <w:szCs w:val="20"/>
        </w:rPr>
      </w:pPr>
      <w:r w:rsidRPr="00E21535">
        <w:rPr>
          <w:b/>
          <w:bCs/>
          <w:i/>
          <w:iCs/>
          <w:sz w:val="20"/>
          <w:szCs w:val="20"/>
          <w:lang w:val="en-US"/>
        </w:rPr>
        <w:t>r</w:t>
      </w:r>
      <w:r w:rsidRPr="00E21535">
        <w:rPr>
          <w:b/>
          <w:bCs/>
          <w:i/>
          <w:iCs/>
          <w:sz w:val="20"/>
          <w:szCs w:val="20"/>
          <w:vertAlign w:val="subscript"/>
          <w:lang w:val="en-US"/>
        </w:rPr>
        <w:t>n</w:t>
      </w:r>
      <w:r w:rsidRPr="00E21535">
        <w:rPr>
          <w:sz w:val="20"/>
          <w:szCs w:val="20"/>
        </w:rPr>
        <w:t xml:space="preserve"> – нормативный показатель эффективности капиталовложений (цена инвестированного капитала или минимально приемлемая ставка рентабельности, установленная в рамках инвестиционной политики фирмы).</w:t>
      </w:r>
    </w:p>
    <w:p w:rsidR="00B8042D" w:rsidRPr="00E21535" w:rsidRDefault="00B8042D" w:rsidP="00DB18AF">
      <w:pPr>
        <w:ind w:left="360"/>
        <w:jc w:val="both"/>
        <w:rPr>
          <w:sz w:val="20"/>
          <w:szCs w:val="20"/>
        </w:rPr>
      </w:pPr>
      <w:r w:rsidRPr="00E21535">
        <w:rPr>
          <w:sz w:val="20"/>
          <w:szCs w:val="20"/>
        </w:rPr>
        <w:t>Целесообразно принимать проект с минимальными приведенными затратами. Приведенные затраты целесообразно корректировать с учетом производительности оборудования.</w:t>
      </w:r>
    </w:p>
    <w:p w:rsidR="00B8042D" w:rsidRPr="00E21535" w:rsidRDefault="00B8042D" w:rsidP="00DB18AF">
      <w:pPr>
        <w:ind w:left="360"/>
        <w:jc w:val="both"/>
        <w:rPr>
          <w:sz w:val="20"/>
          <w:szCs w:val="20"/>
        </w:rPr>
      </w:pPr>
      <w:r w:rsidRPr="00E21535">
        <w:rPr>
          <w:sz w:val="20"/>
          <w:szCs w:val="20"/>
        </w:rPr>
        <w:t>Данный показатель часто используется для оценки проектов по улучшению экологии, охране труда и т. п.</w:t>
      </w:r>
    </w:p>
    <w:p w:rsidR="00B8042D" w:rsidRPr="00E21535" w:rsidRDefault="00B8042D" w:rsidP="00DB18AF">
      <w:pPr>
        <w:ind w:left="360"/>
        <w:jc w:val="both"/>
        <w:rPr>
          <w:i/>
          <w:iCs/>
          <w:sz w:val="20"/>
          <w:szCs w:val="20"/>
        </w:rPr>
      </w:pPr>
      <w:r w:rsidRPr="00E21535">
        <w:rPr>
          <w:i/>
          <w:iCs/>
          <w:sz w:val="20"/>
          <w:szCs w:val="20"/>
        </w:rPr>
        <w:t xml:space="preserve">Пример. </w:t>
      </w:r>
    </w:p>
    <w:p w:rsidR="006B234A" w:rsidRPr="006B234A" w:rsidRDefault="006B234A" w:rsidP="00DB18AF">
      <w:pPr>
        <w:ind w:left="360"/>
        <w:jc w:val="right"/>
        <w:rPr>
          <w:i/>
          <w:sz w:val="20"/>
          <w:szCs w:val="20"/>
        </w:rPr>
      </w:pPr>
      <w:r w:rsidRPr="006B234A">
        <w:rPr>
          <w:i/>
          <w:sz w:val="20"/>
          <w:szCs w:val="20"/>
        </w:rPr>
        <w:t>Таблица 6</w:t>
      </w:r>
    </w:p>
    <w:p w:rsidR="00B8042D" w:rsidRPr="006B234A" w:rsidRDefault="00B8042D" w:rsidP="00DB18AF">
      <w:pPr>
        <w:ind w:left="360"/>
        <w:jc w:val="center"/>
        <w:rPr>
          <w:i/>
          <w:sz w:val="20"/>
          <w:szCs w:val="20"/>
        </w:rPr>
      </w:pPr>
      <w:r w:rsidRPr="006B234A">
        <w:rPr>
          <w:i/>
          <w:sz w:val="20"/>
          <w:szCs w:val="20"/>
        </w:rPr>
        <w:t xml:space="preserve">Расчет суммы приведенных затрат </w:t>
      </w:r>
    </w:p>
    <w:p w:rsidR="00B8042D" w:rsidRPr="006B234A" w:rsidRDefault="00B8042D" w:rsidP="00DB18AF">
      <w:pPr>
        <w:ind w:left="360"/>
        <w:jc w:val="center"/>
        <w:rPr>
          <w:i/>
          <w:sz w:val="20"/>
          <w:szCs w:val="20"/>
        </w:rPr>
      </w:pPr>
      <w:r w:rsidRPr="006B234A">
        <w:rPr>
          <w:i/>
          <w:sz w:val="20"/>
          <w:szCs w:val="20"/>
        </w:rPr>
        <w:t>по двум вариантам приобретения оборудования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8"/>
        <w:gridCol w:w="1392"/>
        <w:gridCol w:w="1182"/>
      </w:tblGrid>
      <w:tr w:rsidR="00B8042D" w:rsidRPr="00E21535" w:rsidTr="005F42E6">
        <w:tc>
          <w:tcPr>
            <w:tcW w:w="5688" w:type="dxa"/>
          </w:tcPr>
          <w:p w:rsidR="00B8042D" w:rsidRPr="00E21535" w:rsidRDefault="00B8042D" w:rsidP="00DB18AF">
            <w:pPr>
              <w:jc w:val="center"/>
              <w:rPr>
                <w:sz w:val="20"/>
                <w:szCs w:val="20"/>
              </w:rPr>
            </w:pPr>
            <w:r w:rsidRPr="00E21535">
              <w:rPr>
                <w:sz w:val="20"/>
                <w:szCs w:val="20"/>
              </w:rPr>
              <w:t>Показатели</w:t>
            </w:r>
          </w:p>
        </w:tc>
        <w:tc>
          <w:tcPr>
            <w:tcW w:w="1980" w:type="dxa"/>
          </w:tcPr>
          <w:p w:rsidR="00B8042D" w:rsidRPr="00E21535" w:rsidRDefault="00B8042D" w:rsidP="00DB18AF">
            <w:pPr>
              <w:jc w:val="center"/>
              <w:rPr>
                <w:sz w:val="20"/>
                <w:szCs w:val="20"/>
              </w:rPr>
            </w:pPr>
            <w:r w:rsidRPr="00E21535">
              <w:rPr>
                <w:sz w:val="20"/>
                <w:szCs w:val="20"/>
              </w:rPr>
              <w:t>Вариант 1</w:t>
            </w:r>
          </w:p>
        </w:tc>
        <w:tc>
          <w:tcPr>
            <w:tcW w:w="1542" w:type="dxa"/>
          </w:tcPr>
          <w:p w:rsidR="00B8042D" w:rsidRPr="00E21535" w:rsidRDefault="00B8042D" w:rsidP="00DB18AF">
            <w:pPr>
              <w:jc w:val="center"/>
              <w:rPr>
                <w:sz w:val="20"/>
                <w:szCs w:val="20"/>
              </w:rPr>
            </w:pPr>
            <w:r w:rsidRPr="00E21535">
              <w:rPr>
                <w:sz w:val="20"/>
                <w:szCs w:val="20"/>
              </w:rPr>
              <w:t>Вариант 2</w:t>
            </w:r>
          </w:p>
        </w:tc>
      </w:tr>
      <w:tr w:rsidR="00B8042D" w:rsidRPr="00E21535" w:rsidTr="005F42E6">
        <w:tc>
          <w:tcPr>
            <w:tcW w:w="5688" w:type="dxa"/>
          </w:tcPr>
          <w:p w:rsidR="00B8042D" w:rsidRPr="00E21535" w:rsidRDefault="00B8042D" w:rsidP="00DB18AF">
            <w:pPr>
              <w:jc w:val="both"/>
              <w:rPr>
                <w:sz w:val="20"/>
                <w:szCs w:val="20"/>
              </w:rPr>
            </w:pPr>
            <w:r w:rsidRPr="00E21535">
              <w:rPr>
                <w:sz w:val="20"/>
                <w:szCs w:val="20"/>
              </w:rPr>
              <w:t>1. Инвестиции, тыс. руб.</w:t>
            </w:r>
          </w:p>
        </w:tc>
        <w:tc>
          <w:tcPr>
            <w:tcW w:w="1980" w:type="dxa"/>
          </w:tcPr>
          <w:p w:rsidR="00B8042D" w:rsidRPr="00E21535" w:rsidRDefault="00B8042D" w:rsidP="00DB18AF">
            <w:pPr>
              <w:jc w:val="center"/>
              <w:rPr>
                <w:sz w:val="20"/>
                <w:szCs w:val="20"/>
              </w:rPr>
            </w:pPr>
            <w:r w:rsidRPr="00E21535">
              <w:rPr>
                <w:sz w:val="20"/>
                <w:szCs w:val="20"/>
              </w:rPr>
              <w:t>50000</w:t>
            </w:r>
          </w:p>
        </w:tc>
        <w:tc>
          <w:tcPr>
            <w:tcW w:w="1542" w:type="dxa"/>
          </w:tcPr>
          <w:p w:rsidR="00B8042D" w:rsidRPr="00E21535" w:rsidRDefault="00B8042D" w:rsidP="00DB18AF">
            <w:pPr>
              <w:jc w:val="center"/>
              <w:rPr>
                <w:sz w:val="20"/>
                <w:szCs w:val="20"/>
              </w:rPr>
            </w:pPr>
            <w:r w:rsidRPr="00E21535">
              <w:rPr>
                <w:sz w:val="20"/>
                <w:szCs w:val="20"/>
              </w:rPr>
              <w:t>61600</w:t>
            </w:r>
          </w:p>
        </w:tc>
      </w:tr>
      <w:tr w:rsidR="00B8042D" w:rsidRPr="00E21535" w:rsidTr="005F42E6">
        <w:tc>
          <w:tcPr>
            <w:tcW w:w="5688" w:type="dxa"/>
          </w:tcPr>
          <w:p w:rsidR="00B8042D" w:rsidRPr="00E21535" w:rsidRDefault="00B8042D" w:rsidP="00DB18AF">
            <w:pPr>
              <w:jc w:val="both"/>
              <w:rPr>
                <w:sz w:val="20"/>
                <w:szCs w:val="20"/>
              </w:rPr>
            </w:pPr>
            <w:r w:rsidRPr="00E21535">
              <w:rPr>
                <w:sz w:val="20"/>
                <w:szCs w:val="20"/>
              </w:rPr>
              <w:t xml:space="preserve">2. Текущие затраты (расходы на электро-энергию, техническое обслуживание и эксплуатацию оборудования), тыс. руб. </w:t>
            </w:r>
          </w:p>
        </w:tc>
        <w:tc>
          <w:tcPr>
            <w:tcW w:w="1980" w:type="dxa"/>
          </w:tcPr>
          <w:p w:rsidR="00B8042D" w:rsidRPr="00E21535" w:rsidRDefault="00B8042D" w:rsidP="00DB18AF">
            <w:pPr>
              <w:jc w:val="center"/>
              <w:rPr>
                <w:sz w:val="20"/>
                <w:szCs w:val="20"/>
              </w:rPr>
            </w:pPr>
          </w:p>
          <w:p w:rsidR="00B8042D" w:rsidRPr="00E21535" w:rsidRDefault="00B8042D" w:rsidP="00DB18AF">
            <w:pPr>
              <w:jc w:val="center"/>
              <w:rPr>
                <w:sz w:val="20"/>
                <w:szCs w:val="20"/>
              </w:rPr>
            </w:pPr>
            <w:r w:rsidRPr="00E21535">
              <w:rPr>
                <w:sz w:val="20"/>
                <w:szCs w:val="20"/>
              </w:rPr>
              <w:t>43430</w:t>
            </w:r>
          </w:p>
        </w:tc>
        <w:tc>
          <w:tcPr>
            <w:tcW w:w="1542" w:type="dxa"/>
          </w:tcPr>
          <w:p w:rsidR="00B8042D" w:rsidRPr="00E21535" w:rsidRDefault="00B8042D" w:rsidP="00DB18AF">
            <w:pPr>
              <w:jc w:val="center"/>
              <w:rPr>
                <w:sz w:val="20"/>
                <w:szCs w:val="20"/>
              </w:rPr>
            </w:pPr>
          </w:p>
          <w:p w:rsidR="00B8042D" w:rsidRPr="00E21535" w:rsidRDefault="00B8042D" w:rsidP="00DB18AF">
            <w:pPr>
              <w:jc w:val="center"/>
              <w:rPr>
                <w:sz w:val="20"/>
                <w:szCs w:val="20"/>
              </w:rPr>
            </w:pPr>
            <w:r w:rsidRPr="00E21535">
              <w:rPr>
                <w:sz w:val="20"/>
                <w:szCs w:val="20"/>
              </w:rPr>
              <w:t>66450</w:t>
            </w:r>
          </w:p>
        </w:tc>
      </w:tr>
      <w:tr w:rsidR="00B8042D" w:rsidRPr="00E21535" w:rsidTr="005F42E6">
        <w:tc>
          <w:tcPr>
            <w:tcW w:w="5688" w:type="dxa"/>
          </w:tcPr>
          <w:p w:rsidR="00B8042D" w:rsidRPr="00E21535" w:rsidRDefault="00B8042D" w:rsidP="00DB18AF">
            <w:pPr>
              <w:jc w:val="both"/>
              <w:rPr>
                <w:sz w:val="20"/>
                <w:szCs w:val="20"/>
              </w:rPr>
            </w:pPr>
            <w:r w:rsidRPr="00E21535">
              <w:rPr>
                <w:sz w:val="20"/>
                <w:szCs w:val="20"/>
              </w:rPr>
              <w:t>3. Нормативный показатель эффективности капиталовложений на данном предприятии, коэф.</w:t>
            </w:r>
          </w:p>
        </w:tc>
        <w:tc>
          <w:tcPr>
            <w:tcW w:w="1980" w:type="dxa"/>
          </w:tcPr>
          <w:p w:rsidR="00B8042D" w:rsidRPr="00E21535" w:rsidRDefault="00B8042D" w:rsidP="00DB18AF">
            <w:pPr>
              <w:jc w:val="center"/>
              <w:rPr>
                <w:sz w:val="20"/>
                <w:szCs w:val="20"/>
              </w:rPr>
            </w:pPr>
          </w:p>
          <w:p w:rsidR="00B8042D" w:rsidRPr="00E21535" w:rsidRDefault="00B8042D" w:rsidP="00DB18AF">
            <w:pPr>
              <w:jc w:val="center"/>
              <w:rPr>
                <w:sz w:val="20"/>
                <w:szCs w:val="20"/>
              </w:rPr>
            </w:pPr>
            <w:r w:rsidRPr="00E21535">
              <w:rPr>
                <w:sz w:val="20"/>
                <w:szCs w:val="20"/>
              </w:rPr>
              <w:t>0,15</w:t>
            </w:r>
          </w:p>
        </w:tc>
        <w:tc>
          <w:tcPr>
            <w:tcW w:w="1542" w:type="dxa"/>
          </w:tcPr>
          <w:p w:rsidR="00B8042D" w:rsidRPr="00E21535" w:rsidRDefault="00B8042D" w:rsidP="00DB18AF">
            <w:pPr>
              <w:jc w:val="center"/>
              <w:rPr>
                <w:sz w:val="20"/>
                <w:szCs w:val="20"/>
              </w:rPr>
            </w:pPr>
          </w:p>
          <w:p w:rsidR="00B8042D" w:rsidRPr="00E21535" w:rsidRDefault="00B8042D" w:rsidP="00DB18AF">
            <w:pPr>
              <w:jc w:val="center"/>
              <w:rPr>
                <w:sz w:val="20"/>
                <w:szCs w:val="20"/>
              </w:rPr>
            </w:pPr>
            <w:r w:rsidRPr="00E21535">
              <w:rPr>
                <w:sz w:val="20"/>
                <w:szCs w:val="20"/>
              </w:rPr>
              <w:t>0,15</w:t>
            </w:r>
          </w:p>
        </w:tc>
      </w:tr>
      <w:tr w:rsidR="00B8042D" w:rsidRPr="00E21535" w:rsidTr="005F42E6">
        <w:tc>
          <w:tcPr>
            <w:tcW w:w="5688" w:type="dxa"/>
          </w:tcPr>
          <w:p w:rsidR="00B8042D" w:rsidRPr="00E21535" w:rsidRDefault="00B8042D" w:rsidP="00DB18AF">
            <w:pPr>
              <w:jc w:val="center"/>
              <w:rPr>
                <w:sz w:val="20"/>
                <w:szCs w:val="20"/>
              </w:rPr>
            </w:pPr>
            <w:r w:rsidRPr="00E21535">
              <w:rPr>
                <w:sz w:val="20"/>
                <w:szCs w:val="20"/>
              </w:rPr>
              <w:t xml:space="preserve">4. Приведенные затраты по оборудованию, тыс. руб., (стр. 1+ стр. </w:t>
            </w:r>
            <w:r w:rsidR="005B53E4">
              <w:rPr>
                <w:sz w:val="20"/>
                <w:szCs w:val="20"/>
              </w:rPr>
              <w:t xml:space="preserve">  58</w:t>
            </w:r>
          </w:p>
        </w:tc>
        <w:tc>
          <w:tcPr>
            <w:tcW w:w="1980" w:type="dxa"/>
          </w:tcPr>
          <w:p w:rsidR="00B8042D" w:rsidRPr="00E21535" w:rsidRDefault="00B8042D" w:rsidP="00DB18AF">
            <w:pPr>
              <w:jc w:val="center"/>
              <w:rPr>
                <w:sz w:val="20"/>
                <w:szCs w:val="20"/>
              </w:rPr>
            </w:pPr>
            <w:r w:rsidRPr="00E21535">
              <w:rPr>
                <w:sz w:val="20"/>
                <w:szCs w:val="20"/>
              </w:rPr>
              <w:t>339533</w:t>
            </w:r>
          </w:p>
        </w:tc>
        <w:tc>
          <w:tcPr>
            <w:tcW w:w="1542" w:type="dxa"/>
          </w:tcPr>
          <w:p w:rsidR="00B8042D" w:rsidRPr="00E21535" w:rsidRDefault="00B8042D" w:rsidP="00DB18AF">
            <w:pPr>
              <w:jc w:val="center"/>
              <w:rPr>
                <w:sz w:val="20"/>
                <w:szCs w:val="20"/>
              </w:rPr>
            </w:pPr>
            <w:r w:rsidRPr="00E21535">
              <w:rPr>
                <w:sz w:val="20"/>
                <w:szCs w:val="20"/>
              </w:rPr>
              <w:t>504600</w:t>
            </w:r>
          </w:p>
        </w:tc>
      </w:tr>
      <w:tr w:rsidR="005B53E4" w:rsidRPr="00E21535" w:rsidTr="005F42E6">
        <w:tc>
          <w:tcPr>
            <w:tcW w:w="5688" w:type="dxa"/>
          </w:tcPr>
          <w:p w:rsidR="005B53E4" w:rsidRPr="00E21535" w:rsidRDefault="005B53E4" w:rsidP="00DB18AF">
            <w:pPr>
              <w:jc w:val="both"/>
              <w:rPr>
                <w:sz w:val="20"/>
                <w:szCs w:val="20"/>
              </w:rPr>
            </w:pPr>
            <w:r>
              <w:rPr>
                <w:sz w:val="20"/>
                <w:szCs w:val="20"/>
              </w:rPr>
              <w:t>2 : стр. 3)</w:t>
            </w:r>
          </w:p>
        </w:tc>
        <w:tc>
          <w:tcPr>
            <w:tcW w:w="1980" w:type="dxa"/>
          </w:tcPr>
          <w:p w:rsidR="005B53E4" w:rsidRPr="00E21535" w:rsidRDefault="005B53E4" w:rsidP="00DB18AF">
            <w:pPr>
              <w:spacing w:line="360" w:lineRule="auto"/>
              <w:jc w:val="center"/>
              <w:rPr>
                <w:sz w:val="20"/>
                <w:szCs w:val="20"/>
              </w:rPr>
            </w:pPr>
          </w:p>
        </w:tc>
        <w:tc>
          <w:tcPr>
            <w:tcW w:w="1542" w:type="dxa"/>
          </w:tcPr>
          <w:p w:rsidR="005B53E4" w:rsidRPr="00E21535" w:rsidRDefault="005B53E4" w:rsidP="00DB18AF">
            <w:pPr>
              <w:spacing w:line="360" w:lineRule="auto"/>
              <w:jc w:val="center"/>
              <w:rPr>
                <w:sz w:val="20"/>
                <w:szCs w:val="20"/>
              </w:rPr>
            </w:pPr>
          </w:p>
        </w:tc>
      </w:tr>
      <w:tr w:rsidR="00B8042D" w:rsidRPr="00E21535" w:rsidTr="005F42E6">
        <w:tc>
          <w:tcPr>
            <w:tcW w:w="5688" w:type="dxa"/>
          </w:tcPr>
          <w:p w:rsidR="00B8042D" w:rsidRPr="00E21535" w:rsidRDefault="00B8042D" w:rsidP="00DB18AF">
            <w:pPr>
              <w:jc w:val="both"/>
              <w:rPr>
                <w:sz w:val="20"/>
                <w:szCs w:val="20"/>
              </w:rPr>
            </w:pPr>
            <w:r w:rsidRPr="00E21535">
              <w:rPr>
                <w:sz w:val="20"/>
                <w:szCs w:val="20"/>
              </w:rPr>
              <w:t>5. Производительность оборудования, шт./смен</w:t>
            </w:r>
          </w:p>
        </w:tc>
        <w:tc>
          <w:tcPr>
            <w:tcW w:w="1980" w:type="dxa"/>
          </w:tcPr>
          <w:p w:rsidR="00B8042D" w:rsidRPr="00E21535" w:rsidRDefault="00B8042D" w:rsidP="00DB18AF">
            <w:pPr>
              <w:spacing w:line="360" w:lineRule="auto"/>
              <w:jc w:val="center"/>
              <w:rPr>
                <w:sz w:val="20"/>
                <w:szCs w:val="20"/>
              </w:rPr>
            </w:pPr>
            <w:r w:rsidRPr="00E21535">
              <w:rPr>
                <w:sz w:val="20"/>
                <w:szCs w:val="20"/>
              </w:rPr>
              <w:t>160</w:t>
            </w:r>
          </w:p>
        </w:tc>
        <w:tc>
          <w:tcPr>
            <w:tcW w:w="1542" w:type="dxa"/>
          </w:tcPr>
          <w:p w:rsidR="00B8042D" w:rsidRPr="00E21535" w:rsidRDefault="00B8042D" w:rsidP="00DB18AF">
            <w:pPr>
              <w:spacing w:line="360" w:lineRule="auto"/>
              <w:jc w:val="center"/>
              <w:rPr>
                <w:sz w:val="20"/>
                <w:szCs w:val="20"/>
              </w:rPr>
            </w:pPr>
            <w:r w:rsidRPr="00E21535">
              <w:rPr>
                <w:sz w:val="20"/>
                <w:szCs w:val="20"/>
              </w:rPr>
              <w:t>250</w:t>
            </w:r>
          </w:p>
        </w:tc>
      </w:tr>
      <w:tr w:rsidR="00B8042D" w:rsidRPr="00E21535" w:rsidTr="005F42E6">
        <w:tc>
          <w:tcPr>
            <w:tcW w:w="5688" w:type="dxa"/>
          </w:tcPr>
          <w:p w:rsidR="00B8042D" w:rsidRPr="00E21535" w:rsidRDefault="00B8042D" w:rsidP="00DB18AF">
            <w:pPr>
              <w:jc w:val="both"/>
              <w:rPr>
                <w:sz w:val="20"/>
                <w:szCs w:val="20"/>
              </w:rPr>
            </w:pPr>
            <w:r w:rsidRPr="00E21535">
              <w:rPr>
                <w:sz w:val="20"/>
                <w:szCs w:val="20"/>
              </w:rPr>
              <w:t>6. Коэффициент приведения затрат к одина-ковому объему производства продукции, коэф.</w:t>
            </w:r>
          </w:p>
        </w:tc>
        <w:tc>
          <w:tcPr>
            <w:tcW w:w="1980" w:type="dxa"/>
          </w:tcPr>
          <w:p w:rsidR="00B8042D" w:rsidRPr="00E21535" w:rsidRDefault="00B8042D" w:rsidP="00DB18AF">
            <w:pPr>
              <w:jc w:val="center"/>
              <w:rPr>
                <w:sz w:val="20"/>
                <w:szCs w:val="20"/>
              </w:rPr>
            </w:pPr>
          </w:p>
          <w:p w:rsidR="00B8042D" w:rsidRPr="00E21535" w:rsidRDefault="00B8042D" w:rsidP="00DB18AF">
            <w:pPr>
              <w:jc w:val="center"/>
              <w:rPr>
                <w:sz w:val="20"/>
                <w:szCs w:val="20"/>
              </w:rPr>
            </w:pPr>
            <w:r w:rsidRPr="00E21535">
              <w:rPr>
                <w:sz w:val="20"/>
                <w:szCs w:val="20"/>
              </w:rPr>
              <w:t>250 : 160=1,56</w:t>
            </w:r>
          </w:p>
        </w:tc>
        <w:tc>
          <w:tcPr>
            <w:tcW w:w="1542" w:type="dxa"/>
          </w:tcPr>
          <w:p w:rsidR="00B8042D" w:rsidRPr="00E21535" w:rsidRDefault="00B8042D" w:rsidP="00DB18AF">
            <w:pPr>
              <w:jc w:val="center"/>
              <w:rPr>
                <w:sz w:val="20"/>
                <w:szCs w:val="20"/>
              </w:rPr>
            </w:pPr>
          </w:p>
          <w:p w:rsidR="00B8042D" w:rsidRPr="00E21535" w:rsidRDefault="00B8042D" w:rsidP="00DB18AF">
            <w:pPr>
              <w:jc w:val="center"/>
              <w:rPr>
                <w:sz w:val="20"/>
                <w:szCs w:val="20"/>
              </w:rPr>
            </w:pPr>
            <w:r w:rsidRPr="00E21535">
              <w:rPr>
                <w:sz w:val="20"/>
                <w:szCs w:val="20"/>
              </w:rPr>
              <w:t>250 :250=1</w:t>
            </w:r>
          </w:p>
        </w:tc>
      </w:tr>
      <w:tr w:rsidR="00B8042D" w:rsidRPr="00E21535" w:rsidTr="005F42E6">
        <w:tc>
          <w:tcPr>
            <w:tcW w:w="5688" w:type="dxa"/>
          </w:tcPr>
          <w:p w:rsidR="00B8042D" w:rsidRPr="00E21535" w:rsidRDefault="00B8042D" w:rsidP="00DB18AF">
            <w:pPr>
              <w:jc w:val="both"/>
              <w:rPr>
                <w:sz w:val="20"/>
                <w:szCs w:val="20"/>
              </w:rPr>
            </w:pPr>
            <w:r w:rsidRPr="00E21535">
              <w:rPr>
                <w:sz w:val="20"/>
                <w:szCs w:val="20"/>
              </w:rPr>
              <w:t>7. Приведенные затраты с учетом производительности оборудования, тыс. руб. (стр. 4хстр. 5)</w:t>
            </w:r>
          </w:p>
        </w:tc>
        <w:tc>
          <w:tcPr>
            <w:tcW w:w="1980" w:type="dxa"/>
          </w:tcPr>
          <w:p w:rsidR="00B8042D" w:rsidRPr="00E21535" w:rsidRDefault="00B8042D" w:rsidP="00DB18AF">
            <w:pPr>
              <w:spacing w:line="360" w:lineRule="auto"/>
              <w:jc w:val="center"/>
              <w:rPr>
                <w:sz w:val="20"/>
                <w:szCs w:val="20"/>
              </w:rPr>
            </w:pPr>
          </w:p>
          <w:p w:rsidR="00B8042D" w:rsidRPr="00E21535" w:rsidRDefault="00B8042D" w:rsidP="00DB18AF">
            <w:pPr>
              <w:spacing w:line="360" w:lineRule="auto"/>
              <w:jc w:val="center"/>
              <w:rPr>
                <w:sz w:val="20"/>
                <w:szCs w:val="20"/>
              </w:rPr>
            </w:pPr>
            <w:r w:rsidRPr="00E21535">
              <w:rPr>
                <w:sz w:val="20"/>
                <w:szCs w:val="20"/>
              </w:rPr>
              <w:t>529672</w:t>
            </w:r>
          </w:p>
        </w:tc>
        <w:tc>
          <w:tcPr>
            <w:tcW w:w="1542" w:type="dxa"/>
          </w:tcPr>
          <w:p w:rsidR="00B8042D" w:rsidRPr="00E21535" w:rsidRDefault="00B8042D" w:rsidP="00DB18AF">
            <w:pPr>
              <w:spacing w:line="360" w:lineRule="auto"/>
              <w:jc w:val="center"/>
              <w:rPr>
                <w:b/>
                <w:bCs/>
                <w:sz w:val="20"/>
                <w:szCs w:val="20"/>
              </w:rPr>
            </w:pPr>
          </w:p>
          <w:p w:rsidR="00B8042D" w:rsidRPr="00E21535" w:rsidRDefault="00B8042D" w:rsidP="00DB18AF">
            <w:pPr>
              <w:spacing w:line="360" w:lineRule="auto"/>
              <w:jc w:val="center"/>
              <w:rPr>
                <w:b/>
                <w:bCs/>
                <w:sz w:val="20"/>
                <w:szCs w:val="20"/>
              </w:rPr>
            </w:pPr>
            <w:r w:rsidRPr="00E21535">
              <w:rPr>
                <w:b/>
                <w:bCs/>
                <w:sz w:val="20"/>
                <w:szCs w:val="20"/>
              </w:rPr>
              <w:t>504600</w:t>
            </w:r>
          </w:p>
        </w:tc>
      </w:tr>
    </w:tbl>
    <w:p w:rsidR="00B8042D" w:rsidRPr="00E21535" w:rsidRDefault="00DB18AF" w:rsidP="00DB18AF">
      <w:pPr>
        <w:spacing w:line="360" w:lineRule="auto"/>
        <w:ind w:left="360" w:firstLine="709"/>
        <w:jc w:val="center"/>
        <w:rPr>
          <w:sz w:val="20"/>
          <w:szCs w:val="20"/>
        </w:rPr>
      </w:pPr>
      <w:r>
        <w:rPr>
          <w:sz w:val="20"/>
          <w:szCs w:val="20"/>
        </w:rPr>
        <w:lastRenderedPageBreak/>
        <w:t>58</w:t>
      </w:r>
    </w:p>
    <w:p w:rsidR="00B8042D" w:rsidRPr="00E21535" w:rsidRDefault="00B8042D" w:rsidP="00447F93">
      <w:pPr>
        <w:spacing w:line="360" w:lineRule="auto"/>
        <w:jc w:val="both"/>
        <w:rPr>
          <w:sz w:val="20"/>
          <w:szCs w:val="20"/>
        </w:rPr>
      </w:pPr>
      <w:r w:rsidRPr="00E21535">
        <w:rPr>
          <w:sz w:val="20"/>
          <w:szCs w:val="20"/>
        </w:rPr>
        <w:t>Второй вариант приобретения оборудования экономичнее первого на 504600 – 529672 = 25072 тыс. руб.</w:t>
      </w:r>
    </w:p>
    <w:p w:rsidR="00B8042D" w:rsidRPr="00E21535" w:rsidRDefault="00B8042D" w:rsidP="00447F93">
      <w:pPr>
        <w:spacing w:line="360" w:lineRule="auto"/>
        <w:jc w:val="both"/>
        <w:rPr>
          <w:b/>
          <w:bCs/>
          <w:sz w:val="20"/>
          <w:szCs w:val="20"/>
        </w:rPr>
      </w:pPr>
      <w:r w:rsidRPr="00E21535">
        <w:rPr>
          <w:sz w:val="20"/>
          <w:szCs w:val="20"/>
        </w:rPr>
        <w:t xml:space="preserve">6. Для обоснования инвестиционных мероприятий по замене изношенного оборудования (К1) более производительными новыми основными фондами (К2) используется </w:t>
      </w:r>
      <w:r w:rsidRPr="00E21535">
        <w:rPr>
          <w:b/>
          <w:bCs/>
          <w:sz w:val="20"/>
          <w:szCs w:val="20"/>
        </w:rPr>
        <w:t>коэффициент сравнительной экономической эффективности:</w:t>
      </w:r>
    </w:p>
    <w:p w:rsidR="00B8042D" w:rsidRPr="00E21535" w:rsidRDefault="00B8042D" w:rsidP="00447F93">
      <w:pPr>
        <w:spacing w:line="360" w:lineRule="auto"/>
        <w:jc w:val="center"/>
        <w:rPr>
          <w:i/>
          <w:iCs/>
          <w:sz w:val="20"/>
          <w:szCs w:val="20"/>
        </w:rPr>
      </w:pPr>
      <w:r w:rsidRPr="00E21535">
        <w:rPr>
          <w:bCs/>
          <w:i/>
          <w:iCs/>
          <w:sz w:val="20"/>
          <w:szCs w:val="20"/>
        </w:rPr>
        <w:t>Кэ=(С1-С2)/(К2-К1)</w:t>
      </w:r>
    </w:p>
    <w:p w:rsidR="00B8042D" w:rsidRPr="00E21535" w:rsidRDefault="00B8042D" w:rsidP="00447F93">
      <w:pPr>
        <w:spacing w:line="360" w:lineRule="auto"/>
        <w:jc w:val="both"/>
        <w:rPr>
          <w:sz w:val="20"/>
          <w:szCs w:val="20"/>
        </w:rPr>
      </w:pPr>
      <w:r w:rsidRPr="00E21535">
        <w:rPr>
          <w:sz w:val="20"/>
          <w:szCs w:val="20"/>
        </w:rPr>
        <w:t>Предполагается, что при этом себестоимость продукции на новом оборудовании будет меньше, чем на новых основных фондах (С1</w:t>
      </w:r>
      <w:r w:rsidRPr="00E21535">
        <w:rPr>
          <w:sz w:val="20"/>
          <w:szCs w:val="20"/>
        </w:rPr>
        <w:sym w:font="Symbol" w:char="F03E"/>
      </w:r>
      <w:r w:rsidRPr="00E21535">
        <w:rPr>
          <w:sz w:val="20"/>
          <w:szCs w:val="20"/>
        </w:rPr>
        <w:t>С2) и объем старых инвестиций будет меньше новых (К2</w:t>
      </w:r>
      <w:r w:rsidRPr="00E21535">
        <w:rPr>
          <w:sz w:val="20"/>
          <w:szCs w:val="20"/>
        </w:rPr>
        <w:sym w:font="Symbol" w:char="F03E"/>
      </w:r>
      <w:r w:rsidRPr="00E21535">
        <w:rPr>
          <w:sz w:val="20"/>
          <w:szCs w:val="20"/>
        </w:rPr>
        <w:t xml:space="preserve">К1). Затем </w:t>
      </w:r>
      <w:r w:rsidRPr="00E21535">
        <w:rPr>
          <w:b/>
          <w:bCs/>
          <w:i/>
          <w:iCs/>
          <w:sz w:val="20"/>
          <w:szCs w:val="20"/>
        </w:rPr>
        <w:t>Кэ</w:t>
      </w:r>
      <w:r w:rsidRPr="00E21535">
        <w:rPr>
          <w:sz w:val="20"/>
          <w:szCs w:val="20"/>
        </w:rPr>
        <w:t xml:space="preserve"> сравнивают с нормативной величиной эффективности. Принимается проект с наибольшим </w:t>
      </w:r>
      <w:r w:rsidRPr="00E21535">
        <w:rPr>
          <w:b/>
          <w:bCs/>
          <w:i/>
          <w:iCs/>
          <w:sz w:val="20"/>
          <w:szCs w:val="20"/>
        </w:rPr>
        <w:t>Кэ,</w:t>
      </w:r>
      <w:r w:rsidRPr="00E21535">
        <w:rPr>
          <w:sz w:val="20"/>
          <w:szCs w:val="20"/>
        </w:rPr>
        <w:t xml:space="preserve"> превышающим норматив.</w:t>
      </w:r>
    </w:p>
    <w:p w:rsidR="00DB5018" w:rsidRDefault="00B8042D" w:rsidP="00447F93">
      <w:pPr>
        <w:spacing w:line="360" w:lineRule="auto"/>
        <w:jc w:val="both"/>
        <w:rPr>
          <w:sz w:val="20"/>
          <w:szCs w:val="20"/>
        </w:rPr>
      </w:pPr>
      <w:r w:rsidRPr="00E21535">
        <w:rPr>
          <w:i/>
          <w:iCs/>
          <w:sz w:val="20"/>
          <w:szCs w:val="20"/>
        </w:rPr>
        <w:t>Пример</w:t>
      </w:r>
      <w:r w:rsidRPr="00E21535">
        <w:rPr>
          <w:sz w:val="20"/>
          <w:szCs w:val="20"/>
        </w:rPr>
        <w:t xml:space="preserve">. Требуется обосновать замену изношенного и морально устаревшего оборудования более производительными новыми основными фондами. Старые капиталовложения составляют 600 тыс. руб., а новых инвестиций – 700 тыс. руб. Известно, что при этом себестоимость продукции на старом оборудовании составляла 5000 тыс. руб., а на новых основных фондах – 4980 тыс. руб. Нормативный показатель эффективности </w:t>
      </w:r>
    </w:p>
    <w:p w:rsidR="00DB5018" w:rsidRDefault="00DB5018" w:rsidP="00447F93">
      <w:pPr>
        <w:spacing w:line="360" w:lineRule="auto"/>
        <w:jc w:val="center"/>
        <w:rPr>
          <w:sz w:val="20"/>
          <w:szCs w:val="20"/>
        </w:rPr>
      </w:pPr>
    </w:p>
    <w:p w:rsidR="00B8042D" w:rsidRPr="00E21535" w:rsidRDefault="00B8042D" w:rsidP="00447F93">
      <w:pPr>
        <w:spacing w:line="360" w:lineRule="auto"/>
        <w:jc w:val="both"/>
        <w:rPr>
          <w:sz w:val="20"/>
          <w:szCs w:val="20"/>
        </w:rPr>
      </w:pPr>
      <w:r w:rsidRPr="00E21535">
        <w:rPr>
          <w:sz w:val="20"/>
          <w:szCs w:val="20"/>
        </w:rPr>
        <w:t>капитальных вложений для данной коммерческой организации установлен в размере 15%.</w:t>
      </w:r>
    </w:p>
    <w:p w:rsidR="00DB18AF" w:rsidRDefault="00B8042D" w:rsidP="00447F93">
      <w:pPr>
        <w:spacing w:line="360" w:lineRule="auto"/>
        <w:jc w:val="both"/>
        <w:rPr>
          <w:sz w:val="20"/>
          <w:szCs w:val="20"/>
        </w:rPr>
      </w:pPr>
      <w:r w:rsidRPr="00E21535">
        <w:rPr>
          <w:sz w:val="20"/>
          <w:szCs w:val="20"/>
        </w:rPr>
        <w:t xml:space="preserve">Коэффициент сравнительной экономической эффективности: (5000-4980)/(700-600)=0,2 или 20%, что больше нормативного показателя эффективности капитальных вложений </w:t>
      </w:r>
    </w:p>
    <w:p w:rsidR="00DB18AF" w:rsidRDefault="00DB18AF" w:rsidP="00447F93">
      <w:pPr>
        <w:spacing w:line="360" w:lineRule="auto"/>
        <w:jc w:val="both"/>
        <w:rPr>
          <w:sz w:val="20"/>
          <w:szCs w:val="20"/>
        </w:rPr>
      </w:pPr>
    </w:p>
    <w:p w:rsidR="00DB18AF" w:rsidRDefault="00DB18AF" w:rsidP="00DB18AF">
      <w:pPr>
        <w:spacing w:line="360" w:lineRule="auto"/>
        <w:ind w:left="360" w:firstLine="709"/>
        <w:jc w:val="center"/>
        <w:rPr>
          <w:sz w:val="20"/>
          <w:szCs w:val="20"/>
        </w:rPr>
      </w:pPr>
      <w:r>
        <w:rPr>
          <w:sz w:val="20"/>
          <w:szCs w:val="20"/>
        </w:rPr>
        <w:lastRenderedPageBreak/>
        <w:t>59</w:t>
      </w:r>
    </w:p>
    <w:p w:rsidR="00B8042D" w:rsidRPr="00E21535" w:rsidRDefault="00B8042D" w:rsidP="00DB18AF">
      <w:pPr>
        <w:spacing w:line="360" w:lineRule="auto"/>
        <w:jc w:val="both"/>
        <w:rPr>
          <w:sz w:val="20"/>
          <w:szCs w:val="20"/>
        </w:rPr>
      </w:pPr>
      <w:r w:rsidRPr="00E21535">
        <w:rPr>
          <w:sz w:val="20"/>
          <w:szCs w:val="20"/>
        </w:rPr>
        <w:t>для данной коммерческой организации 15%, поэтому проект может быть принят.</w:t>
      </w:r>
    </w:p>
    <w:p w:rsidR="00B8042D" w:rsidRPr="00E21535" w:rsidRDefault="00B8042D" w:rsidP="00DB18AF">
      <w:pPr>
        <w:spacing w:line="360" w:lineRule="auto"/>
        <w:jc w:val="both"/>
        <w:rPr>
          <w:sz w:val="20"/>
          <w:szCs w:val="20"/>
        </w:rPr>
      </w:pPr>
      <w:r w:rsidRPr="00E21535">
        <w:rPr>
          <w:sz w:val="20"/>
          <w:szCs w:val="20"/>
        </w:rPr>
        <w:t>Как показывает практика, многие компании предпочитают использовать в инвестиционном анализе сравнительно простые показатели и методы оценки (без учета временной стоимости денежных средств). Исследования степени популярности использования показателей эффективности долгосрочных инвестиций в крупных компаниях Западной Европы и Северной Америки показывают, что первое место занимает показатель внутренней нормы рентабельности, затем следуют недисконтированный срок окупаемости и чистая текущая стоимость.</w:t>
      </w:r>
    </w:p>
    <w:p w:rsidR="00B8042D" w:rsidRPr="00E21535" w:rsidRDefault="00B8042D" w:rsidP="00DB18AF">
      <w:pPr>
        <w:spacing w:line="360" w:lineRule="auto"/>
        <w:jc w:val="both"/>
        <w:rPr>
          <w:b/>
          <w:bCs/>
          <w:sz w:val="20"/>
          <w:szCs w:val="20"/>
          <w:u w:val="single"/>
        </w:rPr>
      </w:pPr>
      <w:r w:rsidRPr="00E21535">
        <w:rPr>
          <w:b/>
          <w:bCs/>
          <w:sz w:val="20"/>
          <w:szCs w:val="20"/>
          <w:u w:val="single"/>
        </w:rPr>
        <w:t>Достоинства и недостатки различных методов оценки капиталовложений</w:t>
      </w:r>
    </w:p>
    <w:p w:rsidR="00B8042D" w:rsidRPr="00E21535" w:rsidRDefault="00B8042D" w:rsidP="00DB18AF">
      <w:pPr>
        <w:spacing w:line="360" w:lineRule="auto"/>
        <w:jc w:val="both"/>
        <w:rPr>
          <w:sz w:val="20"/>
          <w:szCs w:val="20"/>
        </w:rPr>
      </w:pPr>
      <w:r w:rsidRPr="00E21535">
        <w:rPr>
          <w:b/>
          <w:bCs/>
          <w:sz w:val="20"/>
          <w:szCs w:val="20"/>
        </w:rPr>
        <w:t>Срок окупаемости</w:t>
      </w:r>
      <w:r w:rsidRPr="00E21535">
        <w:rPr>
          <w:sz w:val="20"/>
          <w:szCs w:val="20"/>
        </w:rPr>
        <w:t xml:space="preserve"> – легкость расчета, простота понимания и приемлемость в качестве субъективного критерия в оценке проектного риска. Недостатки: 1) денежные потоки в начале и конце реализации проекта оцениваются по одинаковой стоимости; 2) игнорируются денежные потоки после срока окупаемости; 3) способ не обладает свойством аддитивности (сроки окупаемости различных проектов нельзя суммировать). Частично недостатки устраняются при расчете дисконтированного срока окупаемости.</w:t>
      </w:r>
    </w:p>
    <w:p w:rsidR="00DB5018" w:rsidRPr="00DB5018" w:rsidRDefault="00DB5018" w:rsidP="00DB18AF">
      <w:pPr>
        <w:spacing w:line="360" w:lineRule="auto"/>
        <w:jc w:val="center"/>
        <w:rPr>
          <w:bCs/>
          <w:sz w:val="20"/>
          <w:szCs w:val="20"/>
        </w:rPr>
      </w:pPr>
    </w:p>
    <w:p w:rsidR="00DB18AF" w:rsidRDefault="00B8042D" w:rsidP="00DB18AF">
      <w:pPr>
        <w:spacing w:line="360" w:lineRule="auto"/>
        <w:jc w:val="both"/>
        <w:rPr>
          <w:sz w:val="20"/>
          <w:szCs w:val="20"/>
        </w:rPr>
      </w:pPr>
      <w:r w:rsidRPr="00E21535">
        <w:rPr>
          <w:b/>
          <w:bCs/>
          <w:sz w:val="20"/>
          <w:szCs w:val="20"/>
        </w:rPr>
        <w:t xml:space="preserve">Внутренняя норма рентабельности </w:t>
      </w:r>
      <w:r w:rsidRPr="00E21535">
        <w:rPr>
          <w:sz w:val="20"/>
          <w:szCs w:val="20"/>
        </w:rPr>
        <w:t xml:space="preserve">учитывает временную ценность денежных средств и показывает рисковый край (предельные значения процентной ставки и срок окупаемости). Недостатки: множественность значений (результаты расчета </w:t>
      </w:r>
      <w:r w:rsidRPr="00E21535">
        <w:rPr>
          <w:b/>
          <w:bCs/>
          <w:i/>
          <w:iCs/>
          <w:sz w:val="20"/>
          <w:szCs w:val="20"/>
          <w:lang w:val="en-US"/>
        </w:rPr>
        <w:t>IRR</w:t>
      </w:r>
      <w:r w:rsidRPr="00E21535">
        <w:rPr>
          <w:b/>
          <w:bCs/>
          <w:i/>
          <w:iCs/>
          <w:sz w:val="20"/>
          <w:szCs w:val="20"/>
        </w:rPr>
        <w:t xml:space="preserve"> </w:t>
      </w:r>
      <w:r w:rsidRPr="00E21535">
        <w:rPr>
          <w:sz w:val="20"/>
          <w:szCs w:val="20"/>
        </w:rPr>
        <w:t xml:space="preserve">прямо зависят от того, сколько раз меняется знак у соответствующих  кэш-флоу; ошибочность ранжирования взаимоисключающих проектов по критерию </w:t>
      </w:r>
      <w:r w:rsidRPr="00E21535">
        <w:rPr>
          <w:b/>
          <w:bCs/>
          <w:i/>
          <w:iCs/>
          <w:sz w:val="20"/>
          <w:szCs w:val="20"/>
          <w:lang w:val="en-US"/>
        </w:rPr>
        <w:t>IRR</w:t>
      </w:r>
      <w:r w:rsidRPr="00E21535">
        <w:rPr>
          <w:sz w:val="20"/>
          <w:szCs w:val="20"/>
        </w:rPr>
        <w:t xml:space="preserve">; </w:t>
      </w:r>
    </w:p>
    <w:p w:rsidR="00DB18AF" w:rsidRDefault="00DB18AF" w:rsidP="00DB18AF">
      <w:pPr>
        <w:spacing w:line="360" w:lineRule="auto"/>
        <w:jc w:val="center"/>
        <w:rPr>
          <w:sz w:val="20"/>
          <w:szCs w:val="20"/>
        </w:rPr>
      </w:pPr>
      <w:r>
        <w:rPr>
          <w:sz w:val="20"/>
          <w:szCs w:val="20"/>
        </w:rPr>
        <w:lastRenderedPageBreak/>
        <w:t>60</w:t>
      </w:r>
    </w:p>
    <w:p w:rsidR="00B8042D" w:rsidRPr="00E21535" w:rsidRDefault="00B8042D" w:rsidP="00DB18AF">
      <w:pPr>
        <w:spacing w:line="360" w:lineRule="auto"/>
        <w:jc w:val="both"/>
        <w:rPr>
          <w:sz w:val="20"/>
          <w:szCs w:val="20"/>
        </w:rPr>
      </w:pPr>
      <w:r w:rsidRPr="00E21535">
        <w:rPr>
          <w:sz w:val="20"/>
          <w:szCs w:val="20"/>
        </w:rPr>
        <w:t xml:space="preserve">отсутствие свойства аддитивности; в определенных случаях противоречивость выводов, сделанных с использованием </w:t>
      </w:r>
      <w:r w:rsidRPr="00E21535">
        <w:rPr>
          <w:b/>
          <w:bCs/>
          <w:i/>
          <w:iCs/>
          <w:sz w:val="20"/>
          <w:szCs w:val="20"/>
          <w:lang w:val="en-US"/>
        </w:rPr>
        <w:t>IRR</w:t>
      </w:r>
      <w:r w:rsidRPr="00E21535">
        <w:rPr>
          <w:sz w:val="20"/>
          <w:szCs w:val="20"/>
        </w:rPr>
        <w:t xml:space="preserve"> и </w:t>
      </w:r>
      <w:r w:rsidRPr="00E21535">
        <w:rPr>
          <w:b/>
          <w:bCs/>
          <w:i/>
          <w:iCs/>
          <w:sz w:val="20"/>
          <w:szCs w:val="20"/>
          <w:lang w:val="en-US"/>
        </w:rPr>
        <w:t>NPV</w:t>
      </w:r>
      <w:r w:rsidRPr="00E21535">
        <w:rPr>
          <w:sz w:val="20"/>
          <w:szCs w:val="20"/>
        </w:rPr>
        <w:t>.</w:t>
      </w:r>
    </w:p>
    <w:p w:rsidR="00B8042D" w:rsidRPr="00E21535" w:rsidRDefault="00B8042D" w:rsidP="00DB18AF">
      <w:pPr>
        <w:spacing w:line="360" w:lineRule="auto"/>
        <w:jc w:val="both"/>
        <w:rPr>
          <w:sz w:val="20"/>
          <w:szCs w:val="20"/>
        </w:rPr>
      </w:pPr>
      <w:r w:rsidRPr="00E21535">
        <w:rPr>
          <w:b/>
          <w:bCs/>
          <w:sz w:val="20"/>
          <w:szCs w:val="20"/>
        </w:rPr>
        <w:t>Недостатки</w:t>
      </w:r>
      <w:r w:rsidRPr="00E21535">
        <w:rPr>
          <w:sz w:val="20"/>
          <w:szCs w:val="20"/>
        </w:rPr>
        <w:t xml:space="preserve"> показателей </w:t>
      </w:r>
      <w:r w:rsidRPr="00E21535">
        <w:rPr>
          <w:b/>
          <w:bCs/>
          <w:sz w:val="20"/>
          <w:szCs w:val="20"/>
        </w:rPr>
        <w:t>минимума приведенных затрат  и коэффициента сравнительной экономической эффективности:</w:t>
      </w:r>
      <w:r w:rsidRPr="00E21535">
        <w:rPr>
          <w:sz w:val="20"/>
          <w:szCs w:val="20"/>
        </w:rPr>
        <w:t xml:space="preserve"> непринятие в расчет производительности, срока полезного использования и уровня моральной годности старой и новой техники, игнорирование временной ценности денежных средств, расчет </w:t>
      </w:r>
      <w:r w:rsidRPr="00E21535">
        <w:rPr>
          <w:b/>
          <w:bCs/>
          <w:i/>
          <w:iCs/>
          <w:sz w:val="20"/>
          <w:szCs w:val="20"/>
        </w:rPr>
        <w:t>Кэ</w:t>
      </w:r>
      <w:r w:rsidRPr="00E21535">
        <w:rPr>
          <w:sz w:val="20"/>
          <w:szCs w:val="20"/>
        </w:rPr>
        <w:t xml:space="preserve"> с использованием учетных данных вместо денежных потоков, отсутствие свойства аддитивности.</w:t>
      </w:r>
    </w:p>
    <w:p w:rsidR="00B8042D" w:rsidRPr="00E21535" w:rsidRDefault="00B8042D" w:rsidP="00E21535">
      <w:pPr>
        <w:spacing w:line="360" w:lineRule="auto"/>
        <w:ind w:left="360"/>
        <w:rPr>
          <w:b/>
          <w:bCs/>
          <w:sz w:val="20"/>
          <w:szCs w:val="20"/>
        </w:rPr>
      </w:pPr>
    </w:p>
    <w:p w:rsidR="00B8042D" w:rsidRPr="006B234A" w:rsidRDefault="006B234A" w:rsidP="00E21535">
      <w:pPr>
        <w:spacing w:line="360" w:lineRule="auto"/>
        <w:ind w:left="360"/>
        <w:jc w:val="both"/>
        <w:rPr>
          <w:b/>
          <w:bCs/>
          <w:u w:val="single"/>
        </w:rPr>
      </w:pPr>
      <w:r w:rsidRPr="006B234A">
        <w:rPr>
          <w:b/>
          <w:bCs/>
          <w:u w:val="single"/>
        </w:rPr>
        <w:t>Тема №5</w:t>
      </w:r>
      <w:r w:rsidR="00B8042D" w:rsidRPr="006B234A">
        <w:rPr>
          <w:b/>
          <w:bCs/>
          <w:u w:val="single"/>
        </w:rPr>
        <w:t>. Анализ и оценка риска в долгосрочном инвестировании</w:t>
      </w:r>
    </w:p>
    <w:p w:rsidR="006B234A" w:rsidRDefault="006B234A" w:rsidP="00E21535">
      <w:pPr>
        <w:spacing w:line="360" w:lineRule="auto"/>
        <w:ind w:left="360" w:firstLine="709"/>
        <w:jc w:val="both"/>
        <w:rPr>
          <w:sz w:val="20"/>
          <w:szCs w:val="20"/>
        </w:rPr>
      </w:pPr>
    </w:p>
    <w:p w:rsidR="00DB5018" w:rsidRDefault="00B8042D" w:rsidP="00DB18AF">
      <w:pPr>
        <w:spacing w:line="360" w:lineRule="auto"/>
        <w:jc w:val="both"/>
        <w:rPr>
          <w:sz w:val="20"/>
          <w:szCs w:val="20"/>
        </w:rPr>
      </w:pPr>
      <w:r w:rsidRPr="00E21535">
        <w:rPr>
          <w:sz w:val="20"/>
          <w:szCs w:val="20"/>
        </w:rPr>
        <w:t xml:space="preserve">В современной финансовой теории под </w:t>
      </w:r>
      <w:r w:rsidRPr="00E21535">
        <w:rPr>
          <w:b/>
          <w:bCs/>
          <w:sz w:val="20"/>
          <w:szCs w:val="20"/>
        </w:rPr>
        <w:t>риском</w:t>
      </w:r>
      <w:r w:rsidRPr="00E21535">
        <w:rPr>
          <w:sz w:val="20"/>
          <w:szCs w:val="20"/>
        </w:rPr>
        <w:t xml:space="preserve"> понимается возможность полной или частичной потери активов или капитала. </w:t>
      </w:r>
      <w:r w:rsidRPr="00E21535">
        <w:rPr>
          <w:b/>
          <w:bCs/>
          <w:sz w:val="20"/>
          <w:szCs w:val="20"/>
        </w:rPr>
        <w:t>Факторы риска</w:t>
      </w:r>
      <w:r w:rsidRPr="00E21535">
        <w:rPr>
          <w:sz w:val="20"/>
          <w:szCs w:val="20"/>
        </w:rPr>
        <w:t xml:space="preserve"> связаны с налоговыми, технологическими, валютными, кредитными, процентными, инфляционными, криминогенными, ценовыми, кадровыми и прочими условиями, в некоторых реализуется инвестиционный проект. В долгосрочном </w:t>
      </w:r>
    </w:p>
    <w:p w:rsidR="00B8042D" w:rsidRPr="00E21535" w:rsidRDefault="00B8042D" w:rsidP="00DB18AF">
      <w:pPr>
        <w:spacing w:line="360" w:lineRule="auto"/>
        <w:jc w:val="both"/>
        <w:rPr>
          <w:sz w:val="20"/>
          <w:szCs w:val="20"/>
        </w:rPr>
      </w:pPr>
      <w:r w:rsidRPr="00E21535">
        <w:rPr>
          <w:sz w:val="20"/>
          <w:szCs w:val="20"/>
        </w:rPr>
        <w:t>инвестировании риск характеризуется вероятностью получения проектных результатов (рентабельности, денежного потока, объема продаж и пр.) в меньших размерах, чем ожидалось первоначально. То есть, чем больше вероятность получения худших значений конечных результатов, тем выше уровень риска имеет данный проект.</w:t>
      </w:r>
    </w:p>
    <w:p w:rsidR="00DB18AF" w:rsidRDefault="00DB18AF" w:rsidP="00E21535">
      <w:pPr>
        <w:spacing w:line="360" w:lineRule="auto"/>
        <w:ind w:left="360" w:firstLine="709"/>
        <w:jc w:val="both"/>
        <w:rPr>
          <w:b/>
          <w:bCs/>
          <w:sz w:val="20"/>
          <w:szCs w:val="20"/>
        </w:rPr>
      </w:pPr>
    </w:p>
    <w:p w:rsidR="00F817EF" w:rsidRDefault="00F817EF" w:rsidP="00DB18AF">
      <w:pPr>
        <w:spacing w:line="360" w:lineRule="auto"/>
        <w:ind w:left="360" w:firstLine="709"/>
        <w:jc w:val="center"/>
        <w:rPr>
          <w:bCs/>
          <w:sz w:val="20"/>
          <w:szCs w:val="20"/>
        </w:rPr>
      </w:pPr>
    </w:p>
    <w:p w:rsidR="00DB18AF" w:rsidRPr="00DB18AF" w:rsidRDefault="00DB18AF" w:rsidP="00DB18AF">
      <w:pPr>
        <w:spacing w:line="360" w:lineRule="auto"/>
        <w:ind w:left="360" w:firstLine="709"/>
        <w:jc w:val="center"/>
        <w:rPr>
          <w:bCs/>
          <w:sz w:val="20"/>
          <w:szCs w:val="20"/>
        </w:rPr>
      </w:pPr>
      <w:r w:rsidRPr="00DB18AF">
        <w:rPr>
          <w:bCs/>
          <w:sz w:val="20"/>
          <w:szCs w:val="20"/>
        </w:rPr>
        <w:lastRenderedPageBreak/>
        <w:t>61</w:t>
      </w:r>
    </w:p>
    <w:p w:rsidR="00B8042D" w:rsidRPr="00E21535" w:rsidRDefault="00B8042D" w:rsidP="00E21535">
      <w:pPr>
        <w:spacing w:line="360" w:lineRule="auto"/>
        <w:ind w:left="360" w:firstLine="709"/>
        <w:jc w:val="both"/>
        <w:rPr>
          <w:sz w:val="20"/>
          <w:szCs w:val="20"/>
        </w:rPr>
      </w:pPr>
      <w:r w:rsidRPr="00E21535">
        <w:rPr>
          <w:b/>
          <w:bCs/>
          <w:sz w:val="20"/>
          <w:szCs w:val="20"/>
        </w:rPr>
        <w:t>Вероятность события</w:t>
      </w:r>
      <w:r w:rsidRPr="00E21535">
        <w:rPr>
          <w:sz w:val="20"/>
          <w:szCs w:val="20"/>
        </w:rPr>
        <w:t xml:space="preserve"> представляет собой частоту его возникновения, выраженную в коэффициентах.</w:t>
      </w:r>
    </w:p>
    <w:p w:rsidR="00B8042D" w:rsidRPr="00E21535" w:rsidRDefault="00B8042D" w:rsidP="00E21535">
      <w:pPr>
        <w:spacing w:line="360" w:lineRule="auto"/>
        <w:ind w:left="360" w:firstLine="709"/>
        <w:jc w:val="both"/>
        <w:rPr>
          <w:sz w:val="20"/>
          <w:szCs w:val="20"/>
        </w:rPr>
      </w:pPr>
      <w:r w:rsidRPr="00E21535">
        <w:rPr>
          <w:b/>
          <w:bCs/>
          <w:sz w:val="20"/>
          <w:szCs w:val="20"/>
        </w:rPr>
        <w:t xml:space="preserve">Объективная вероятность </w:t>
      </w:r>
      <w:r w:rsidRPr="00E21535">
        <w:rPr>
          <w:sz w:val="20"/>
          <w:szCs w:val="20"/>
        </w:rPr>
        <w:t>может быть подсчитана на основе исторических или текущих данных предприятий.</w:t>
      </w:r>
    </w:p>
    <w:p w:rsidR="00B8042D" w:rsidRPr="00E21535" w:rsidRDefault="00B8042D" w:rsidP="00E21535">
      <w:pPr>
        <w:spacing w:line="360" w:lineRule="auto"/>
        <w:ind w:left="360" w:firstLine="709"/>
        <w:jc w:val="both"/>
        <w:rPr>
          <w:sz w:val="20"/>
          <w:szCs w:val="20"/>
        </w:rPr>
      </w:pPr>
      <w:r w:rsidRPr="00E21535">
        <w:rPr>
          <w:b/>
          <w:bCs/>
          <w:sz w:val="20"/>
          <w:szCs w:val="20"/>
        </w:rPr>
        <w:t xml:space="preserve">Субъективная вероятность </w:t>
      </w:r>
      <w:r w:rsidRPr="00E21535">
        <w:rPr>
          <w:sz w:val="20"/>
          <w:szCs w:val="20"/>
        </w:rPr>
        <w:t>оценивается экспертами с использованием различных эвристических методов (суждения, интуиция, прошлый опыт и пр.).</w:t>
      </w:r>
    </w:p>
    <w:p w:rsidR="00B8042D" w:rsidRPr="00E21535" w:rsidRDefault="00D40031" w:rsidP="00D40031">
      <w:pPr>
        <w:spacing w:line="360" w:lineRule="auto"/>
        <w:ind w:left="360" w:firstLine="709"/>
        <w:jc w:val="center"/>
        <w:rPr>
          <w:sz w:val="20"/>
          <w:szCs w:val="20"/>
        </w:rPr>
      </w:pPr>
      <w:r>
        <w:rPr>
          <w:b/>
          <w:bCs/>
          <w:sz w:val="20"/>
          <w:szCs w:val="20"/>
        </w:rPr>
        <w:t>Виды рисков</w:t>
      </w:r>
    </w:p>
    <w:p w:rsidR="00B8042D" w:rsidRPr="00D40031" w:rsidRDefault="00B8042D" w:rsidP="00D40031">
      <w:pPr>
        <w:pStyle w:val="af2"/>
        <w:numPr>
          <w:ilvl w:val="0"/>
          <w:numId w:val="6"/>
        </w:numPr>
        <w:spacing w:line="360" w:lineRule="auto"/>
        <w:jc w:val="both"/>
        <w:rPr>
          <w:sz w:val="20"/>
          <w:szCs w:val="20"/>
        </w:rPr>
      </w:pPr>
      <w:r w:rsidRPr="00D40031">
        <w:rPr>
          <w:sz w:val="20"/>
          <w:szCs w:val="20"/>
        </w:rPr>
        <w:t>Риск предпринимательской деятельности (бизнес-риск).</w:t>
      </w:r>
    </w:p>
    <w:p w:rsidR="00B8042D" w:rsidRPr="00D40031" w:rsidRDefault="00B8042D" w:rsidP="00D40031">
      <w:pPr>
        <w:pStyle w:val="af2"/>
        <w:numPr>
          <w:ilvl w:val="0"/>
          <w:numId w:val="6"/>
        </w:numPr>
        <w:spacing w:line="360" w:lineRule="auto"/>
        <w:jc w:val="both"/>
        <w:rPr>
          <w:sz w:val="20"/>
          <w:szCs w:val="20"/>
        </w:rPr>
      </w:pPr>
      <w:r w:rsidRPr="00D40031">
        <w:rPr>
          <w:sz w:val="20"/>
          <w:szCs w:val="20"/>
        </w:rPr>
        <w:t>Финансовый риск – дополнительный риск, возлагаемый на акционеров предприятия, связанный с невыплатой по своим долговым обязательствам. Чем выше значение финансового рычага (соотношение заемных и собственных источников средств) тем больше риск инвестиционного проекта.</w:t>
      </w:r>
    </w:p>
    <w:p w:rsidR="00B8042D" w:rsidRPr="00D40031" w:rsidRDefault="00B8042D" w:rsidP="00D40031">
      <w:pPr>
        <w:pStyle w:val="af2"/>
        <w:numPr>
          <w:ilvl w:val="0"/>
          <w:numId w:val="6"/>
        </w:numPr>
        <w:spacing w:line="360" w:lineRule="auto"/>
        <w:jc w:val="both"/>
        <w:rPr>
          <w:sz w:val="20"/>
          <w:szCs w:val="20"/>
        </w:rPr>
      </w:pPr>
      <w:r w:rsidRPr="00D40031">
        <w:rPr>
          <w:sz w:val="20"/>
          <w:szCs w:val="20"/>
        </w:rPr>
        <w:t>Проектный риск – оценка риска отдельного инвестиционного проекта.</w:t>
      </w:r>
    </w:p>
    <w:p w:rsidR="00B8042D" w:rsidRPr="00D40031" w:rsidRDefault="00B8042D" w:rsidP="00D40031">
      <w:pPr>
        <w:pStyle w:val="af2"/>
        <w:numPr>
          <w:ilvl w:val="0"/>
          <w:numId w:val="6"/>
        </w:numPr>
        <w:spacing w:line="360" w:lineRule="auto"/>
        <w:jc w:val="both"/>
        <w:rPr>
          <w:sz w:val="20"/>
          <w:szCs w:val="20"/>
        </w:rPr>
      </w:pPr>
      <w:r w:rsidRPr="00D40031">
        <w:rPr>
          <w:sz w:val="20"/>
          <w:szCs w:val="20"/>
        </w:rPr>
        <w:t xml:space="preserve">Общий риск определяется </w:t>
      </w:r>
      <w:r w:rsidRPr="00D40031">
        <w:rPr>
          <w:b/>
          <w:bCs/>
          <w:sz w:val="20"/>
          <w:szCs w:val="20"/>
        </w:rPr>
        <w:t>двумя</w:t>
      </w:r>
      <w:r w:rsidRPr="00D40031">
        <w:rPr>
          <w:sz w:val="20"/>
          <w:szCs w:val="20"/>
        </w:rPr>
        <w:t xml:space="preserve"> составляющими:</w:t>
      </w:r>
    </w:p>
    <w:p w:rsidR="00DB5018" w:rsidRDefault="00B8042D" w:rsidP="00E21535">
      <w:pPr>
        <w:spacing w:line="360" w:lineRule="auto"/>
        <w:ind w:left="360" w:firstLine="709"/>
        <w:jc w:val="both"/>
        <w:rPr>
          <w:sz w:val="20"/>
          <w:szCs w:val="20"/>
        </w:rPr>
      </w:pPr>
      <w:r w:rsidRPr="00E21535">
        <w:rPr>
          <w:sz w:val="20"/>
          <w:szCs w:val="20"/>
        </w:rPr>
        <w:t xml:space="preserve">Диверсифицированный риск – возможность частичной или полной потери инвестированного капитала, которая может быть сведена к нулю за счет комбинации различных инвестиционных проектов (хорошо диверсифицированный портфель инвестиций). </w:t>
      </w:r>
    </w:p>
    <w:p w:rsidR="00DB18AF" w:rsidRDefault="00B8042D" w:rsidP="00E21535">
      <w:pPr>
        <w:spacing w:line="360" w:lineRule="auto"/>
        <w:ind w:left="360" w:firstLine="709"/>
        <w:jc w:val="both"/>
        <w:rPr>
          <w:sz w:val="20"/>
          <w:szCs w:val="20"/>
        </w:rPr>
      </w:pPr>
      <w:r w:rsidRPr="00E21535">
        <w:rPr>
          <w:sz w:val="20"/>
          <w:szCs w:val="20"/>
        </w:rPr>
        <w:t xml:space="preserve">Для получения значительного снижения диверсифицированного риска необходимо инвестировать свободные средства в различные инвестиционные проекты, результаты которых не зависят друг от друга. В ходе разработки рекомендации по снижению диверсифицированного риска хорошо </w:t>
      </w:r>
    </w:p>
    <w:p w:rsidR="00DB18AF" w:rsidRDefault="00DB18AF" w:rsidP="00DB18AF">
      <w:pPr>
        <w:spacing w:line="360" w:lineRule="auto"/>
        <w:ind w:left="360" w:firstLine="709"/>
        <w:jc w:val="center"/>
        <w:rPr>
          <w:sz w:val="20"/>
          <w:szCs w:val="20"/>
        </w:rPr>
      </w:pPr>
    </w:p>
    <w:p w:rsidR="00DB18AF" w:rsidRDefault="00DB18AF" w:rsidP="00DB18AF">
      <w:pPr>
        <w:spacing w:line="360" w:lineRule="auto"/>
        <w:ind w:left="360" w:firstLine="709"/>
        <w:jc w:val="center"/>
        <w:rPr>
          <w:sz w:val="20"/>
          <w:szCs w:val="20"/>
        </w:rPr>
      </w:pPr>
      <w:r>
        <w:rPr>
          <w:sz w:val="20"/>
          <w:szCs w:val="20"/>
        </w:rPr>
        <w:lastRenderedPageBreak/>
        <w:t>62</w:t>
      </w:r>
    </w:p>
    <w:p w:rsidR="00B8042D" w:rsidRPr="00E21535" w:rsidRDefault="00B8042D" w:rsidP="00F817EF">
      <w:pPr>
        <w:spacing w:line="360" w:lineRule="auto"/>
        <w:jc w:val="both"/>
        <w:rPr>
          <w:sz w:val="20"/>
          <w:szCs w:val="20"/>
        </w:rPr>
      </w:pPr>
      <w:r w:rsidRPr="00E21535">
        <w:rPr>
          <w:sz w:val="20"/>
          <w:szCs w:val="20"/>
        </w:rPr>
        <w:t>зарекомендовали себя подходы с использованием ковариационного и корреляционного анализа, процедуры оценки показателей ожидаемой рентабельности и стандартного отклонения портфеля инвестиций.</w:t>
      </w:r>
    </w:p>
    <w:p w:rsidR="00B8042D" w:rsidRPr="00E21535" w:rsidRDefault="00B8042D" w:rsidP="00E21535">
      <w:pPr>
        <w:spacing w:line="360" w:lineRule="auto"/>
        <w:ind w:left="360" w:firstLine="709"/>
        <w:jc w:val="both"/>
        <w:rPr>
          <w:sz w:val="20"/>
          <w:szCs w:val="20"/>
        </w:rPr>
      </w:pPr>
      <w:r w:rsidRPr="00E21535">
        <w:rPr>
          <w:sz w:val="20"/>
          <w:szCs w:val="20"/>
        </w:rPr>
        <w:t xml:space="preserve">Систематический риск </w:t>
      </w:r>
      <w:r w:rsidRPr="00E21535">
        <w:rPr>
          <w:b/>
          <w:bCs/>
          <w:sz w:val="20"/>
          <w:szCs w:val="20"/>
        </w:rPr>
        <w:t>не может быть</w:t>
      </w:r>
      <w:r w:rsidRPr="00E21535">
        <w:rPr>
          <w:sz w:val="20"/>
          <w:szCs w:val="20"/>
        </w:rPr>
        <w:t xml:space="preserve"> уменьшен за счет диверсификации портфеля инвестиций и основывается на воздействии макроэкономических факторов риска. Потенциальные трудности, связанные с </w:t>
      </w:r>
      <w:r w:rsidRPr="00E21535">
        <w:rPr>
          <w:b/>
          <w:bCs/>
          <w:sz w:val="20"/>
          <w:szCs w:val="20"/>
        </w:rPr>
        <w:t>общим</w:t>
      </w:r>
      <w:r w:rsidRPr="00E21535">
        <w:rPr>
          <w:sz w:val="20"/>
          <w:szCs w:val="20"/>
        </w:rPr>
        <w:t xml:space="preserve"> риском отрицательно воздействуют на ожидаемые денежные потоки от реализации инвестиционного проекта.</w:t>
      </w:r>
    </w:p>
    <w:p w:rsidR="00B8042D" w:rsidRPr="00E21535" w:rsidRDefault="00B8042D" w:rsidP="00E21535">
      <w:pPr>
        <w:spacing w:line="360" w:lineRule="auto"/>
        <w:ind w:left="360" w:firstLine="709"/>
        <w:jc w:val="both"/>
        <w:rPr>
          <w:bCs/>
          <w:sz w:val="20"/>
          <w:szCs w:val="20"/>
        </w:rPr>
      </w:pPr>
      <w:r w:rsidRPr="00E21535">
        <w:rPr>
          <w:bCs/>
          <w:sz w:val="20"/>
          <w:szCs w:val="20"/>
        </w:rPr>
        <w:t>Расчет ожидаемой рентабельности долгосрочных инвестиций основывается на одном из важнейших принципов корпоративных финансов</w:t>
      </w:r>
      <w:r w:rsidRPr="00E21535">
        <w:rPr>
          <w:b/>
          <w:sz w:val="20"/>
          <w:szCs w:val="20"/>
        </w:rPr>
        <w:t>: увеличение степени риска требует соответствующего роста в уровне ожидаемой рентабельности</w:t>
      </w:r>
      <w:r w:rsidRPr="00E21535">
        <w:rPr>
          <w:bCs/>
          <w:sz w:val="20"/>
          <w:szCs w:val="20"/>
        </w:rPr>
        <w:t xml:space="preserve">. В связи с этим, в инвестиционном анализе  используется формула </w:t>
      </w:r>
    </w:p>
    <w:p w:rsidR="00B8042D" w:rsidRPr="00E21535" w:rsidRDefault="00B8042D" w:rsidP="00E21535">
      <w:pPr>
        <w:spacing w:line="360" w:lineRule="auto"/>
        <w:ind w:left="360"/>
        <w:jc w:val="both"/>
        <w:rPr>
          <w:bCs/>
          <w:sz w:val="20"/>
          <w:szCs w:val="20"/>
        </w:rPr>
      </w:pPr>
      <w:r w:rsidRPr="00E21535">
        <w:rPr>
          <w:bCs/>
          <w:sz w:val="20"/>
          <w:szCs w:val="20"/>
        </w:rPr>
        <w:t>зависимости риска и рентабельности (</w:t>
      </w:r>
      <w:r w:rsidRPr="00E21535">
        <w:rPr>
          <w:b/>
          <w:sz w:val="20"/>
          <w:szCs w:val="20"/>
        </w:rPr>
        <w:t>САРМ модель</w:t>
      </w:r>
      <w:r w:rsidRPr="00E21535">
        <w:rPr>
          <w:bCs/>
          <w:sz w:val="20"/>
          <w:szCs w:val="20"/>
        </w:rPr>
        <w:t xml:space="preserve"> – </w:t>
      </w:r>
      <w:r w:rsidRPr="00E21535">
        <w:rPr>
          <w:bCs/>
          <w:sz w:val="20"/>
          <w:szCs w:val="20"/>
          <w:lang w:val="en-US"/>
        </w:rPr>
        <w:t>Capital</w:t>
      </w:r>
      <w:r w:rsidRPr="00E21535">
        <w:rPr>
          <w:bCs/>
          <w:sz w:val="20"/>
          <w:szCs w:val="20"/>
        </w:rPr>
        <w:t xml:space="preserve"> </w:t>
      </w:r>
      <w:r w:rsidRPr="00E21535">
        <w:rPr>
          <w:bCs/>
          <w:sz w:val="20"/>
          <w:szCs w:val="20"/>
          <w:lang w:val="en-US"/>
        </w:rPr>
        <w:t>Asset</w:t>
      </w:r>
      <w:r w:rsidRPr="00E21535">
        <w:rPr>
          <w:bCs/>
          <w:sz w:val="20"/>
          <w:szCs w:val="20"/>
        </w:rPr>
        <w:t xml:space="preserve"> </w:t>
      </w:r>
      <w:r w:rsidRPr="00E21535">
        <w:rPr>
          <w:bCs/>
          <w:sz w:val="20"/>
          <w:szCs w:val="20"/>
          <w:lang w:val="en-US"/>
        </w:rPr>
        <w:t>Pricing</w:t>
      </w:r>
      <w:r w:rsidRPr="00E21535">
        <w:rPr>
          <w:bCs/>
          <w:sz w:val="20"/>
          <w:szCs w:val="20"/>
        </w:rPr>
        <w:t xml:space="preserve"> </w:t>
      </w:r>
      <w:r w:rsidRPr="00E21535">
        <w:rPr>
          <w:bCs/>
          <w:sz w:val="20"/>
          <w:szCs w:val="20"/>
          <w:lang w:val="en-US"/>
        </w:rPr>
        <w:t>Model</w:t>
      </w:r>
      <w:r w:rsidRPr="00E21535">
        <w:rPr>
          <w:bCs/>
          <w:sz w:val="20"/>
          <w:szCs w:val="20"/>
        </w:rPr>
        <w:t>):</w:t>
      </w:r>
    </w:p>
    <w:p w:rsidR="00B8042D" w:rsidRPr="006B234A" w:rsidRDefault="00B8042D" w:rsidP="00E21535">
      <w:pPr>
        <w:spacing w:line="360" w:lineRule="auto"/>
        <w:ind w:left="360" w:firstLine="709"/>
        <w:jc w:val="center"/>
        <w:rPr>
          <w:i/>
          <w:iCs/>
          <w:sz w:val="20"/>
          <w:szCs w:val="20"/>
          <w:lang w:val="en-US"/>
        </w:rPr>
      </w:pPr>
      <w:r w:rsidRPr="006B234A">
        <w:rPr>
          <w:i/>
          <w:iCs/>
          <w:sz w:val="20"/>
          <w:szCs w:val="20"/>
          <w:lang w:val="en-US"/>
        </w:rPr>
        <w:t>r  = r</w:t>
      </w:r>
      <w:r w:rsidRPr="006B234A">
        <w:rPr>
          <w:i/>
          <w:iCs/>
          <w:sz w:val="20"/>
          <w:szCs w:val="20"/>
          <w:vertAlign w:val="subscript"/>
          <w:lang w:val="en-US"/>
        </w:rPr>
        <w:t>f</w:t>
      </w:r>
      <w:r w:rsidRPr="006B234A">
        <w:rPr>
          <w:i/>
          <w:iCs/>
          <w:sz w:val="20"/>
          <w:szCs w:val="20"/>
          <w:lang w:val="en-US"/>
        </w:rPr>
        <w:t xml:space="preserve"> + r</w:t>
      </w:r>
      <w:r w:rsidRPr="006B234A">
        <w:rPr>
          <w:i/>
          <w:iCs/>
          <w:sz w:val="20"/>
          <w:szCs w:val="20"/>
          <w:vertAlign w:val="subscript"/>
          <w:lang w:val="en-US"/>
        </w:rPr>
        <w:t>p</w:t>
      </w:r>
      <w:r w:rsidRPr="006B234A">
        <w:rPr>
          <w:i/>
          <w:iCs/>
          <w:sz w:val="20"/>
          <w:szCs w:val="20"/>
          <w:lang w:val="en-US"/>
        </w:rPr>
        <w:t xml:space="preserve"> = r</w:t>
      </w:r>
      <w:r w:rsidRPr="006B234A">
        <w:rPr>
          <w:i/>
          <w:iCs/>
          <w:sz w:val="20"/>
          <w:szCs w:val="20"/>
          <w:vertAlign w:val="subscript"/>
          <w:lang w:val="en-US"/>
        </w:rPr>
        <w:t>f</w:t>
      </w:r>
      <w:r w:rsidRPr="006B234A">
        <w:rPr>
          <w:i/>
          <w:iCs/>
          <w:sz w:val="20"/>
          <w:szCs w:val="20"/>
          <w:lang w:val="en-US"/>
        </w:rPr>
        <w:t xml:space="preserve"> + </w:t>
      </w:r>
      <w:r w:rsidRPr="006B234A">
        <w:rPr>
          <w:i/>
          <w:iCs/>
          <w:sz w:val="20"/>
          <w:szCs w:val="20"/>
          <w:lang w:val="en-US"/>
        </w:rPr>
        <w:sym w:font="Symbol" w:char="F062"/>
      </w:r>
      <w:r w:rsidRPr="006B234A">
        <w:rPr>
          <w:i/>
          <w:iCs/>
          <w:sz w:val="20"/>
          <w:szCs w:val="20"/>
          <w:lang w:val="en-US"/>
        </w:rPr>
        <w:t>i (r</w:t>
      </w:r>
      <w:r w:rsidRPr="006B234A">
        <w:rPr>
          <w:i/>
          <w:iCs/>
          <w:sz w:val="20"/>
          <w:szCs w:val="20"/>
          <w:vertAlign w:val="subscript"/>
          <w:lang w:val="en-US"/>
        </w:rPr>
        <w:t>m</w:t>
      </w:r>
      <w:r w:rsidRPr="006B234A">
        <w:rPr>
          <w:i/>
          <w:iCs/>
          <w:sz w:val="20"/>
          <w:szCs w:val="20"/>
          <w:lang w:val="en-US"/>
        </w:rPr>
        <w:t xml:space="preserve"> – r</w:t>
      </w:r>
      <w:r w:rsidRPr="006B234A">
        <w:rPr>
          <w:i/>
          <w:iCs/>
          <w:sz w:val="20"/>
          <w:szCs w:val="20"/>
          <w:vertAlign w:val="subscript"/>
          <w:lang w:val="en-US"/>
        </w:rPr>
        <w:t>f</w:t>
      </w:r>
      <w:r w:rsidRPr="006B234A">
        <w:rPr>
          <w:i/>
          <w:iCs/>
          <w:sz w:val="20"/>
          <w:szCs w:val="20"/>
          <w:lang w:val="en-US"/>
        </w:rPr>
        <w:t xml:space="preserve"> )</w:t>
      </w:r>
    </w:p>
    <w:p w:rsidR="00B8042D" w:rsidRPr="00E21535" w:rsidRDefault="00B8042D" w:rsidP="00E21535">
      <w:pPr>
        <w:spacing w:line="360" w:lineRule="auto"/>
        <w:ind w:left="360" w:firstLine="709"/>
        <w:jc w:val="both"/>
        <w:rPr>
          <w:bCs/>
          <w:sz w:val="20"/>
          <w:szCs w:val="20"/>
        </w:rPr>
      </w:pPr>
      <w:r w:rsidRPr="00E21535">
        <w:rPr>
          <w:bCs/>
          <w:sz w:val="20"/>
          <w:szCs w:val="20"/>
        </w:rPr>
        <w:t xml:space="preserve">где </w:t>
      </w:r>
      <w:r w:rsidRPr="00E21535">
        <w:rPr>
          <w:b/>
          <w:i/>
          <w:iCs/>
          <w:sz w:val="20"/>
          <w:szCs w:val="20"/>
          <w:lang w:val="en-US"/>
        </w:rPr>
        <w:t>r</w:t>
      </w:r>
      <w:r w:rsidRPr="00E21535">
        <w:rPr>
          <w:b/>
          <w:i/>
          <w:iCs/>
          <w:sz w:val="20"/>
          <w:szCs w:val="20"/>
          <w:vertAlign w:val="subscript"/>
          <w:lang w:val="en-US"/>
        </w:rPr>
        <w:t>f</w:t>
      </w:r>
      <w:r w:rsidRPr="00E21535">
        <w:rPr>
          <w:b/>
          <w:i/>
          <w:iCs/>
          <w:sz w:val="20"/>
          <w:szCs w:val="20"/>
          <w:vertAlign w:val="subscript"/>
        </w:rPr>
        <w:t xml:space="preserve"> </w:t>
      </w:r>
      <w:r w:rsidRPr="00E21535">
        <w:rPr>
          <w:b/>
          <w:i/>
          <w:iCs/>
          <w:sz w:val="20"/>
          <w:szCs w:val="20"/>
        </w:rPr>
        <w:t>–</w:t>
      </w:r>
      <w:r w:rsidRPr="00E21535">
        <w:rPr>
          <w:bCs/>
          <w:sz w:val="20"/>
          <w:szCs w:val="20"/>
        </w:rPr>
        <w:t xml:space="preserve"> безрисковая ставка рентабельности (ставка по государственным облигациям), коэф.;</w:t>
      </w:r>
    </w:p>
    <w:p w:rsidR="00B8042D" w:rsidRPr="00E21535" w:rsidRDefault="00B8042D" w:rsidP="00E21535">
      <w:pPr>
        <w:spacing w:line="360" w:lineRule="auto"/>
        <w:ind w:left="360" w:firstLine="709"/>
        <w:jc w:val="both"/>
        <w:rPr>
          <w:bCs/>
          <w:sz w:val="20"/>
          <w:szCs w:val="20"/>
        </w:rPr>
      </w:pPr>
      <w:r w:rsidRPr="00E21535">
        <w:rPr>
          <w:b/>
          <w:i/>
          <w:iCs/>
          <w:sz w:val="20"/>
          <w:szCs w:val="20"/>
          <w:lang w:val="en-US"/>
        </w:rPr>
        <w:t>r</w:t>
      </w:r>
      <w:r w:rsidRPr="00E21535">
        <w:rPr>
          <w:b/>
          <w:i/>
          <w:iCs/>
          <w:sz w:val="20"/>
          <w:szCs w:val="20"/>
          <w:vertAlign w:val="subscript"/>
          <w:lang w:val="en-US"/>
        </w:rPr>
        <w:t>p</w:t>
      </w:r>
      <w:r w:rsidRPr="00E21535">
        <w:rPr>
          <w:b/>
          <w:i/>
          <w:iCs/>
          <w:sz w:val="20"/>
          <w:szCs w:val="20"/>
        </w:rPr>
        <w:t xml:space="preserve"> </w:t>
      </w:r>
      <w:r w:rsidRPr="00E21535">
        <w:rPr>
          <w:bCs/>
          <w:sz w:val="20"/>
          <w:szCs w:val="20"/>
        </w:rPr>
        <w:t>– премия за риск, коэф.;</w:t>
      </w:r>
    </w:p>
    <w:p w:rsidR="00B8042D" w:rsidRPr="00E21535" w:rsidRDefault="00DB18AF" w:rsidP="00DB18AF">
      <w:pPr>
        <w:spacing w:line="360" w:lineRule="auto"/>
        <w:jc w:val="both"/>
        <w:rPr>
          <w:bCs/>
          <w:sz w:val="20"/>
          <w:szCs w:val="20"/>
        </w:rPr>
      </w:pPr>
      <w:r>
        <w:rPr>
          <w:iCs/>
          <w:sz w:val="20"/>
          <w:szCs w:val="20"/>
        </w:rPr>
        <w:t xml:space="preserve">                    </w:t>
      </w:r>
      <w:r w:rsidR="00B8042D" w:rsidRPr="00E21535">
        <w:rPr>
          <w:b/>
          <w:i/>
          <w:iCs/>
          <w:sz w:val="20"/>
          <w:szCs w:val="20"/>
          <w:lang w:val="en-US"/>
        </w:rPr>
        <w:t>r</w:t>
      </w:r>
      <w:r w:rsidR="00B8042D" w:rsidRPr="00E21535">
        <w:rPr>
          <w:b/>
          <w:i/>
          <w:iCs/>
          <w:sz w:val="20"/>
          <w:szCs w:val="20"/>
          <w:vertAlign w:val="subscript"/>
          <w:lang w:val="en-US"/>
        </w:rPr>
        <w:t>m</w:t>
      </w:r>
      <w:r w:rsidR="00B8042D" w:rsidRPr="00E21535">
        <w:rPr>
          <w:b/>
          <w:i/>
          <w:iCs/>
          <w:sz w:val="20"/>
          <w:szCs w:val="20"/>
        </w:rPr>
        <w:t xml:space="preserve"> –</w:t>
      </w:r>
      <w:r w:rsidR="00B8042D" w:rsidRPr="00E21535">
        <w:rPr>
          <w:bCs/>
          <w:sz w:val="20"/>
          <w:szCs w:val="20"/>
        </w:rPr>
        <w:t xml:space="preserve"> рыночная рентабельность инвестиций, коэф.;</w:t>
      </w:r>
    </w:p>
    <w:p w:rsidR="00B8042D" w:rsidRPr="00E21535" w:rsidRDefault="00B8042D" w:rsidP="00E21535">
      <w:pPr>
        <w:spacing w:line="360" w:lineRule="auto"/>
        <w:ind w:left="360" w:firstLine="709"/>
        <w:jc w:val="both"/>
        <w:rPr>
          <w:bCs/>
          <w:sz w:val="20"/>
          <w:szCs w:val="20"/>
        </w:rPr>
      </w:pPr>
      <w:r w:rsidRPr="006B234A">
        <w:rPr>
          <w:i/>
          <w:iCs/>
          <w:sz w:val="20"/>
          <w:szCs w:val="20"/>
          <w:lang w:val="en-US"/>
        </w:rPr>
        <w:sym w:font="Symbol" w:char="F062"/>
      </w:r>
      <w:r w:rsidRPr="006B234A">
        <w:rPr>
          <w:i/>
          <w:iCs/>
          <w:sz w:val="20"/>
          <w:szCs w:val="20"/>
          <w:lang w:val="en-US"/>
        </w:rPr>
        <w:t>i</w:t>
      </w:r>
      <w:r w:rsidRPr="00E21535">
        <w:rPr>
          <w:b/>
          <w:i/>
          <w:iCs/>
          <w:sz w:val="20"/>
          <w:szCs w:val="20"/>
        </w:rPr>
        <w:t xml:space="preserve"> –</w:t>
      </w:r>
      <w:r w:rsidRPr="00E21535">
        <w:rPr>
          <w:bCs/>
          <w:sz w:val="20"/>
          <w:szCs w:val="20"/>
        </w:rPr>
        <w:t xml:space="preserve"> бета-коэффициент - чувствительность рентабельности </w:t>
      </w:r>
      <w:r w:rsidRPr="00E21535">
        <w:rPr>
          <w:bCs/>
          <w:sz w:val="20"/>
          <w:szCs w:val="20"/>
          <w:lang w:val="en-US"/>
        </w:rPr>
        <w:t>i</w:t>
      </w:r>
      <w:r w:rsidRPr="00E21535">
        <w:rPr>
          <w:bCs/>
          <w:sz w:val="20"/>
          <w:szCs w:val="20"/>
        </w:rPr>
        <w:t>–го актива к возможным изменениям на рынке, коэф.</w:t>
      </w:r>
    </w:p>
    <w:p w:rsidR="00DB18AF" w:rsidRDefault="00B8042D" w:rsidP="00E21535">
      <w:pPr>
        <w:spacing w:line="360" w:lineRule="auto"/>
        <w:ind w:left="360" w:firstLine="709"/>
        <w:jc w:val="both"/>
        <w:rPr>
          <w:bCs/>
          <w:sz w:val="20"/>
          <w:szCs w:val="20"/>
        </w:rPr>
      </w:pPr>
      <w:r w:rsidRPr="00E21535">
        <w:rPr>
          <w:b/>
          <w:sz w:val="20"/>
          <w:szCs w:val="20"/>
        </w:rPr>
        <w:t>Бета-коэффициент</w:t>
      </w:r>
      <w:r w:rsidRPr="00E21535">
        <w:rPr>
          <w:bCs/>
          <w:sz w:val="20"/>
          <w:szCs w:val="20"/>
        </w:rPr>
        <w:t xml:space="preserve"> определяется как отношение ковариации между рентабельностью </w:t>
      </w:r>
      <w:r w:rsidRPr="00E21535">
        <w:rPr>
          <w:bCs/>
          <w:sz w:val="20"/>
          <w:szCs w:val="20"/>
          <w:lang w:val="en-US"/>
        </w:rPr>
        <w:t>i</w:t>
      </w:r>
      <w:r w:rsidRPr="00E21535">
        <w:rPr>
          <w:bCs/>
          <w:sz w:val="20"/>
          <w:szCs w:val="20"/>
        </w:rPr>
        <w:t>-го актива (</w:t>
      </w:r>
      <w:r w:rsidRPr="00E21535">
        <w:rPr>
          <w:bCs/>
          <w:i/>
          <w:iCs/>
          <w:sz w:val="20"/>
          <w:szCs w:val="20"/>
        </w:rPr>
        <w:t>х</w:t>
      </w:r>
      <w:r w:rsidRPr="00E21535">
        <w:rPr>
          <w:bCs/>
          <w:sz w:val="20"/>
          <w:szCs w:val="20"/>
        </w:rPr>
        <w:t xml:space="preserve">) и доходностью </w:t>
      </w:r>
    </w:p>
    <w:p w:rsidR="00F817EF" w:rsidRDefault="00F817EF" w:rsidP="00DB18AF">
      <w:pPr>
        <w:spacing w:line="360" w:lineRule="auto"/>
        <w:ind w:left="360" w:firstLine="709"/>
        <w:jc w:val="center"/>
        <w:rPr>
          <w:bCs/>
          <w:sz w:val="20"/>
          <w:szCs w:val="20"/>
        </w:rPr>
      </w:pPr>
    </w:p>
    <w:p w:rsidR="00DB18AF" w:rsidRDefault="00DB18AF" w:rsidP="00DB18AF">
      <w:pPr>
        <w:spacing w:line="360" w:lineRule="auto"/>
        <w:ind w:left="360" w:firstLine="709"/>
        <w:jc w:val="center"/>
        <w:rPr>
          <w:bCs/>
          <w:sz w:val="20"/>
          <w:szCs w:val="20"/>
        </w:rPr>
      </w:pPr>
      <w:r>
        <w:rPr>
          <w:bCs/>
          <w:sz w:val="20"/>
          <w:szCs w:val="20"/>
        </w:rPr>
        <w:lastRenderedPageBreak/>
        <w:t>63</w:t>
      </w:r>
    </w:p>
    <w:p w:rsidR="00B8042D" w:rsidRPr="00E21535" w:rsidRDefault="00B8042D" w:rsidP="00F817EF">
      <w:pPr>
        <w:spacing w:line="360" w:lineRule="auto"/>
        <w:jc w:val="both"/>
        <w:rPr>
          <w:bCs/>
          <w:sz w:val="20"/>
          <w:szCs w:val="20"/>
        </w:rPr>
      </w:pPr>
      <w:r w:rsidRPr="00E21535">
        <w:rPr>
          <w:bCs/>
          <w:sz w:val="20"/>
          <w:szCs w:val="20"/>
        </w:rPr>
        <w:t>рыночного портфеля  инвестиций (</w:t>
      </w:r>
      <w:r w:rsidRPr="00E21535">
        <w:rPr>
          <w:bCs/>
          <w:i/>
          <w:iCs/>
          <w:sz w:val="20"/>
          <w:szCs w:val="20"/>
        </w:rPr>
        <w:t>у</w:t>
      </w:r>
      <w:r w:rsidRPr="00E21535">
        <w:rPr>
          <w:bCs/>
          <w:sz w:val="20"/>
          <w:szCs w:val="20"/>
        </w:rPr>
        <w:t>) к вариации ожидаемой доходности рыночного портфеля инвестиций:</w:t>
      </w:r>
    </w:p>
    <w:p w:rsidR="009F57FE" w:rsidRPr="009F57FE" w:rsidRDefault="009F57FE" w:rsidP="009F57FE">
      <w:pPr>
        <w:pStyle w:val="af0"/>
        <w:shd w:val="clear" w:color="auto" w:fill="FFFFFF"/>
        <w:spacing w:before="0" w:beforeAutospacing="0" w:after="0" w:afterAutospacing="0" w:line="360" w:lineRule="auto"/>
        <w:jc w:val="center"/>
        <w:rPr>
          <w:color w:val="333333"/>
          <w:sz w:val="20"/>
          <w:szCs w:val="20"/>
        </w:rPr>
      </w:pPr>
      <m:oMathPara>
        <m:oMath>
          <m:r>
            <w:rPr>
              <w:rFonts w:ascii="Cambria Math" w:hAnsi="Cambria Math"/>
              <w:sz w:val="20"/>
              <w:szCs w:val="20"/>
            </w:rPr>
            <m:t>β=</m:t>
          </m:r>
          <m:f>
            <m:fPr>
              <m:ctrlPr>
                <w:rPr>
                  <w:rFonts w:ascii="Cambria Math" w:hAnsi="Cambria Math"/>
                  <w:i/>
                  <w:sz w:val="20"/>
                  <w:szCs w:val="20"/>
                </w:rPr>
              </m:ctrlPr>
            </m:fPr>
            <m:num>
              <m:r>
                <w:rPr>
                  <w:rFonts w:ascii="Cambria Math" w:hAnsi="Cambria Math"/>
                  <w:sz w:val="20"/>
                  <w:szCs w:val="20"/>
                  <w:lang w:val="en-US"/>
                </w:rPr>
                <m:t>cov(x,y)</m:t>
              </m:r>
            </m:num>
            <m:den>
              <m:sSup>
                <m:sSupPr>
                  <m:ctrlPr>
                    <w:rPr>
                      <w:rFonts w:ascii="Cambria Math" w:hAnsi="Cambria Math"/>
                      <w:i/>
                      <w:sz w:val="20"/>
                      <w:szCs w:val="20"/>
                    </w:rPr>
                  </m:ctrlPr>
                </m:sSupPr>
                <m:e>
                  <m:r>
                    <w:rPr>
                      <w:rFonts w:ascii="Cambria Math" w:hAnsi="Cambria Math"/>
                      <w:sz w:val="20"/>
                      <w:szCs w:val="20"/>
                    </w:rPr>
                    <m:t>δ</m:t>
                  </m:r>
                </m:e>
                <m:sup>
                  <m:r>
                    <w:rPr>
                      <w:rFonts w:ascii="Cambria Math" w:hAnsi="Cambria Math"/>
                      <w:sz w:val="20"/>
                      <w:szCs w:val="20"/>
                    </w:rPr>
                    <m:t>2</m:t>
                  </m:r>
                </m:sup>
              </m:sSup>
            </m:den>
          </m:f>
          <m:r>
            <w:rPr>
              <w:rFonts w:ascii="Cambria Math" w:hAnsi="Cambria Math"/>
              <w:sz w:val="20"/>
              <w:szCs w:val="20"/>
            </w:rPr>
            <m:t>=</m:t>
          </m:r>
          <m:f>
            <m:fPr>
              <m:ctrlPr>
                <w:rPr>
                  <w:rFonts w:ascii="Cambria Math" w:hAnsi="Cambria Math"/>
                  <w:i/>
                  <w:sz w:val="20"/>
                  <w:szCs w:val="20"/>
                </w:rPr>
              </m:ctrlPr>
            </m:fPr>
            <m:num>
              <m:acc>
                <m:accPr>
                  <m:chr m:val="̅"/>
                  <m:ctrlPr>
                    <w:rPr>
                      <w:rFonts w:ascii="Cambria Math" w:hAnsi="Cambria Math"/>
                      <w:i/>
                      <w:sz w:val="20"/>
                      <w:szCs w:val="20"/>
                    </w:rPr>
                  </m:ctrlPr>
                </m:accPr>
                <m:e>
                  <m:r>
                    <w:rPr>
                      <w:rFonts w:ascii="Cambria Math" w:hAnsi="Cambria Math"/>
                      <w:sz w:val="20"/>
                      <w:szCs w:val="20"/>
                      <w:lang w:val="en-US"/>
                    </w:rPr>
                    <m:t>xy</m:t>
                  </m:r>
                </m:e>
              </m:acc>
              <m:r>
                <w:rPr>
                  <w:rFonts w:ascii="Cambria Math" w:hAnsi="Cambria Math"/>
                  <w:sz w:val="20"/>
                  <w:szCs w:val="20"/>
                </w:rPr>
                <m:t>-</m:t>
              </m:r>
              <m:acc>
                <m:accPr>
                  <m:chr m:val="̅"/>
                  <m:ctrlPr>
                    <w:rPr>
                      <w:rFonts w:ascii="Cambria Math" w:hAnsi="Cambria Math"/>
                      <w:i/>
                      <w:sz w:val="20"/>
                      <w:szCs w:val="20"/>
                      <w:lang w:val="en-US"/>
                    </w:rPr>
                  </m:ctrlPr>
                </m:accPr>
                <m:e>
                  <m:r>
                    <w:rPr>
                      <w:rFonts w:ascii="Cambria Math" w:hAnsi="Cambria Math"/>
                      <w:sz w:val="20"/>
                      <w:szCs w:val="20"/>
                      <w:lang w:val="en-US"/>
                    </w:rPr>
                    <m:t>x</m:t>
                  </m:r>
                </m:e>
              </m:acc>
              <m:r>
                <w:rPr>
                  <w:rFonts w:ascii="Cambria Math" w:hAnsi="Cambria Math"/>
                  <w:sz w:val="20"/>
                  <w:szCs w:val="20"/>
                  <w:lang w:val="en-US"/>
                </w:rPr>
                <m:t>∙</m:t>
              </m:r>
              <m:acc>
                <m:accPr>
                  <m:chr m:val="̅"/>
                  <m:ctrlPr>
                    <w:rPr>
                      <w:rFonts w:ascii="Cambria Math" w:hAnsi="Cambria Math"/>
                      <w:i/>
                      <w:sz w:val="20"/>
                      <w:szCs w:val="20"/>
                      <w:lang w:val="en-US"/>
                    </w:rPr>
                  </m:ctrlPr>
                </m:accPr>
                <m:e>
                  <m:r>
                    <w:rPr>
                      <w:rFonts w:ascii="Cambria Math" w:hAnsi="Cambria Math"/>
                      <w:sz w:val="20"/>
                      <w:szCs w:val="20"/>
                      <w:lang w:val="en-US"/>
                    </w:rPr>
                    <m:t>y</m:t>
                  </m:r>
                </m:e>
              </m:acc>
            </m:num>
            <m:den>
              <m:sSup>
                <m:sSupPr>
                  <m:ctrlPr>
                    <w:rPr>
                      <w:rFonts w:ascii="Cambria Math" w:hAnsi="Cambria Math"/>
                      <w:i/>
                      <w:sz w:val="20"/>
                      <w:szCs w:val="20"/>
                      <w:lang w:val="en-US"/>
                    </w:rPr>
                  </m:ctrlPr>
                </m:sSupPr>
                <m:e>
                  <m:acc>
                    <m:accPr>
                      <m:chr m:val="̅"/>
                      <m:ctrlPr>
                        <w:rPr>
                          <w:rFonts w:ascii="Cambria Math" w:hAnsi="Cambria Math"/>
                          <w:i/>
                          <w:sz w:val="20"/>
                          <w:szCs w:val="20"/>
                          <w:lang w:val="en-US"/>
                        </w:rPr>
                      </m:ctrlPr>
                    </m:accPr>
                    <m:e>
                      <m:r>
                        <w:rPr>
                          <w:rFonts w:ascii="Cambria Math" w:hAnsi="Cambria Math"/>
                          <w:sz w:val="20"/>
                          <w:szCs w:val="20"/>
                          <w:lang w:val="en-US"/>
                        </w:rPr>
                        <m:t>x</m:t>
                      </m:r>
                    </m:e>
                  </m:acc>
                </m:e>
                <m:sup>
                  <m:r>
                    <w:rPr>
                      <w:rFonts w:ascii="Cambria Math" w:hAnsi="Cambria Math"/>
                      <w:sz w:val="20"/>
                      <w:szCs w:val="20"/>
                      <w:lang w:val="en-US"/>
                    </w:rPr>
                    <m:t>2</m:t>
                  </m:r>
                </m:sup>
              </m:sSup>
              <m:r>
                <w:rPr>
                  <w:rFonts w:ascii="Cambria Math" w:hAnsi="Cambria Math"/>
                  <w:sz w:val="20"/>
                  <w:szCs w:val="20"/>
                  <w:lang w:val="en-US"/>
                </w:rPr>
                <m:t>-</m:t>
              </m:r>
              <m:sSup>
                <m:sSupPr>
                  <m:ctrlPr>
                    <w:rPr>
                      <w:rFonts w:ascii="Cambria Math" w:hAnsi="Cambria Math"/>
                      <w:i/>
                      <w:sz w:val="20"/>
                      <w:szCs w:val="20"/>
                      <w:lang w:val="en-US"/>
                    </w:rPr>
                  </m:ctrlPr>
                </m:sSupPr>
                <m:e>
                  <m:d>
                    <m:dPr>
                      <m:ctrlPr>
                        <w:rPr>
                          <w:rFonts w:ascii="Cambria Math" w:hAnsi="Cambria Math"/>
                          <w:i/>
                          <w:sz w:val="20"/>
                          <w:szCs w:val="20"/>
                          <w:lang w:val="en-US"/>
                        </w:rPr>
                      </m:ctrlPr>
                    </m:dPr>
                    <m:e>
                      <m:acc>
                        <m:accPr>
                          <m:chr m:val="̅"/>
                          <m:ctrlPr>
                            <w:rPr>
                              <w:rFonts w:ascii="Cambria Math" w:hAnsi="Cambria Math"/>
                              <w:i/>
                              <w:sz w:val="20"/>
                              <w:szCs w:val="20"/>
                              <w:lang w:val="en-US"/>
                            </w:rPr>
                          </m:ctrlPr>
                        </m:accPr>
                        <m:e>
                          <m:r>
                            <w:rPr>
                              <w:rFonts w:ascii="Cambria Math" w:hAnsi="Cambria Math"/>
                              <w:sz w:val="20"/>
                              <w:szCs w:val="20"/>
                              <w:lang w:val="en-US"/>
                            </w:rPr>
                            <m:t>x</m:t>
                          </m:r>
                        </m:e>
                      </m:acc>
                    </m:e>
                  </m:d>
                </m:e>
                <m:sup>
                  <m:r>
                    <w:rPr>
                      <w:rFonts w:ascii="Cambria Math" w:hAnsi="Cambria Math"/>
                      <w:sz w:val="20"/>
                      <w:szCs w:val="20"/>
                      <w:lang w:val="en-US"/>
                    </w:rPr>
                    <m:t>2</m:t>
                  </m:r>
                </m:sup>
              </m:sSup>
            </m:den>
          </m:f>
        </m:oMath>
      </m:oMathPara>
    </w:p>
    <w:p w:rsidR="00593593" w:rsidRPr="00E21535" w:rsidRDefault="006B234A" w:rsidP="00726D1D">
      <w:pPr>
        <w:pStyle w:val="af0"/>
        <w:shd w:val="clear" w:color="auto" w:fill="FFFFFF"/>
        <w:spacing w:line="360" w:lineRule="auto"/>
        <w:jc w:val="both"/>
        <w:rPr>
          <w:color w:val="333333"/>
          <w:sz w:val="20"/>
          <w:szCs w:val="20"/>
        </w:rPr>
      </w:pPr>
      <w:r>
        <w:rPr>
          <w:color w:val="333333"/>
          <w:sz w:val="20"/>
          <w:szCs w:val="20"/>
        </w:rPr>
        <w:t xml:space="preserve">   </w:t>
      </w:r>
      <w:r w:rsidR="00593593" w:rsidRPr="00E21535">
        <w:rPr>
          <w:color w:val="333333"/>
          <w:sz w:val="20"/>
          <w:szCs w:val="20"/>
        </w:rPr>
        <w:t>Этот коэффициент отражает чувствительность показателей доходности ценных бумаг конкретной компании к изменению рыночного (систематического) риска. Если β = 1, то колебания цен на акции этой компании полностью совпадают с колебаниями рынка в целом. Если β = 1,2, то можно ожидать, что в случае общего подъема на рынке</w:t>
      </w:r>
      <w:r w:rsidR="00593593" w:rsidRPr="00E21535">
        <w:rPr>
          <w:color w:val="333333"/>
          <w:sz w:val="20"/>
          <w:szCs w:val="20"/>
          <w:vertAlign w:val="superscript"/>
        </w:rPr>
        <w:t>3</w:t>
      </w:r>
      <w:r w:rsidR="00593593" w:rsidRPr="00E21535">
        <w:rPr>
          <w:color w:val="333333"/>
          <w:sz w:val="20"/>
          <w:szCs w:val="20"/>
        </w:rPr>
        <w:t xml:space="preserve"> стоимость акций этой компании будет расти на 20% быстрее, чем рынок в целом. И наоборот, в случае общего падения стоимость ее акций будет снижаться на 20% быстрее рынка в целом. В странах с развитым фондовым рынком β-коэффициенты рассчитываются специализированными информационно-аналитическими агентствами, инвестиционными и консалтинговыми компаниями и публикуются в финансовых справочниках и периодических изданиях, анализирующих фондовые рынки. В России информацию о значениях β-коэффициентов компаний, чьи акции наиболее ликвидны, можно найти в информационных выпусках рейтингового агентства АК &amp; М, а также на его сайте в разделе «Рейтинги». Кроме того, β-коэффициенты рассчитываются аналитическими службами инвестиционных компаний и крупными консалтинговыми фирмами, например «Делойт и Туш СНГ». </w:t>
      </w:r>
    </w:p>
    <w:p w:rsidR="00EF4FA1" w:rsidRDefault="00EF4FA1" w:rsidP="00726D1D">
      <w:pPr>
        <w:pStyle w:val="af0"/>
        <w:shd w:val="clear" w:color="auto" w:fill="FFFFFF"/>
        <w:spacing w:line="360" w:lineRule="auto"/>
        <w:jc w:val="center"/>
        <w:rPr>
          <w:rStyle w:val="ad"/>
          <w:b w:val="0"/>
          <w:color w:val="333333"/>
          <w:sz w:val="20"/>
          <w:szCs w:val="20"/>
        </w:rPr>
      </w:pPr>
    </w:p>
    <w:p w:rsidR="00DB18AF" w:rsidRPr="00DB18AF" w:rsidRDefault="00DB18AF" w:rsidP="00726D1D">
      <w:pPr>
        <w:pStyle w:val="af0"/>
        <w:shd w:val="clear" w:color="auto" w:fill="FFFFFF"/>
        <w:spacing w:line="360" w:lineRule="auto"/>
        <w:jc w:val="center"/>
        <w:rPr>
          <w:rStyle w:val="ad"/>
          <w:b w:val="0"/>
          <w:color w:val="333333"/>
          <w:sz w:val="20"/>
          <w:szCs w:val="20"/>
        </w:rPr>
      </w:pPr>
      <w:r>
        <w:rPr>
          <w:rStyle w:val="ad"/>
          <w:b w:val="0"/>
          <w:color w:val="333333"/>
          <w:sz w:val="20"/>
          <w:szCs w:val="20"/>
        </w:rPr>
        <w:lastRenderedPageBreak/>
        <w:t>64</w:t>
      </w:r>
    </w:p>
    <w:p w:rsidR="00530CFF" w:rsidRPr="00E21535" w:rsidRDefault="00530CFF" w:rsidP="00726D1D">
      <w:pPr>
        <w:pStyle w:val="af0"/>
        <w:shd w:val="clear" w:color="auto" w:fill="FFFFFF"/>
        <w:spacing w:line="360" w:lineRule="auto"/>
        <w:jc w:val="both"/>
        <w:rPr>
          <w:color w:val="333333"/>
          <w:sz w:val="20"/>
          <w:szCs w:val="20"/>
        </w:rPr>
      </w:pPr>
      <w:r w:rsidRPr="00E21535">
        <w:rPr>
          <w:rStyle w:val="ad"/>
          <w:color w:val="333333"/>
          <w:sz w:val="20"/>
          <w:szCs w:val="20"/>
        </w:rPr>
        <w:t>Премия за рыночный риск</w:t>
      </w:r>
      <w:r w:rsidR="00D321C8" w:rsidRPr="00E21535">
        <w:rPr>
          <w:rStyle w:val="ad"/>
          <w:color w:val="333333"/>
          <w:sz w:val="20"/>
          <w:szCs w:val="20"/>
        </w:rPr>
        <w:t xml:space="preserve"> -</w:t>
      </w:r>
      <w:r w:rsidRPr="00E21535">
        <w:rPr>
          <w:color w:val="333333"/>
          <w:sz w:val="20"/>
          <w:szCs w:val="20"/>
        </w:rPr>
        <w:t xml:space="preserve"> </w:t>
      </w:r>
      <w:r w:rsidR="00D321C8" w:rsidRPr="00E21535">
        <w:rPr>
          <w:color w:val="333333"/>
          <w:sz w:val="20"/>
          <w:szCs w:val="20"/>
        </w:rPr>
        <w:t>э</w:t>
      </w:r>
      <w:r w:rsidRPr="00E21535">
        <w:rPr>
          <w:color w:val="333333"/>
          <w:sz w:val="20"/>
          <w:szCs w:val="20"/>
        </w:rPr>
        <w:t>то величина, на которую среднерыночные ставки доходности на фондовом рынке превышали ставку дохода по безрисковым ценным бумагам в течение длительного времени. Она рассчитывается на основе статистических данных о рыночных премиях за продолжительный период. По данным агентства Ibbotson Associates</w:t>
      </w:r>
      <w:r w:rsidRPr="00E21535">
        <w:rPr>
          <w:color w:val="333333"/>
          <w:sz w:val="20"/>
          <w:szCs w:val="20"/>
          <w:vertAlign w:val="superscript"/>
        </w:rPr>
        <w:t>4</w:t>
      </w:r>
      <w:r w:rsidRPr="00E21535">
        <w:rPr>
          <w:color w:val="333333"/>
          <w:sz w:val="20"/>
          <w:szCs w:val="20"/>
        </w:rPr>
        <w:t xml:space="preserve">, размер долгосрочной ожидаемой рыночной премии, базирующийся на данных о разнице между среднеарифметическими доходами на фондовом рынке и доходностью безрисковых инвестиций в США с 1926 по 2000 год, составляет 7,76%. Это значение могут использовать для расчетов и российские компании (в ряде учебников премия за рыночный риск принимается равной 5%). </w:t>
      </w:r>
    </w:p>
    <w:p w:rsidR="00B8042D" w:rsidRPr="00E21535" w:rsidRDefault="006B234A" w:rsidP="00726D1D">
      <w:pPr>
        <w:spacing w:line="360" w:lineRule="auto"/>
        <w:jc w:val="both"/>
        <w:rPr>
          <w:sz w:val="20"/>
          <w:szCs w:val="20"/>
        </w:rPr>
      </w:pPr>
      <w:r>
        <w:rPr>
          <w:sz w:val="20"/>
          <w:szCs w:val="20"/>
        </w:rPr>
        <w:t xml:space="preserve">             </w:t>
      </w:r>
      <w:r w:rsidR="00B8042D" w:rsidRPr="00E21535">
        <w:rPr>
          <w:sz w:val="20"/>
          <w:szCs w:val="20"/>
        </w:rPr>
        <w:t xml:space="preserve">В основе САРМ-модели лежат следующие допущения: </w:t>
      </w:r>
    </w:p>
    <w:p w:rsidR="00B8042D" w:rsidRPr="00E21535" w:rsidRDefault="006B234A" w:rsidP="00726D1D">
      <w:pPr>
        <w:spacing w:line="360" w:lineRule="auto"/>
        <w:jc w:val="both"/>
        <w:rPr>
          <w:sz w:val="20"/>
          <w:szCs w:val="20"/>
        </w:rPr>
      </w:pPr>
      <w:r>
        <w:rPr>
          <w:sz w:val="20"/>
          <w:szCs w:val="20"/>
        </w:rPr>
        <w:t xml:space="preserve">- </w:t>
      </w:r>
      <w:r w:rsidR="00B8042D" w:rsidRPr="00E21535">
        <w:rPr>
          <w:sz w:val="20"/>
          <w:szCs w:val="20"/>
        </w:rPr>
        <w:t>систематический риск финансовых активов зависит от того, насколько они чувствительны к колебаниям в уровне доходности рыночного портфеля инвестиций;</w:t>
      </w:r>
    </w:p>
    <w:p w:rsidR="00B8042D" w:rsidRPr="00E21535" w:rsidRDefault="006B234A" w:rsidP="00726D1D">
      <w:pPr>
        <w:spacing w:line="360" w:lineRule="auto"/>
        <w:jc w:val="both"/>
        <w:rPr>
          <w:sz w:val="20"/>
          <w:szCs w:val="20"/>
        </w:rPr>
      </w:pPr>
      <w:r>
        <w:rPr>
          <w:sz w:val="20"/>
          <w:szCs w:val="20"/>
        </w:rPr>
        <w:t xml:space="preserve">- </w:t>
      </w:r>
      <w:r w:rsidR="00B8042D" w:rsidRPr="00E21535">
        <w:rPr>
          <w:sz w:val="20"/>
          <w:szCs w:val="20"/>
        </w:rPr>
        <w:t>все инвесторы могут занимать (отдавать в долг) неограниченные суммы денег в безрисковой процентной ставке;</w:t>
      </w:r>
    </w:p>
    <w:p w:rsidR="00B8042D" w:rsidRPr="00E21535" w:rsidRDefault="006B234A" w:rsidP="00726D1D">
      <w:pPr>
        <w:spacing w:line="360" w:lineRule="auto"/>
        <w:jc w:val="both"/>
        <w:rPr>
          <w:sz w:val="20"/>
          <w:szCs w:val="20"/>
        </w:rPr>
      </w:pPr>
      <w:r>
        <w:rPr>
          <w:sz w:val="20"/>
          <w:szCs w:val="20"/>
        </w:rPr>
        <w:t xml:space="preserve">- </w:t>
      </w:r>
      <w:r w:rsidR="00B8042D" w:rsidRPr="00E21535">
        <w:rPr>
          <w:sz w:val="20"/>
          <w:szCs w:val="20"/>
        </w:rPr>
        <w:t>общее количество инвестиций постоянно, и все участники рынка имеют свободный доступ к необходимой информации;</w:t>
      </w:r>
    </w:p>
    <w:p w:rsidR="00B8042D" w:rsidRDefault="006B234A" w:rsidP="00726D1D">
      <w:pPr>
        <w:spacing w:line="360" w:lineRule="auto"/>
        <w:jc w:val="both"/>
        <w:rPr>
          <w:sz w:val="20"/>
          <w:szCs w:val="20"/>
        </w:rPr>
      </w:pPr>
      <w:r>
        <w:rPr>
          <w:sz w:val="20"/>
          <w:szCs w:val="20"/>
        </w:rPr>
        <w:t xml:space="preserve">- </w:t>
      </w:r>
      <w:r w:rsidR="00B8042D" w:rsidRPr="00E21535">
        <w:rPr>
          <w:sz w:val="20"/>
          <w:szCs w:val="20"/>
        </w:rPr>
        <w:t>на рынке не имеется инвесторов, которые монопольно могли бы воздействовать на текущие цены финансовых активов;</w:t>
      </w:r>
    </w:p>
    <w:p w:rsidR="00B8042D" w:rsidRPr="00E21535" w:rsidRDefault="006B234A" w:rsidP="00726D1D">
      <w:pPr>
        <w:spacing w:line="360" w:lineRule="auto"/>
        <w:jc w:val="both"/>
        <w:rPr>
          <w:sz w:val="20"/>
          <w:szCs w:val="20"/>
        </w:rPr>
      </w:pPr>
      <w:r>
        <w:rPr>
          <w:sz w:val="20"/>
          <w:szCs w:val="20"/>
        </w:rPr>
        <w:t xml:space="preserve">- </w:t>
      </w:r>
      <w:r w:rsidR="00B8042D" w:rsidRPr="00E21535">
        <w:rPr>
          <w:sz w:val="20"/>
          <w:szCs w:val="20"/>
        </w:rPr>
        <w:t>рискорасположенный инвестор требует компенсацию за неопределенность, связанную с размещением его капитала, в виде надбавки в уровне рентабельности (доходности).</w:t>
      </w:r>
    </w:p>
    <w:p w:rsidR="00B8042D" w:rsidRPr="00E21535" w:rsidRDefault="00B8042D" w:rsidP="00726D1D">
      <w:pPr>
        <w:pStyle w:val="1"/>
        <w:rPr>
          <w:rFonts w:ascii="Times New Roman" w:hAnsi="Times New Roman" w:cs="Times New Roman"/>
          <w:sz w:val="20"/>
          <w:szCs w:val="20"/>
        </w:rPr>
        <w:sectPr w:rsidR="00B8042D" w:rsidRPr="00E21535" w:rsidSect="00037D78">
          <w:type w:val="continuous"/>
          <w:pgSz w:w="16838" w:h="11906" w:orient="landscape"/>
          <w:pgMar w:top="936" w:right="1276" w:bottom="1418" w:left="1276" w:header="720" w:footer="720" w:gutter="0"/>
          <w:cols w:num="2" w:space="1814"/>
          <w:docGrid w:linePitch="360"/>
        </w:sectPr>
      </w:pPr>
    </w:p>
    <w:p w:rsidR="00EF4FA1" w:rsidRDefault="00EF4FA1" w:rsidP="00726D1D">
      <w:pPr>
        <w:spacing w:line="360" w:lineRule="auto"/>
        <w:ind w:left="360" w:firstLine="709"/>
        <w:jc w:val="both"/>
        <w:rPr>
          <w:sz w:val="20"/>
          <w:szCs w:val="20"/>
        </w:rPr>
      </w:pPr>
    </w:p>
    <w:p w:rsidR="00EF4FA1" w:rsidRDefault="00EF4FA1" w:rsidP="00726D1D">
      <w:pPr>
        <w:spacing w:line="360" w:lineRule="auto"/>
        <w:ind w:left="360" w:firstLine="709"/>
        <w:jc w:val="both"/>
        <w:rPr>
          <w:sz w:val="20"/>
          <w:szCs w:val="20"/>
        </w:rPr>
      </w:pPr>
    </w:p>
    <w:p w:rsidR="00EF4FA1" w:rsidRDefault="00EF4FA1" w:rsidP="00726D1D">
      <w:pPr>
        <w:spacing w:line="360" w:lineRule="auto"/>
        <w:ind w:left="360" w:firstLine="709"/>
        <w:jc w:val="center"/>
        <w:rPr>
          <w:sz w:val="20"/>
          <w:szCs w:val="20"/>
        </w:rPr>
      </w:pPr>
      <w:r>
        <w:rPr>
          <w:sz w:val="20"/>
          <w:szCs w:val="20"/>
        </w:rPr>
        <w:lastRenderedPageBreak/>
        <w:t>65</w:t>
      </w:r>
    </w:p>
    <w:p w:rsidR="00B8042D" w:rsidRPr="00E21535" w:rsidRDefault="006B234A" w:rsidP="00726D1D">
      <w:pPr>
        <w:spacing w:line="360" w:lineRule="auto"/>
        <w:jc w:val="both"/>
        <w:rPr>
          <w:sz w:val="20"/>
          <w:szCs w:val="20"/>
        </w:rPr>
      </w:pPr>
      <w:r w:rsidRPr="00E21535">
        <w:rPr>
          <w:sz w:val="20"/>
          <w:szCs w:val="20"/>
        </w:rPr>
        <w:t xml:space="preserve">В связи с тем, что систематический риск является частью общего риска, дисконтные ставки, скорректированные по степени общего риска, будут больше дисконтных ставок, рассчитанных с </w:t>
      </w:r>
      <w:r>
        <w:rPr>
          <w:sz w:val="20"/>
          <w:szCs w:val="20"/>
        </w:rPr>
        <w:t xml:space="preserve">использованием САРМ. </w:t>
      </w:r>
      <w:r w:rsidR="00B8042D" w:rsidRPr="00E21535">
        <w:rPr>
          <w:sz w:val="20"/>
          <w:szCs w:val="20"/>
        </w:rPr>
        <w:t>Поэтому при условии невозможности комбинации проектов в хорошо диверсифицированный портфель инвестиций или при наличии безальтернативного варианта долговременных капиталовложений используются дисконтные ставки, отрегулированные по степени общего и финансового риска инвестиционного проекта.</w:t>
      </w:r>
    </w:p>
    <w:p w:rsidR="00B8042D" w:rsidRPr="00E21535" w:rsidRDefault="00B8042D" w:rsidP="00726D1D">
      <w:pPr>
        <w:spacing w:line="360" w:lineRule="auto"/>
        <w:ind w:left="360" w:firstLine="709"/>
        <w:jc w:val="both"/>
        <w:rPr>
          <w:sz w:val="20"/>
          <w:szCs w:val="20"/>
        </w:rPr>
      </w:pPr>
      <w:r w:rsidRPr="00E21535">
        <w:rPr>
          <w:i/>
          <w:iCs/>
          <w:sz w:val="20"/>
          <w:szCs w:val="20"/>
        </w:rPr>
        <w:t>Пример</w:t>
      </w:r>
      <w:r w:rsidRPr="00E21535">
        <w:rPr>
          <w:sz w:val="20"/>
          <w:szCs w:val="20"/>
        </w:rPr>
        <w:t>. Определить рентабельность инвестиции с помощью САРМ-модели. Безрисковая ставка рентабельности 12%. Рыночная рентабельность инвестиции (с учетом факторов риска) 18%.</w:t>
      </w:r>
    </w:p>
    <w:p w:rsidR="00B8042D" w:rsidRPr="00E21535" w:rsidRDefault="00B8042D" w:rsidP="00726D1D">
      <w:pPr>
        <w:spacing w:line="360" w:lineRule="auto"/>
        <w:ind w:left="360" w:right="552" w:firstLine="709"/>
        <w:jc w:val="both"/>
        <w:rPr>
          <w:sz w:val="20"/>
          <w:szCs w:val="20"/>
        </w:rPr>
      </w:pPr>
      <w:r w:rsidRPr="00E21535">
        <w:rPr>
          <w:sz w:val="20"/>
          <w:szCs w:val="20"/>
        </w:rPr>
        <w:t>Рассчитаем бета-коэффициент на основе субъективных вероятностей в таблице</w:t>
      </w:r>
      <w:r w:rsidR="00C972C7">
        <w:rPr>
          <w:sz w:val="20"/>
          <w:szCs w:val="20"/>
        </w:rPr>
        <w:t xml:space="preserve"> 7</w:t>
      </w:r>
      <w:r w:rsidRPr="00E21535">
        <w:rPr>
          <w:sz w:val="20"/>
          <w:szCs w:val="20"/>
        </w:rPr>
        <w:t>.</w:t>
      </w:r>
    </w:p>
    <w:p w:rsidR="008E63F4" w:rsidRPr="00FB1974" w:rsidRDefault="008E63F4" w:rsidP="008E63F4">
      <w:pPr>
        <w:pStyle w:val="1"/>
        <w:ind w:left="0" w:firstLine="0"/>
        <w:rPr>
          <w:rFonts w:asciiTheme="minorHAnsi" w:hAnsiTheme="minorHAnsi"/>
          <w:i/>
          <w:sz w:val="16"/>
          <w:szCs w:val="16"/>
        </w:rPr>
      </w:pPr>
      <w:r>
        <w:rPr>
          <w:rFonts w:asciiTheme="minorHAnsi" w:hAnsiTheme="minorHAnsi"/>
          <w:i/>
          <w:sz w:val="16"/>
          <w:szCs w:val="16"/>
        </w:rPr>
        <w:t xml:space="preserve">                                                                                                                               </w:t>
      </w:r>
      <w:r w:rsidRPr="00FB1974">
        <w:rPr>
          <w:rFonts w:asciiTheme="minorHAnsi" w:hAnsiTheme="minorHAnsi"/>
          <w:i/>
          <w:sz w:val="16"/>
          <w:szCs w:val="16"/>
        </w:rPr>
        <w:t>Таблица 7</w:t>
      </w:r>
    </w:p>
    <w:p w:rsidR="008E63F4" w:rsidRPr="00FB1974" w:rsidRDefault="008E63F4" w:rsidP="008E63F4">
      <w:pPr>
        <w:pStyle w:val="1"/>
        <w:ind w:left="0" w:firstLine="0"/>
        <w:rPr>
          <w:rFonts w:asciiTheme="minorHAnsi" w:hAnsiTheme="minorHAnsi"/>
          <w:sz w:val="16"/>
          <w:szCs w:val="16"/>
        </w:rPr>
      </w:pPr>
      <w:r>
        <w:rPr>
          <w:rFonts w:asciiTheme="minorHAnsi" w:hAnsiTheme="minorHAnsi"/>
          <w:sz w:val="16"/>
          <w:szCs w:val="16"/>
        </w:rPr>
        <w:t xml:space="preserve">               </w:t>
      </w:r>
      <w:r w:rsidRPr="00FB1974">
        <w:rPr>
          <w:rFonts w:asciiTheme="minorHAnsi" w:hAnsiTheme="minorHAnsi"/>
          <w:sz w:val="16"/>
          <w:szCs w:val="16"/>
        </w:rPr>
        <w:t>Рассчет β-коэффициента на основе субъективных вероятностей</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25"/>
        <w:gridCol w:w="567"/>
        <w:gridCol w:w="709"/>
        <w:gridCol w:w="709"/>
        <w:gridCol w:w="708"/>
        <w:gridCol w:w="851"/>
        <w:gridCol w:w="992"/>
        <w:gridCol w:w="709"/>
      </w:tblGrid>
      <w:tr w:rsidR="008E63F4" w:rsidRPr="00FB1974" w:rsidTr="008E63F4">
        <w:trPr>
          <w:cantSplit/>
          <w:trHeight w:val="2244"/>
        </w:trPr>
        <w:tc>
          <w:tcPr>
            <w:tcW w:w="392" w:type="dxa"/>
          </w:tcPr>
          <w:p w:rsidR="008E63F4" w:rsidRPr="00FB1974" w:rsidRDefault="008E63F4" w:rsidP="008E63F4">
            <w:pPr>
              <w:jc w:val="center"/>
              <w:rPr>
                <w:rFonts w:asciiTheme="minorHAnsi" w:hAnsiTheme="minorHAnsi" w:cs="Arial"/>
                <w:sz w:val="16"/>
                <w:szCs w:val="16"/>
              </w:rPr>
            </w:pPr>
          </w:p>
          <w:p w:rsidR="008E63F4" w:rsidRPr="00FB1974" w:rsidRDefault="008E63F4" w:rsidP="008E63F4">
            <w:pPr>
              <w:jc w:val="center"/>
              <w:rPr>
                <w:rFonts w:asciiTheme="minorHAnsi" w:hAnsiTheme="minorHAnsi" w:cs="Arial"/>
                <w:sz w:val="16"/>
                <w:szCs w:val="16"/>
              </w:rPr>
            </w:pPr>
          </w:p>
          <w:p w:rsidR="008E63F4" w:rsidRPr="00FB1974" w:rsidRDefault="008E63F4" w:rsidP="008E63F4">
            <w:pPr>
              <w:jc w:val="center"/>
              <w:rPr>
                <w:rFonts w:asciiTheme="minorHAnsi" w:hAnsiTheme="minorHAnsi" w:cs="Arial"/>
                <w:sz w:val="16"/>
                <w:szCs w:val="16"/>
              </w:rPr>
            </w:pPr>
          </w:p>
          <w:p w:rsidR="008E63F4" w:rsidRPr="00FB1974" w:rsidRDefault="008E63F4" w:rsidP="008E63F4">
            <w:pPr>
              <w:jc w:val="center"/>
              <w:rPr>
                <w:rFonts w:asciiTheme="minorHAnsi" w:hAnsiTheme="minorHAnsi" w:cs="Arial"/>
                <w:sz w:val="16"/>
                <w:szCs w:val="16"/>
              </w:rPr>
            </w:pPr>
            <w:r w:rsidRPr="00FB1974">
              <w:rPr>
                <w:rFonts w:asciiTheme="minorHAnsi" w:hAnsiTheme="minorHAnsi" w:cs="Arial"/>
                <w:sz w:val="16"/>
                <w:szCs w:val="16"/>
              </w:rPr>
              <w:t xml:space="preserve">№ </w:t>
            </w:r>
          </w:p>
          <w:p w:rsidR="008E63F4" w:rsidRPr="00FB1974" w:rsidRDefault="008E63F4" w:rsidP="008E63F4">
            <w:pPr>
              <w:jc w:val="center"/>
              <w:rPr>
                <w:rFonts w:asciiTheme="minorHAnsi" w:hAnsiTheme="minorHAnsi" w:cs="Arial"/>
                <w:sz w:val="16"/>
                <w:szCs w:val="16"/>
              </w:rPr>
            </w:pPr>
            <w:r w:rsidRPr="00FB1974">
              <w:rPr>
                <w:rFonts w:asciiTheme="minorHAnsi" w:hAnsiTheme="minorHAnsi" w:cs="Arial"/>
                <w:sz w:val="16"/>
                <w:szCs w:val="16"/>
              </w:rPr>
              <w:t>п/п</w:t>
            </w:r>
          </w:p>
        </w:tc>
        <w:tc>
          <w:tcPr>
            <w:tcW w:w="425" w:type="dxa"/>
            <w:textDirection w:val="btLr"/>
          </w:tcPr>
          <w:p w:rsidR="008E63F4" w:rsidRDefault="008E63F4" w:rsidP="008E63F4">
            <w:pPr>
              <w:ind w:left="113" w:right="113"/>
              <w:rPr>
                <w:rFonts w:asciiTheme="minorHAnsi" w:hAnsiTheme="minorHAnsi" w:cs="Arial"/>
                <w:sz w:val="14"/>
                <w:szCs w:val="14"/>
              </w:rPr>
            </w:pPr>
            <w:r>
              <w:rPr>
                <w:rFonts w:asciiTheme="minorHAnsi" w:hAnsiTheme="minorHAnsi" w:cs="Arial"/>
                <w:sz w:val="14"/>
                <w:szCs w:val="14"/>
              </w:rPr>
              <w:t>Состояние рынка капиталов</w:t>
            </w:r>
          </w:p>
          <w:p w:rsidR="008E63F4" w:rsidRPr="000903AC" w:rsidRDefault="008E63F4" w:rsidP="008E63F4">
            <w:pPr>
              <w:ind w:left="113" w:right="113"/>
              <w:rPr>
                <w:rFonts w:asciiTheme="minorHAnsi" w:hAnsiTheme="minorHAnsi" w:cs="Arial"/>
                <w:sz w:val="14"/>
                <w:szCs w:val="14"/>
              </w:rPr>
            </w:pPr>
          </w:p>
        </w:tc>
        <w:tc>
          <w:tcPr>
            <w:tcW w:w="567" w:type="dxa"/>
            <w:textDirection w:val="btLr"/>
          </w:tcPr>
          <w:p w:rsidR="008E63F4" w:rsidRPr="000903AC" w:rsidRDefault="008E63F4" w:rsidP="008E63F4">
            <w:pPr>
              <w:ind w:left="113" w:right="113"/>
              <w:rPr>
                <w:rFonts w:asciiTheme="minorHAnsi" w:hAnsiTheme="minorHAnsi" w:cs="Arial"/>
                <w:sz w:val="14"/>
                <w:szCs w:val="14"/>
              </w:rPr>
            </w:pPr>
            <w:r w:rsidRPr="000903AC">
              <w:rPr>
                <w:rFonts w:asciiTheme="minorHAnsi" w:hAnsiTheme="minorHAnsi" w:cs="Arial"/>
                <w:sz w:val="14"/>
                <w:szCs w:val="14"/>
              </w:rPr>
              <w:t>Вероятность, коэффициент</w:t>
            </w:r>
          </w:p>
        </w:tc>
        <w:tc>
          <w:tcPr>
            <w:tcW w:w="709" w:type="dxa"/>
            <w:textDirection w:val="btLr"/>
          </w:tcPr>
          <w:p w:rsidR="008E63F4" w:rsidRPr="000903AC" w:rsidRDefault="008E63F4" w:rsidP="008E63F4">
            <w:pPr>
              <w:ind w:left="113" w:right="113"/>
              <w:rPr>
                <w:rFonts w:asciiTheme="minorHAnsi" w:hAnsiTheme="minorHAnsi" w:cs="Arial"/>
                <w:sz w:val="14"/>
                <w:szCs w:val="14"/>
              </w:rPr>
            </w:pPr>
          </w:p>
          <w:p w:rsidR="008E63F4" w:rsidRPr="000903AC" w:rsidRDefault="008E63F4" w:rsidP="008E63F4">
            <w:pPr>
              <w:ind w:left="113" w:right="113"/>
              <w:rPr>
                <w:rFonts w:asciiTheme="minorHAnsi" w:hAnsiTheme="minorHAnsi" w:cs="Arial"/>
                <w:sz w:val="14"/>
                <w:szCs w:val="14"/>
              </w:rPr>
            </w:pPr>
            <w:r w:rsidRPr="000903AC">
              <w:rPr>
                <w:rFonts w:asciiTheme="minorHAnsi" w:hAnsiTheme="minorHAnsi" w:cs="Arial"/>
                <w:sz w:val="14"/>
                <w:szCs w:val="14"/>
              </w:rPr>
              <w:t>Средняя доходность операций на рынке, %</w:t>
            </w:r>
          </w:p>
        </w:tc>
        <w:tc>
          <w:tcPr>
            <w:tcW w:w="709" w:type="dxa"/>
            <w:textDirection w:val="btLr"/>
          </w:tcPr>
          <w:p w:rsidR="008E63F4" w:rsidRPr="000903AC" w:rsidRDefault="008E63F4" w:rsidP="008E63F4">
            <w:pPr>
              <w:ind w:left="113" w:right="113"/>
              <w:rPr>
                <w:rFonts w:asciiTheme="minorHAnsi" w:hAnsiTheme="minorHAnsi" w:cs="Arial"/>
                <w:sz w:val="14"/>
                <w:szCs w:val="14"/>
              </w:rPr>
            </w:pPr>
          </w:p>
          <w:p w:rsidR="008E63F4" w:rsidRPr="000903AC" w:rsidRDefault="008E63F4" w:rsidP="008E63F4">
            <w:pPr>
              <w:ind w:left="113" w:right="113"/>
              <w:rPr>
                <w:rFonts w:asciiTheme="minorHAnsi" w:hAnsiTheme="minorHAnsi" w:cs="Arial"/>
                <w:sz w:val="14"/>
                <w:szCs w:val="14"/>
              </w:rPr>
            </w:pPr>
            <w:r w:rsidRPr="000903AC">
              <w:rPr>
                <w:rFonts w:asciiTheme="minorHAnsi" w:hAnsiTheme="minorHAnsi" w:cs="Arial"/>
                <w:sz w:val="14"/>
                <w:szCs w:val="14"/>
              </w:rPr>
              <w:t>Доходность обыкновенных акций компании, %</w:t>
            </w:r>
          </w:p>
        </w:tc>
        <w:tc>
          <w:tcPr>
            <w:tcW w:w="708" w:type="dxa"/>
            <w:textDirection w:val="btLr"/>
          </w:tcPr>
          <w:p w:rsidR="008E63F4" w:rsidRPr="000903AC" w:rsidRDefault="008E63F4" w:rsidP="008E63F4">
            <w:pPr>
              <w:ind w:left="113" w:right="113"/>
              <w:rPr>
                <w:rFonts w:asciiTheme="minorHAnsi" w:hAnsiTheme="minorHAnsi" w:cs="Arial"/>
                <w:sz w:val="14"/>
                <w:szCs w:val="14"/>
              </w:rPr>
            </w:pPr>
          </w:p>
          <w:p w:rsidR="008E63F4" w:rsidRPr="000903AC" w:rsidRDefault="008E63F4" w:rsidP="008E63F4">
            <w:pPr>
              <w:ind w:left="113" w:right="113"/>
              <w:rPr>
                <w:rFonts w:asciiTheme="minorHAnsi" w:hAnsiTheme="minorHAnsi" w:cs="Arial"/>
                <w:sz w:val="14"/>
                <w:szCs w:val="14"/>
              </w:rPr>
            </w:pPr>
            <w:r w:rsidRPr="000903AC">
              <w:rPr>
                <w:rFonts w:asciiTheme="minorHAnsi" w:hAnsiTheme="minorHAnsi" w:cs="Arial"/>
                <w:sz w:val="14"/>
                <w:szCs w:val="14"/>
              </w:rPr>
              <w:t>Вероятное значение средней доходности, %</w:t>
            </w:r>
          </w:p>
        </w:tc>
        <w:tc>
          <w:tcPr>
            <w:tcW w:w="851" w:type="dxa"/>
            <w:textDirection w:val="btLr"/>
          </w:tcPr>
          <w:p w:rsidR="008E63F4" w:rsidRPr="000903AC" w:rsidRDefault="008E63F4" w:rsidP="008E63F4">
            <w:pPr>
              <w:ind w:left="113" w:right="113"/>
              <w:rPr>
                <w:rFonts w:asciiTheme="minorHAnsi" w:hAnsiTheme="minorHAnsi" w:cs="Arial"/>
                <w:sz w:val="14"/>
                <w:szCs w:val="14"/>
              </w:rPr>
            </w:pPr>
          </w:p>
          <w:p w:rsidR="008E63F4" w:rsidRPr="000903AC" w:rsidRDefault="008E63F4" w:rsidP="008E63F4">
            <w:pPr>
              <w:ind w:left="113" w:right="113"/>
              <w:rPr>
                <w:rFonts w:asciiTheme="minorHAnsi" w:hAnsiTheme="minorHAnsi" w:cs="Arial"/>
                <w:sz w:val="14"/>
                <w:szCs w:val="14"/>
              </w:rPr>
            </w:pPr>
            <w:r w:rsidRPr="000903AC">
              <w:rPr>
                <w:rFonts w:asciiTheme="minorHAnsi" w:hAnsiTheme="minorHAnsi" w:cs="Arial"/>
                <w:sz w:val="14"/>
                <w:szCs w:val="14"/>
              </w:rPr>
              <w:t>Вероятное значение доходности акций компании, %</w:t>
            </w:r>
          </w:p>
        </w:tc>
        <w:tc>
          <w:tcPr>
            <w:tcW w:w="992" w:type="dxa"/>
            <w:textDirection w:val="btLr"/>
          </w:tcPr>
          <w:p w:rsidR="008E63F4" w:rsidRPr="000903AC" w:rsidRDefault="008E63F4" w:rsidP="008E63F4">
            <w:pPr>
              <w:ind w:left="113" w:right="113"/>
              <w:rPr>
                <w:rFonts w:asciiTheme="minorHAnsi" w:hAnsiTheme="minorHAnsi" w:cs="Arial"/>
                <w:sz w:val="14"/>
                <w:szCs w:val="14"/>
              </w:rPr>
            </w:pPr>
            <w:r w:rsidRPr="000903AC">
              <w:rPr>
                <w:rFonts w:asciiTheme="minorHAnsi" w:hAnsiTheme="minorHAnsi" w:cs="Arial"/>
                <w:sz w:val="14"/>
                <w:szCs w:val="14"/>
              </w:rPr>
              <w:t>Вероятное квадратное отклонение средней доходности от ее ожидаемой величины, %</w:t>
            </w:r>
          </w:p>
        </w:tc>
        <w:tc>
          <w:tcPr>
            <w:tcW w:w="709" w:type="dxa"/>
            <w:textDirection w:val="btLr"/>
          </w:tcPr>
          <w:p w:rsidR="008E63F4" w:rsidRPr="000903AC" w:rsidRDefault="008E63F4" w:rsidP="008E63F4">
            <w:pPr>
              <w:ind w:left="113" w:right="113"/>
              <w:rPr>
                <w:rFonts w:asciiTheme="minorHAnsi" w:hAnsiTheme="minorHAnsi" w:cs="Arial"/>
                <w:sz w:val="14"/>
                <w:szCs w:val="14"/>
              </w:rPr>
            </w:pPr>
            <w:r w:rsidRPr="000903AC">
              <w:rPr>
                <w:rFonts w:asciiTheme="minorHAnsi" w:hAnsiTheme="minorHAnsi" w:cs="Arial"/>
                <w:sz w:val="14"/>
                <w:szCs w:val="14"/>
              </w:rPr>
              <w:t>Взаимное изменение доходности акций и средне- рыночной доходности</w:t>
            </w:r>
          </w:p>
        </w:tc>
      </w:tr>
      <w:tr w:rsidR="008E63F4" w:rsidRPr="00FB1974" w:rsidTr="008E63F4">
        <w:trPr>
          <w:trHeight w:val="829"/>
        </w:trPr>
        <w:tc>
          <w:tcPr>
            <w:tcW w:w="392" w:type="dxa"/>
          </w:tcPr>
          <w:p w:rsidR="008E63F4" w:rsidRPr="00FB1974" w:rsidRDefault="008E63F4" w:rsidP="008E63F4">
            <w:pPr>
              <w:jc w:val="center"/>
              <w:rPr>
                <w:rFonts w:asciiTheme="minorHAnsi" w:hAnsiTheme="minorHAnsi" w:cs="Arial"/>
                <w:sz w:val="16"/>
                <w:szCs w:val="16"/>
              </w:rPr>
            </w:pPr>
            <w:r w:rsidRPr="00FB1974">
              <w:rPr>
                <w:rFonts w:asciiTheme="minorHAnsi" w:hAnsiTheme="minorHAnsi" w:cs="Arial"/>
                <w:sz w:val="16"/>
                <w:szCs w:val="16"/>
              </w:rPr>
              <w:t>А</w:t>
            </w:r>
          </w:p>
        </w:tc>
        <w:tc>
          <w:tcPr>
            <w:tcW w:w="425" w:type="dxa"/>
          </w:tcPr>
          <w:p w:rsidR="008E63F4" w:rsidRPr="00FB1974" w:rsidRDefault="008E63F4" w:rsidP="008E63F4">
            <w:pPr>
              <w:jc w:val="center"/>
              <w:rPr>
                <w:rFonts w:asciiTheme="minorHAnsi" w:hAnsiTheme="minorHAnsi" w:cs="Arial"/>
                <w:sz w:val="16"/>
                <w:szCs w:val="16"/>
              </w:rPr>
            </w:pPr>
            <w:r w:rsidRPr="00FB1974">
              <w:rPr>
                <w:rFonts w:asciiTheme="minorHAnsi" w:hAnsiTheme="minorHAnsi" w:cs="Arial"/>
                <w:sz w:val="16"/>
                <w:szCs w:val="16"/>
              </w:rPr>
              <w:t>1</w:t>
            </w:r>
          </w:p>
        </w:tc>
        <w:tc>
          <w:tcPr>
            <w:tcW w:w="567" w:type="dxa"/>
          </w:tcPr>
          <w:p w:rsidR="008E63F4" w:rsidRPr="00FB1974" w:rsidRDefault="008E63F4" w:rsidP="008E63F4">
            <w:pPr>
              <w:jc w:val="center"/>
              <w:rPr>
                <w:rFonts w:asciiTheme="minorHAnsi" w:hAnsiTheme="minorHAnsi" w:cs="Arial"/>
                <w:sz w:val="16"/>
                <w:szCs w:val="16"/>
              </w:rPr>
            </w:pPr>
            <w:r w:rsidRPr="00FB1974">
              <w:rPr>
                <w:rFonts w:asciiTheme="minorHAnsi" w:hAnsiTheme="minorHAnsi" w:cs="Arial"/>
                <w:sz w:val="16"/>
                <w:szCs w:val="16"/>
              </w:rPr>
              <w:t>2</w:t>
            </w:r>
          </w:p>
        </w:tc>
        <w:tc>
          <w:tcPr>
            <w:tcW w:w="709" w:type="dxa"/>
          </w:tcPr>
          <w:p w:rsidR="008E63F4" w:rsidRPr="00FB1974" w:rsidRDefault="008E63F4" w:rsidP="008E63F4">
            <w:pPr>
              <w:jc w:val="center"/>
              <w:rPr>
                <w:rFonts w:asciiTheme="minorHAnsi" w:hAnsiTheme="minorHAnsi" w:cs="Arial"/>
                <w:sz w:val="16"/>
                <w:szCs w:val="16"/>
              </w:rPr>
            </w:pPr>
            <w:r w:rsidRPr="00FB1974">
              <w:rPr>
                <w:rFonts w:asciiTheme="minorHAnsi" w:hAnsiTheme="minorHAnsi" w:cs="Arial"/>
                <w:sz w:val="16"/>
                <w:szCs w:val="16"/>
              </w:rPr>
              <w:t>3</w:t>
            </w:r>
          </w:p>
        </w:tc>
        <w:tc>
          <w:tcPr>
            <w:tcW w:w="709" w:type="dxa"/>
          </w:tcPr>
          <w:p w:rsidR="008E63F4" w:rsidRPr="00FB1974" w:rsidRDefault="008E63F4" w:rsidP="008E63F4">
            <w:pPr>
              <w:jc w:val="center"/>
              <w:rPr>
                <w:rFonts w:asciiTheme="minorHAnsi" w:hAnsiTheme="minorHAnsi" w:cs="Arial"/>
                <w:sz w:val="16"/>
                <w:szCs w:val="16"/>
              </w:rPr>
            </w:pPr>
            <w:r w:rsidRPr="00FB1974">
              <w:rPr>
                <w:rFonts w:asciiTheme="minorHAnsi" w:hAnsiTheme="minorHAnsi" w:cs="Arial"/>
                <w:sz w:val="16"/>
                <w:szCs w:val="16"/>
              </w:rPr>
              <w:t>4</w:t>
            </w:r>
          </w:p>
        </w:tc>
        <w:tc>
          <w:tcPr>
            <w:tcW w:w="708" w:type="dxa"/>
          </w:tcPr>
          <w:p w:rsidR="008E63F4" w:rsidRPr="00FB1974" w:rsidRDefault="008E63F4" w:rsidP="008E63F4">
            <w:pPr>
              <w:jc w:val="center"/>
              <w:rPr>
                <w:rFonts w:asciiTheme="minorHAnsi" w:hAnsiTheme="minorHAnsi" w:cs="Arial"/>
                <w:sz w:val="16"/>
                <w:szCs w:val="16"/>
              </w:rPr>
            </w:pPr>
            <w:r w:rsidRPr="00FB1974">
              <w:rPr>
                <w:rFonts w:asciiTheme="minorHAnsi" w:hAnsiTheme="minorHAnsi" w:cs="Arial"/>
                <w:sz w:val="16"/>
                <w:szCs w:val="16"/>
              </w:rPr>
              <w:t>5=гр.3*гр.2</w:t>
            </w:r>
          </w:p>
        </w:tc>
        <w:tc>
          <w:tcPr>
            <w:tcW w:w="851" w:type="dxa"/>
          </w:tcPr>
          <w:p w:rsidR="008E63F4" w:rsidRPr="00FB1974" w:rsidRDefault="008E63F4" w:rsidP="008E63F4">
            <w:pPr>
              <w:jc w:val="center"/>
              <w:rPr>
                <w:rFonts w:asciiTheme="minorHAnsi" w:hAnsiTheme="minorHAnsi" w:cs="Arial"/>
                <w:sz w:val="16"/>
                <w:szCs w:val="16"/>
              </w:rPr>
            </w:pPr>
            <w:r w:rsidRPr="00FB1974">
              <w:rPr>
                <w:rFonts w:asciiTheme="minorHAnsi" w:hAnsiTheme="minorHAnsi" w:cs="Arial"/>
                <w:sz w:val="16"/>
                <w:szCs w:val="16"/>
              </w:rPr>
              <w:t>6=гр.4*гр.2</w:t>
            </w:r>
          </w:p>
        </w:tc>
        <w:tc>
          <w:tcPr>
            <w:tcW w:w="992" w:type="dxa"/>
          </w:tcPr>
          <w:p w:rsidR="008E63F4" w:rsidRPr="00FB1974" w:rsidRDefault="008E63F4" w:rsidP="008E63F4">
            <w:pPr>
              <w:jc w:val="center"/>
              <w:rPr>
                <w:rFonts w:asciiTheme="minorHAnsi" w:hAnsiTheme="minorHAnsi" w:cs="Arial"/>
                <w:sz w:val="16"/>
                <w:szCs w:val="16"/>
              </w:rPr>
            </w:pPr>
            <w:r w:rsidRPr="00FB1974">
              <w:rPr>
                <w:rFonts w:asciiTheme="minorHAnsi" w:hAnsiTheme="minorHAnsi" w:cs="Arial"/>
                <w:sz w:val="16"/>
                <w:szCs w:val="16"/>
              </w:rPr>
              <w:t>7=(гр.3-стр.5)</w:t>
            </w:r>
            <w:r w:rsidRPr="00FB1974">
              <w:rPr>
                <w:rFonts w:asciiTheme="minorHAnsi" w:hAnsiTheme="minorHAnsi" w:cs="Arial"/>
                <w:sz w:val="16"/>
                <w:szCs w:val="16"/>
                <w:vertAlign w:val="superscript"/>
              </w:rPr>
              <w:t>2</w:t>
            </w:r>
            <w:r w:rsidRPr="00FB1974">
              <w:rPr>
                <w:rFonts w:asciiTheme="minorHAnsi" w:hAnsiTheme="minorHAnsi" w:cs="Arial"/>
                <w:sz w:val="16"/>
                <w:szCs w:val="16"/>
              </w:rPr>
              <w:t>*гр.2</w:t>
            </w:r>
          </w:p>
        </w:tc>
        <w:tc>
          <w:tcPr>
            <w:tcW w:w="709" w:type="dxa"/>
          </w:tcPr>
          <w:p w:rsidR="008E63F4" w:rsidRPr="00FB1974" w:rsidRDefault="008E63F4" w:rsidP="008E63F4">
            <w:pPr>
              <w:jc w:val="center"/>
              <w:rPr>
                <w:rFonts w:asciiTheme="minorHAnsi" w:hAnsiTheme="minorHAnsi" w:cs="Arial"/>
                <w:sz w:val="16"/>
                <w:szCs w:val="16"/>
              </w:rPr>
            </w:pPr>
            <w:r w:rsidRPr="00FB1974">
              <w:rPr>
                <w:rFonts w:asciiTheme="minorHAnsi" w:hAnsiTheme="minorHAnsi" w:cs="Arial"/>
                <w:sz w:val="16"/>
                <w:szCs w:val="16"/>
              </w:rPr>
              <w:t>8=(гр.4-стр.6)*(гр.3-стр.5)*гр.2</w:t>
            </w:r>
          </w:p>
        </w:tc>
      </w:tr>
      <w:tr w:rsidR="008E63F4" w:rsidRPr="00FB1974" w:rsidTr="008E63F4">
        <w:trPr>
          <w:cantSplit/>
          <w:trHeight w:val="491"/>
        </w:trPr>
        <w:tc>
          <w:tcPr>
            <w:tcW w:w="392" w:type="dxa"/>
          </w:tcPr>
          <w:p w:rsidR="008E63F4" w:rsidRPr="00FB1974" w:rsidRDefault="008E63F4" w:rsidP="008E63F4">
            <w:pPr>
              <w:spacing w:line="360" w:lineRule="auto"/>
              <w:jc w:val="center"/>
              <w:rPr>
                <w:rFonts w:asciiTheme="minorHAnsi" w:hAnsiTheme="minorHAnsi" w:cs="Arial"/>
                <w:sz w:val="16"/>
                <w:szCs w:val="16"/>
              </w:rPr>
            </w:pPr>
            <w:r w:rsidRPr="00FB1974">
              <w:rPr>
                <w:rFonts w:asciiTheme="minorHAnsi" w:hAnsiTheme="minorHAnsi" w:cs="Arial"/>
                <w:sz w:val="16"/>
                <w:szCs w:val="16"/>
              </w:rPr>
              <w:t>1</w:t>
            </w:r>
          </w:p>
        </w:tc>
        <w:tc>
          <w:tcPr>
            <w:tcW w:w="425" w:type="dxa"/>
          </w:tcPr>
          <w:p w:rsidR="008E63F4" w:rsidRPr="00FB1974" w:rsidRDefault="008E63F4" w:rsidP="008E63F4">
            <w:pPr>
              <w:spacing w:line="360" w:lineRule="auto"/>
              <w:rPr>
                <w:rFonts w:asciiTheme="minorHAnsi" w:hAnsiTheme="minorHAnsi" w:cs="Arial"/>
                <w:sz w:val="16"/>
                <w:szCs w:val="16"/>
              </w:rPr>
            </w:pPr>
            <w:r>
              <w:rPr>
                <w:rFonts w:asciiTheme="minorHAnsi" w:hAnsiTheme="minorHAnsi" w:cs="Arial"/>
                <w:sz w:val="16"/>
                <w:szCs w:val="16"/>
              </w:rPr>
              <w:t>А</w:t>
            </w:r>
          </w:p>
        </w:tc>
        <w:tc>
          <w:tcPr>
            <w:tcW w:w="567"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0,05</w:t>
            </w:r>
          </w:p>
        </w:tc>
        <w:tc>
          <w:tcPr>
            <w:tcW w:w="709"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40</w:t>
            </w:r>
          </w:p>
        </w:tc>
        <w:tc>
          <w:tcPr>
            <w:tcW w:w="709"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65</w:t>
            </w:r>
          </w:p>
        </w:tc>
        <w:tc>
          <w:tcPr>
            <w:tcW w:w="708"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2</w:t>
            </w:r>
          </w:p>
        </w:tc>
        <w:tc>
          <w:tcPr>
            <w:tcW w:w="851"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3,25</w:t>
            </w:r>
          </w:p>
        </w:tc>
        <w:tc>
          <w:tcPr>
            <w:tcW w:w="992"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10,5</w:t>
            </w:r>
          </w:p>
        </w:tc>
        <w:tc>
          <w:tcPr>
            <w:tcW w:w="709"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19,6</w:t>
            </w:r>
          </w:p>
        </w:tc>
      </w:tr>
      <w:tr w:rsidR="008E63F4" w:rsidRPr="00FB1974" w:rsidTr="008E63F4">
        <w:trPr>
          <w:cantSplit/>
          <w:trHeight w:val="491"/>
        </w:trPr>
        <w:tc>
          <w:tcPr>
            <w:tcW w:w="6062" w:type="dxa"/>
            <w:gridSpan w:val="9"/>
            <w:tcBorders>
              <w:top w:val="nil"/>
              <w:left w:val="nil"/>
              <w:right w:val="nil"/>
            </w:tcBorders>
          </w:tcPr>
          <w:p w:rsidR="008E63F4" w:rsidRPr="008E63F4" w:rsidRDefault="008E63F4" w:rsidP="008E63F4">
            <w:pPr>
              <w:spacing w:line="360" w:lineRule="auto"/>
              <w:jc w:val="center"/>
              <w:rPr>
                <w:sz w:val="20"/>
                <w:szCs w:val="20"/>
              </w:rPr>
            </w:pPr>
            <w:r w:rsidRPr="008E63F4">
              <w:rPr>
                <w:sz w:val="20"/>
                <w:szCs w:val="20"/>
              </w:rPr>
              <w:lastRenderedPageBreak/>
              <w:t>66</w:t>
            </w:r>
          </w:p>
        </w:tc>
      </w:tr>
      <w:tr w:rsidR="008E63F4" w:rsidRPr="00FB1974" w:rsidTr="008E63F4">
        <w:trPr>
          <w:cantSplit/>
          <w:trHeight w:val="569"/>
        </w:trPr>
        <w:tc>
          <w:tcPr>
            <w:tcW w:w="392" w:type="dxa"/>
          </w:tcPr>
          <w:p w:rsidR="008E63F4" w:rsidRPr="00FB1974" w:rsidRDefault="008E63F4" w:rsidP="008E63F4">
            <w:pPr>
              <w:spacing w:line="360" w:lineRule="auto"/>
              <w:jc w:val="center"/>
              <w:rPr>
                <w:rFonts w:asciiTheme="minorHAnsi" w:hAnsiTheme="minorHAnsi" w:cs="Arial"/>
                <w:sz w:val="16"/>
                <w:szCs w:val="16"/>
              </w:rPr>
            </w:pPr>
            <w:r w:rsidRPr="00FB1974">
              <w:rPr>
                <w:rFonts w:asciiTheme="minorHAnsi" w:hAnsiTheme="minorHAnsi" w:cs="Arial"/>
                <w:sz w:val="16"/>
                <w:szCs w:val="16"/>
              </w:rPr>
              <w:t>2</w:t>
            </w:r>
          </w:p>
        </w:tc>
        <w:tc>
          <w:tcPr>
            <w:tcW w:w="425" w:type="dxa"/>
          </w:tcPr>
          <w:p w:rsidR="008E63F4" w:rsidRPr="00FB1974" w:rsidRDefault="008E63F4" w:rsidP="008E63F4">
            <w:pPr>
              <w:spacing w:line="360" w:lineRule="auto"/>
              <w:rPr>
                <w:rFonts w:asciiTheme="minorHAnsi" w:hAnsiTheme="minorHAnsi" w:cs="Arial"/>
                <w:sz w:val="16"/>
                <w:szCs w:val="16"/>
              </w:rPr>
            </w:pPr>
            <w:r>
              <w:rPr>
                <w:rFonts w:asciiTheme="minorHAnsi" w:hAnsiTheme="minorHAnsi" w:cs="Arial"/>
                <w:sz w:val="16"/>
                <w:szCs w:val="16"/>
              </w:rPr>
              <w:t>Б</w:t>
            </w:r>
          </w:p>
        </w:tc>
        <w:tc>
          <w:tcPr>
            <w:tcW w:w="567"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0,5</w:t>
            </w:r>
          </w:p>
        </w:tc>
        <w:tc>
          <w:tcPr>
            <w:tcW w:w="709"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30</w:t>
            </w:r>
          </w:p>
        </w:tc>
        <w:tc>
          <w:tcPr>
            <w:tcW w:w="709"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40</w:t>
            </w:r>
          </w:p>
        </w:tc>
        <w:tc>
          <w:tcPr>
            <w:tcW w:w="708"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15</w:t>
            </w:r>
          </w:p>
        </w:tc>
        <w:tc>
          <w:tcPr>
            <w:tcW w:w="851"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20</w:t>
            </w:r>
          </w:p>
        </w:tc>
        <w:tc>
          <w:tcPr>
            <w:tcW w:w="992"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10,0</w:t>
            </w:r>
          </w:p>
        </w:tc>
        <w:tc>
          <w:tcPr>
            <w:tcW w:w="709"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4,5</w:t>
            </w:r>
          </w:p>
        </w:tc>
      </w:tr>
      <w:tr w:rsidR="008E63F4" w:rsidRPr="00FB1974" w:rsidTr="008E63F4">
        <w:trPr>
          <w:cantSplit/>
          <w:trHeight w:val="408"/>
        </w:trPr>
        <w:tc>
          <w:tcPr>
            <w:tcW w:w="392" w:type="dxa"/>
          </w:tcPr>
          <w:p w:rsidR="008E63F4" w:rsidRPr="00FB1974" w:rsidRDefault="008E63F4" w:rsidP="008E63F4">
            <w:pPr>
              <w:spacing w:line="360" w:lineRule="auto"/>
              <w:jc w:val="center"/>
              <w:rPr>
                <w:rFonts w:asciiTheme="minorHAnsi" w:hAnsiTheme="minorHAnsi" w:cs="Arial"/>
                <w:sz w:val="16"/>
                <w:szCs w:val="16"/>
              </w:rPr>
            </w:pPr>
            <w:r w:rsidRPr="00FB1974">
              <w:rPr>
                <w:rFonts w:asciiTheme="minorHAnsi" w:hAnsiTheme="minorHAnsi" w:cs="Arial"/>
                <w:sz w:val="16"/>
                <w:szCs w:val="16"/>
              </w:rPr>
              <w:t>3</w:t>
            </w:r>
          </w:p>
        </w:tc>
        <w:tc>
          <w:tcPr>
            <w:tcW w:w="425" w:type="dxa"/>
          </w:tcPr>
          <w:p w:rsidR="008E63F4" w:rsidRPr="00FB1974" w:rsidRDefault="008E63F4" w:rsidP="008E63F4">
            <w:pPr>
              <w:spacing w:line="360" w:lineRule="auto"/>
              <w:rPr>
                <w:rFonts w:asciiTheme="minorHAnsi" w:hAnsiTheme="minorHAnsi" w:cs="Arial"/>
                <w:sz w:val="16"/>
                <w:szCs w:val="16"/>
              </w:rPr>
            </w:pPr>
            <w:r>
              <w:rPr>
                <w:rFonts w:asciiTheme="minorHAnsi" w:hAnsiTheme="minorHAnsi" w:cs="Arial"/>
                <w:sz w:val="16"/>
                <w:szCs w:val="16"/>
              </w:rPr>
              <w:t>В</w:t>
            </w:r>
          </w:p>
        </w:tc>
        <w:tc>
          <w:tcPr>
            <w:tcW w:w="567"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0,4</w:t>
            </w:r>
          </w:p>
        </w:tc>
        <w:tc>
          <w:tcPr>
            <w:tcW w:w="709"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20</w:t>
            </w:r>
          </w:p>
        </w:tc>
        <w:tc>
          <w:tcPr>
            <w:tcW w:w="709"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35</w:t>
            </w:r>
          </w:p>
        </w:tc>
        <w:tc>
          <w:tcPr>
            <w:tcW w:w="708"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8</w:t>
            </w:r>
          </w:p>
        </w:tc>
        <w:tc>
          <w:tcPr>
            <w:tcW w:w="851"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14</w:t>
            </w:r>
          </w:p>
        </w:tc>
        <w:tc>
          <w:tcPr>
            <w:tcW w:w="992"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12,1</w:t>
            </w:r>
          </w:p>
        </w:tc>
        <w:tc>
          <w:tcPr>
            <w:tcW w:w="709"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6,6</w:t>
            </w:r>
          </w:p>
        </w:tc>
      </w:tr>
      <w:tr w:rsidR="008E63F4" w:rsidRPr="00FB1974" w:rsidTr="008E63F4">
        <w:trPr>
          <w:cantSplit/>
          <w:trHeight w:val="427"/>
        </w:trPr>
        <w:tc>
          <w:tcPr>
            <w:tcW w:w="392" w:type="dxa"/>
          </w:tcPr>
          <w:p w:rsidR="008E63F4" w:rsidRPr="00FB1974" w:rsidRDefault="008E63F4" w:rsidP="008E63F4">
            <w:pPr>
              <w:spacing w:line="360" w:lineRule="auto"/>
              <w:jc w:val="center"/>
              <w:rPr>
                <w:rFonts w:asciiTheme="minorHAnsi" w:hAnsiTheme="minorHAnsi" w:cs="Arial"/>
                <w:sz w:val="16"/>
                <w:szCs w:val="16"/>
              </w:rPr>
            </w:pPr>
            <w:r w:rsidRPr="00FB1974">
              <w:rPr>
                <w:rFonts w:asciiTheme="minorHAnsi" w:hAnsiTheme="minorHAnsi" w:cs="Arial"/>
                <w:sz w:val="16"/>
                <w:szCs w:val="16"/>
              </w:rPr>
              <w:t>4</w:t>
            </w:r>
          </w:p>
        </w:tc>
        <w:tc>
          <w:tcPr>
            <w:tcW w:w="425" w:type="dxa"/>
          </w:tcPr>
          <w:p w:rsidR="008E63F4" w:rsidRPr="00FB1974" w:rsidRDefault="008E63F4" w:rsidP="008E63F4">
            <w:pPr>
              <w:spacing w:line="360" w:lineRule="auto"/>
              <w:rPr>
                <w:rFonts w:asciiTheme="minorHAnsi" w:hAnsiTheme="minorHAnsi" w:cs="Arial"/>
                <w:sz w:val="16"/>
                <w:szCs w:val="16"/>
              </w:rPr>
            </w:pPr>
            <w:r>
              <w:rPr>
                <w:rFonts w:asciiTheme="minorHAnsi" w:hAnsiTheme="minorHAnsi" w:cs="Arial"/>
                <w:sz w:val="16"/>
                <w:szCs w:val="16"/>
              </w:rPr>
              <w:t>Г</w:t>
            </w:r>
          </w:p>
        </w:tc>
        <w:tc>
          <w:tcPr>
            <w:tcW w:w="567"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0,05</w:t>
            </w:r>
          </w:p>
        </w:tc>
        <w:tc>
          <w:tcPr>
            <w:tcW w:w="709"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10</w:t>
            </w:r>
          </w:p>
        </w:tc>
        <w:tc>
          <w:tcPr>
            <w:tcW w:w="709"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15</w:t>
            </w:r>
          </w:p>
        </w:tc>
        <w:tc>
          <w:tcPr>
            <w:tcW w:w="708"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0,5</w:t>
            </w:r>
          </w:p>
        </w:tc>
        <w:tc>
          <w:tcPr>
            <w:tcW w:w="851"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0,75</w:t>
            </w:r>
          </w:p>
        </w:tc>
        <w:tc>
          <w:tcPr>
            <w:tcW w:w="992"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12,0</w:t>
            </w:r>
          </w:p>
        </w:tc>
        <w:tc>
          <w:tcPr>
            <w:tcW w:w="709" w:type="dxa"/>
          </w:tcPr>
          <w:p w:rsidR="008E63F4" w:rsidRPr="00FB1974" w:rsidRDefault="008E63F4" w:rsidP="008E63F4">
            <w:pPr>
              <w:spacing w:line="360" w:lineRule="auto"/>
              <w:rPr>
                <w:rFonts w:asciiTheme="minorHAnsi" w:hAnsiTheme="minorHAnsi" w:cs="Arial"/>
                <w:sz w:val="16"/>
                <w:szCs w:val="16"/>
              </w:rPr>
            </w:pPr>
            <w:r w:rsidRPr="00FB1974">
              <w:rPr>
                <w:rFonts w:asciiTheme="minorHAnsi" w:hAnsiTheme="minorHAnsi" w:cs="Arial"/>
                <w:sz w:val="16"/>
                <w:szCs w:val="16"/>
              </w:rPr>
              <w:t>17,8</w:t>
            </w:r>
          </w:p>
        </w:tc>
      </w:tr>
      <w:tr w:rsidR="008E63F4" w:rsidRPr="00FB1974" w:rsidTr="008E63F4">
        <w:tc>
          <w:tcPr>
            <w:tcW w:w="392" w:type="dxa"/>
          </w:tcPr>
          <w:p w:rsidR="008E63F4" w:rsidRPr="00FB1974" w:rsidRDefault="008E63F4" w:rsidP="008E63F4">
            <w:pPr>
              <w:jc w:val="center"/>
              <w:rPr>
                <w:rFonts w:asciiTheme="minorHAnsi" w:hAnsiTheme="minorHAnsi" w:cs="Arial"/>
                <w:sz w:val="16"/>
                <w:szCs w:val="16"/>
              </w:rPr>
            </w:pPr>
            <w:r w:rsidRPr="00FB1974">
              <w:rPr>
                <w:rFonts w:asciiTheme="minorHAnsi" w:hAnsiTheme="minorHAnsi" w:cs="Arial"/>
                <w:sz w:val="16"/>
                <w:szCs w:val="16"/>
              </w:rPr>
              <w:t>5</w:t>
            </w:r>
          </w:p>
        </w:tc>
        <w:tc>
          <w:tcPr>
            <w:tcW w:w="2410" w:type="dxa"/>
            <w:gridSpan w:val="4"/>
            <w:tcBorders>
              <w:bottom w:val="nil"/>
            </w:tcBorders>
          </w:tcPr>
          <w:p w:rsidR="008E63F4" w:rsidRPr="00FB1974" w:rsidRDefault="008E63F4" w:rsidP="008E63F4">
            <w:pPr>
              <w:rPr>
                <w:rFonts w:asciiTheme="minorHAnsi" w:hAnsiTheme="minorHAnsi" w:cs="Arial"/>
                <w:sz w:val="16"/>
                <w:szCs w:val="16"/>
              </w:rPr>
            </w:pPr>
            <w:r w:rsidRPr="00FB1974">
              <w:rPr>
                <w:rFonts w:asciiTheme="minorHAnsi" w:hAnsiTheme="minorHAnsi" w:cs="Arial"/>
                <w:sz w:val="16"/>
                <w:szCs w:val="16"/>
              </w:rPr>
              <w:t>Ожидаемая доходность рыночного портфеля (итого по гр. 5), %</w:t>
            </w:r>
          </w:p>
        </w:tc>
        <w:tc>
          <w:tcPr>
            <w:tcW w:w="708" w:type="dxa"/>
            <w:tcBorders>
              <w:bottom w:val="nil"/>
            </w:tcBorders>
          </w:tcPr>
          <w:p w:rsidR="008E63F4" w:rsidRPr="00FB1974" w:rsidRDefault="008E63F4" w:rsidP="008E63F4">
            <w:pPr>
              <w:rPr>
                <w:rFonts w:asciiTheme="minorHAnsi" w:hAnsiTheme="minorHAnsi" w:cs="Arial"/>
                <w:sz w:val="16"/>
                <w:szCs w:val="16"/>
              </w:rPr>
            </w:pPr>
            <w:r w:rsidRPr="00FB1974">
              <w:rPr>
                <w:rFonts w:asciiTheme="minorHAnsi" w:hAnsiTheme="minorHAnsi" w:cs="Arial"/>
                <w:sz w:val="16"/>
                <w:szCs w:val="16"/>
              </w:rPr>
              <w:t>22,5</w:t>
            </w:r>
          </w:p>
        </w:tc>
        <w:tc>
          <w:tcPr>
            <w:tcW w:w="851" w:type="dxa"/>
          </w:tcPr>
          <w:p w:rsidR="008E63F4" w:rsidRPr="00FB1974" w:rsidRDefault="008E63F4" w:rsidP="008E63F4">
            <w:pPr>
              <w:rPr>
                <w:rFonts w:asciiTheme="minorHAnsi" w:hAnsiTheme="minorHAnsi" w:cs="Arial"/>
                <w:sz w:val="16"/>
                <w:szCs w:val="16"/>
              </w:rPr>
            </w:pPr>
            <w:r w:rsidRPr="00FB1974">
              <w:rPr>
                <w:rFonts w:asciiTheme="minorHAnsi" w:hAnsiTheme="minorHAnsi" w:cs="Arial"/>
                <w:sz w:val="16"/>
                <w:szCs w:val="16"/>
              </w:rPr>
              <w:t>х</w:t>
            </w:r>
          </w:p>
        </w:tc>
        <w:tc>
          <w:tcPr>
            <w:tcW w:w="992" w:type="dxa"/>
          </w:tcPr>
          <w:p w:rsidR="008E63F4" w:rsidRPr="00FB1974" w:rsidRDefault="008E63F4" w:rsidP="008E63F4">
            <w:pPr>
              <w:rPr>
                <w:rFonts w:asciiTheme="minorHAnsi" w:hAnsiTheme="minorHAnsi" w:cs="Arial"/>
                <w:sz w:val="16"/>
                <w:szCs w:val="16"/>
              </w:rPr>
            </w:pPr>
            <w:r w:rsidRPr="00FB1974">
              <w:rPr>
                <w:rFonts w:asciiTheme="minorHAnsi" w:hAnsiTheme="minorHAnsi" w:cs="Arial"/>
                <w:sz w:val="16"/>
                <w:szCs w:val="16"/>
              </w:rPr>
              <w:t>х</w:t>
            </w:r>
          </w:p>
        </w:tc>
        <w:tc>
          <w:tcPr>
            <w:tcW w:w="709" w:type="dxa"/>
          </w:tcPr>
          <w:p w:rsidR="008E63F4" w:rsidRPr="00FB1974" w:rsidRDefault="008E63F4" w:rsidP="008E63F4">
            <w:pPr>
              <w:rPr>
                <w:rFonts w:asciiTheme="minorHAnsi" w:hAnsiTheme="minorHAnsi" w:cs="Arial"/>
                <w:sz w:val="16"/>
                <w:szCs w:val="16"/>
              </w:rPr>
            </w:pPr>
            <w:r w:rsidRPr="00FB1974">
              <w:rPr>
                <w:rFonts w:asciiTheme="minorHAnsi" w:hAnsiTheme="minorHAnsi" w:cs="Arial"/>
                <w:sz w:val="16"/>
                <w:szCs w:val="16"/>
              </w:rPr>
              <w:t>х</w:t>
            </w:r>
          </w:p>
        </w:tc>
      </w:tr>
      <w:tr w:rsidR="008E63F4" w:rsidRPr="00FB1974" w:rsidTr="008E63F4">
        <w:tc>
          <w:tcPr>
            <w:tcW w:w="392" w:type="dxa"/>
          </w:tcPr>
          <w:p w:rsidR="008E63F4" w:rsidRPr="00FB1974" w:rsidRDefault="008E63F4" w:rsidP="008E63F4">
            <w:pPr>
              <w:spacing w:line="360" w:lineRule="auto"/>
              <w:jc w:val="center"/>
              <w:rPr>
                <w:rFonts w:asciiTheme="minorHAnsi" w:hAnsiTheme="minorHAnsi" w:cs="Arial"/>
                <w:sz w:val="16"/>
                <w:szCs w:val="16"/>
              </w:rPr>
            </w:pPr>
            <w:r w:rsidRPr="00FB1974">
              <w:rPr>
                <w:rFonts w:asciiTheme="minorHAnsi" w:hAnsiTheme="minorHAnsi" w:cs="Arial"/>
                <w:sz w:val="16"/>
                <w:szCs w:val="16"/>
              </w:rPr>
              <w:t>6</w:t>
            </w:r>
          </w:p>
        </w:tc>
        <w:tc>
          <w:tcPr>
            <w:tcW w:w="3969" w:type="dxa"/>
            <w:gridSpan w:val="6"/>
          </w:tcPr>
          <w:p w:rsidR="008E63F4" w:rsidRPr="00FB1974" w:rsidRDefault="008E63F4" w:rsidP="008E63F4">
            <w:pPr>
              <w:rPr>
                <w:rFonts w:asciiTheme="minorHAnsi" w:hAnsiTheme="minorHAnsi" w:cs="Arial"/>
                <w:sz w:val="16"/>
                <w:szCs w:val="16"/>
              </w:rPr>
            </w:pPr>
            <w:r w:rsidRPr="00FB1974">
              <w:rPr>
                <w:rFonts w:asciiTheme="minorHAnsi" w:hAnsiTheme="minorHAnsi" w:cs="Arial"/>
                <w:sz w:val="16"/>
                <w:szCs w:val="16"/>
              </w:rPr>
              <w:t>Ожидаемая доходность акций компании (итого по гр. 6), %                            38</w:t>
            </w:r>
          </w:p>
        </w:tc>
        <w:tc>
          <w:tcPr>
            <w:tcW w:w="992" w:type="dxa"/>
          </w:tcPr>
          <w:p w:rsidR="008E63F4" w:rsidRPr="00FB1974" w:rsidRDefault="008E63F4" w:rsidP="008E63F4">
            <w:pPr>
              <w:rPr>
                <w:rFonts w:asciiTheme="minorHAnsi" w:hAnsiTheme="minorHAnsi" w:cs="Arial"/>
                <w:sz w:val="16"/>
                <w:szCs w:val="16"/>
              </w:rPr>
            </w:pPr>
            <w:r w:rsidRPr="00FB1974">
              <w:rPr>
                <w:rFonts w:asciiTheme="minorHAnsi" w:hAnsiTheme="minorHAnsi" w:cs="Arial"/>
                <w:sz w:val="16"/>
                <w:szCs w:val="16"/>
              </w:rPr>
              <w:t>х</w:t>
            </w:r>
          </w:p>
        </w:tc>
        <w:tc>
          <w:tcPr>
            <w:tcW w:w="709" w:type="dxa"/>
          </w:tcPr>
          <w:p w:rsidR="008E63F4" w:rsidRPr="00FB1974" w:rsidRDefault="008E63F4" w:rsidP="008E63F4">
            <w:pPr>
              <w:rPr>
                <w:rFonts w:asciiTheme="minorHAnsi" w:hAnsiTheme="minorHAnsi" w:cs="Arial"/>
                <w:sz w:val="16"/>
                <w:szCs w:val="16"/>
              </w:rPr>
            </w:pPr>
            <w:r w:rsidRPr="00FB1974">
              <w:rPr>
                <w:rFonts w:asciiTheme="minorHAnsi" w:hAnsiTheme="minorHAnsi" w:cs="Arial"/>
                <w:sz w:val="16"/>
                <w:szCs w:val="16"/>
              </w:rPr>
              <w:t>х</w:t>
            </w:r>
          </w:p>
        </w:tc>
      </w:tr>
      <w:tr w:rsidR="008E63F4" w:rsidRPr="00FB1974" w:rsidTr="008E63F4">
        <w:tc>
          <w:tcPr>
            <w:tcW w:w="392" w:type="dxa"/>
          </w:tcPr>
          <w:p w:rsidR="008E63F4" w:rsidRPr="00FB1974" w:rsidRDefault="008E63F4" w:rsidP="008E63F4">
            <w:pPr>
              <w:spacing w:line="360" w:lineRule="auto"/>
              <w:jc w:val="center"/>
              <w:rPr>
                <w:rFonts w:asciiTheme="minorHAnsi" w:hAnsiTheme="minorHAnsi" w:cs="Arial"/>
                <w:sz w:val="16"/>
                <w:szCs w:val="16"/>
              </w:rPr>
            </w:pPr>
            <w:r w:rsidRPr="00FB1974">
              <w:rPr>
                <w:rFonts w:asciiTheme="minorHAnsi" w:hAnsiTheme="minorHAnsi" w:cs="Arial"/>
                <w:sz w:val="16"/>
                <w:szCs w:val="16"/>
              </w:rPr>
              <w:t>7</w:t>
            </w:r>
          </w:p>
        </w:tc>
        <w:tc>
          <w:tcPr>
            <w:tcW w:w="3969" w:type="dxa"/>
            <w:gridSpan w:val="6"/>
          </w:tcPr>
          <w:p w:rsidR="008E63F4" w:rsidRPr="00FB1974" w:rsidRDefault="008E63F4" w:rsidP="008E63F4">
            <w:pPr>
              <w:rPr>
                <w:rFonts w:asciiTheme="minorHAnsi" w:hAnsiTheme="minorHAnsi" w:cs="Arial"/>
                <w:sz w:val="16"/>
                <w:szCs w:val="16"/>
              </w:rPr>
            </w:pPr>
            <w:r w:rsidRPr="00FB1974">
              <w:rPr>
                <w:rFonts w:asciiTheme="minorHAnsi" w:hAnsiTheme="minorHAnsi" w:cs="Arial"/>
                <w:sz w:val="16"/>
                <w:szCs w:val="16"/>
              </w:rPr>
              <w:t>Вариация доходности рыночного портфеля (итого по гр. 7), %</w:t>
            </w:r>
          </w:p>
        </w:tc>
        <w:tc>
          <w:tcPr>
            <w:tcW w:w="992" w:type="dxa"/>
          </w:tcPr>
          <w:p w:rsidR="008E63F4" w:rsidRPr="00FB1974" w:rsidRDefault="008E63F4" w:rsidP="008E63F4">
            <w:pPr>
              <w:rPr>
                <w:rFonts w:asciiTheme="minorHAnsi" w:hAnsiTheme="minorHAnsi" w:cs="Arial"/>
                <w:sz w:val="16"/>
                <w:szCs w:val="16"/>
              </w:rPr>
            </w:pPr>
            <w:r w:rsidRPr="00FB1974">
              <w:rPr>
                <w:rFonts w:asciiTheme="minorHAnsi" w:hAnsiTheme="minorHAnsi" w:cs="Arial"/>
                <w:sz w:val="16"/>
                <w:szCs w:val="16"/>
              </w:rPr>
              <w:t>44,7</w:t>
            </w:r>
          </w:p>
        </w:tc>
        <w:tc>
          <w:tcPr>
            <w:tcW w:w="709" w:type="dxa"/>
          </w:tcPr>
          <w:p w:rsidR="008E63F4" w:rsidRPr="00FB1974" w:rsidRDefault="008E63F4" w:rsidP="008E63F4">
            <w:pPr>
              <w:rPr>
                <w:rFonts w:asciiTheme="minorHAnsi" w:hAnsiTheme="minorHAnsi" w:cs="Arial"/>
                <w:sz w:val="16"/>
                <w:szCs w:val="16"/>
              </w:rPr>
            </w:pPr>
            <w:r w:rsidRPr="00FB1974">
              <w:rPr>
                <w:rFonts w:asciiTheme="minorHAnsi" w:hAnsiTheme="minorHAnsi" w:cs="Arial"/>
                <w:sz w:val="16"/>
                <w:szCs w:val="16"/>
              </w:rPr>
              <w:t>х</w:t>
            </w:r>
          </w:p>
        </w:tc>
      </w:tr>
      <w:tr w:rsidR="008E63F4" w:rsidRPr="00FB1974" w:rsidTr="008E63F4">
        <w:tc>
          <w:tcPr>
            <w:tcW w:w="392" w:type="dxa"/>
          </w:tcPr>
          <w:p w:rsidR="008E63F4" w:rsidRPr="00FB1974" w:rsidRDefault="008E63F4" w:rsidP="008E63F4">
            <w:pPr>
              <w:spacing w:line="360" w:lineRule="auto"/>
              <w:jc w:val="center"/>
              <w:rPr>
                <w:rFonts w:asciiTheme="minorHAnsi" w:hAnsiTheme="minorHAnsi" w:cs="Arial"/>
                <w:sz w:val="16"/>
                <w:szCs w:val="16"/>
              </w:rPr>
            </w:pPr>
            <w:r w:rsidRPr="00FB1974">
              <w:rPr>
                <w:rFonts w:asciiTheme="minorHAnsi" w:hAnsiTheme="minorHAnsi" w:cs="Arial"/>
                <w:sz w:val="16"/>
                <w:szCs w:val="16"/>
              </w:rPr>
              <w:t>8</w:t>
            </w:r>
          </w:p>
        </w:tc>
        <w:tc>
          <w:tcPr>
            <w:tcW w:w="4961" w:type="dxa"/>
            <w:gridSpan w:val="7"/>
          </w:tcPr>
          <w:p w:rsidR="008E63F4" w:rsidRPr="00FB1974" w:rsidRDefault="008E63F4" w:rsidP="008E63F4">
            <w:pPr>
              <w:rPr>
                <w:rFonts w:asciiTheme="minorHAnsi" w:hAnsiTheme="minorHAnsi" w:cs="Arial"/>
                <w:sz w:val="16"/>
                <w:szCs w:val="16"/>
              </w:rPr>
            </w:pPr>
            <w:r w:rsidRPr="00FB1974">
              <w:rPr>
                <w:rFonts w:asciiTheme="minorHAnsi" w:hAnsiTheme="minorHAnsi" w:cs="Arial"/>
                <w:sz w:val="16"/>
                <w:szCs w:val="16"/>
              </w:rPr>
              <w:t>Ковариация доходностей акций компании и рыночного портфеля (итого по гр. 8)</w:t>
            </w:r>
          </w:p>
        </w:tc>
        <w:tc>
          <w:tcPr>
            <w:tcW w:w="709" w:type="dxa"/>
          </w:tcPr>
          <w:p w:rsidR="008E63F4" w:rsidRPr="00FB1974" w:rsidRDefault="008E63F4" w:rsidP="008E63F4">
            <w:pPr>
              <w:rPr>
                <w:rFonts w:asciiTheme="minorHAnsi" w:hAnsiTheme="minorHAnsi" w:cs="Arial"/>
                <w:sz w:val="16"/>
                <w:szCs w:val="16"/>
              </w:rPr>
            </w:pPr>
            <w:r w:rsidRPr="00FB1974">
              <w:rPr>
                <w:rFonts w:asciiTheme="minorHAnsi" w:hAnsiTheme="minorHAnsi" w:cs="Arial"/>
                <w:sz w:val="16"/>
                <w:szCs w:val="16"/>
              </w:rPr>
              <w:t>48,5</w:t>
            </w:r>
          </w:p>
        </w:tc>
      </w:tr>
      <w:tr w:rsidR="008E63F4" w:rsidRPr="00FB1974" w:rsidTr="008E63F4">
        <w:trPr>
          <w:cantSplit/>
        </w:trPr>
        <w:tc>
          <w:tcPr>
            <w:tcW w:w="392" w:type="dxa"/>
          </w:tcPr>
          <w:p w:rsidR="008E63F4" w:rsidRPr="00FB1974" w:rsidRDefault="008E63F4" w:rsidP="008E63F4">
            <w:pPr>
              <w:spacing w:line="360" w:lineRule="auto"/>
              <w:jc w:val="center"/>
              <w:rPr>
                <w:rFonts w:asciiTheme="minorHAnsi" w:hAnsiTheme="minorHAnsi" w:cs="Arial"/>
                <w:sz w:val="16"/>
                <w:szCs w:val="16"/>
              </w:rPr>
            </w:pPr>
            <w:r w:rsidRPr="00FB1974">
              <w:rPr>
                <w:rFonts w:asciiTheme="minorHAnsi" w:hAnsiTheme="minorHAnsi" w:cs="Arial"/>
                <w:sz w:val="16"/>
                <w:szCs w:val="16"/>
              </w:rPr>
              <w:t>9</w:t>
            </w:r>
          </w:p>
        </w:tc>
        <w:tc>
          <w:tcPr>
            <w:tcW w:w="4961" w:type="dxa"/>
            <w:gridSpan w:val="7"/>
          </w:tcPr>
          <w:p w:rsidR="008E63F4" w:rsidRPr="00FB1974" w:rsidRDefault="008E63F4" w:rsidP="008E63F4">
            <w:pPr>
              <w:rPr>
                <w:rFonts w:asciiTheme="minorHAnsi" w:hAnsiTheme="minorHAnsi" w:cs="Arial"/>
                <w:sz w:val="16"/>
                <w:szCs w:val="16"/>
              </w:rPr>
            </w:pPr>
            <w:r w:rsidRPr="00FB1974">
              <w:rPr>
                <w:rFonts w:asciiTheme="minorHAnsi" w:hAnsiTheme="minorHAnsi" w:cs="Arial"/>
                <w:sz w:val="16"/>
                <w:szCs w:val="16"/>
              </w:rPr>
              <w:t>Бета-коэффициент, стр.8/стр.7</w:t>
            </w:r>
          </w:p>
        </w:tc>
        <w:tc>
          <w:tcPr>
            <w:tcW w:w="709" w:type="dxa"/>
          </w:tcPr>
          <w:p w:rsidR="008E63F4" w:rsidRPr="00FB1974" w:rsidRDefault="008E63F4" w:rsidP="008E63F4">
            <w:pPr>
              <w:rPr>
                <w:rFonts w:asciiTheme="minorHAnsi" w:hAnsiTheme="minorHAnsi" w:cs="Arial"/>
                <w:b/>
                <w:bCs/>
                <w:sz w:val="16"/>
                <w:szCs w:val="16"/>
              </w:rPr>
            </w:pPr>
            <w:r w:rsidRPr="00FB1974">
              <w:rPr>
                <w:rFonts w:asciiTheme="minorHAnsi" w:hAnsiTheme="minorHAnsi" w:cs="Arial"/>
                <w:b/>
                <w:bCs/>
                <w:sz w:val="16"/>
                <w:szCs w:val="16"/>
              </w:rPr>
              <w:t>1,085</w:t>
            </w:r>
          </w:p>
        </w:tc>
      </w:tr>
    </w:tbl>
    <w:p w:rsidR="008E63F4" w:rsidRPr="00E21535" w:rsidRDefault="008E63F4" w:rsidP="008E63F4">
      <w:pPr>
        <w:spacing w:line="360" w:lineRule="auto"/>
        <w:ind w:right="552"/>
        <w:rPr>
          <w:sz w:val="20"/>
          <w:szCs w:val="20"/>
        </w:rPr>
      </w:pPr>
    </w:p>
    <w:p w:rsidR="008E63F4" w:rsidRDefault="008E63F4" w:rsidP="00726D1D">
      <w:pPr>
        <w:spacing w:line="360" w:lineRule="auto"/>
        <w:ind w:left="360" w:firstLine="709"/>
        <w:jc w:val="both"/>
        <w:rPr>
          <w:sz w:val="20"/>
          <w:szCs w:val="20"/>
        </w:rPr>
      </w:pPr>
    </w:p>
    <w:p w:rsidR="00B8042D" w:rsidRPr="00E21535" w:rsidRDefault="00B8042D" w:rsidP="00726D1D">
      <w:pPr>
        <w:spacing w:line="360" w:lineRule="auto"/>
        <w:ind w:left="360" w:firstLine="709"/>
        <w:jc w:val="both"/>
        <w:rPr>
          <w:bCs/>
          <w:sz w:val="20"/>
          <w:szCs w:val="20"/>
        </w:rPr>
      </w:pPr>
      <w:r w:rsidRPr="00E21535">
        <w:rPr>
          <w:sz w:val="20"/>
          <w:szCs w:val="20"/>
        </w:rPr>
        <w:t>Рентабельность инвестиции:</w:t>
      </w:r>
      <w:r w:rsidRPr="00E21535">
        <w:rPr>
          <w:b/>
          <w:i/>
          <w:iCs/>
          <w:sz w:val="20"/>
          <w:szCs w:val="20"/>
        </w:rPr>
        <w:t xml:space="preserve"> </w:t>
      </w:r>
      <w:r w:rsidRPr="00E21535">
        <w:rPr>
          <w:b/>
          <w:i/>
          <w:iCs/>
          <w:sz w:val="20"/>
          <w:szCs w:val="20"/>
          <w:lang w:val="en-US"/>
        </w:rPr>
        <w:t>r</w:t>
      </w:r>
      <w:r w:rsidRPr="00E21535">
        <w:rPr>
          <w:b/>
          <w:i/>
          <w:iCs/>
          <w:sz w:val="20"/>
          <w:szCs w:val="20"/>
        </w:rPr>
        <w:t xml:space="preserve">  =</w:t>
      </w:r>
      <w:r w:rsidRPr="00E21535">
        <w:rPr>
          <w:bCs/>
          <w:sz w:val="20"/>
          <w:szCs w:val="20"/>
        </w:rPr>
        <w:t xml:space="preserve"> 0,12 + 1,085(0,18 - 0,12)= 0,185 или 18,5%.</w:t>
      </w:r>
    </w:p>
    <w:p w:rsidR="007B3905" w:rsidRPr="00E21535" w:rsidRDefault="007B3905" w:rsidP="00726D1D">
      <w:pPr>
        <w:pStyle w:val="af0"/>
        <w:spacing w:before="0" w:beforeAutospacing="0" w:after="0" w:afterAutospacing="0" w:line="360" w:lineRule="auto"/>
        <w:jc w:val="center"/>
        <w:rPr>
          <w:sz w:val="20"/>
          <w:szCs w:val="20"/>
        </w:rPr>
      </w:pPr>
      <w:r w:rsidRPr="00E21535">
        <w:rPr>
          <w:b/>
          <w:bCs/>
          <w:sz w:val="20"/>
          <w:szCs w:val="20"/>
        </w:rPr>
        <w:t>Метод кумулятивного построения</w:t>
      </w:r>
    </w:p>
    <w:p w:rsidR="007B3905" w:rsidRPr="00E21535" w:rsidRDefault="007B3905" w:rsidP="00726D1D">
      <w:pPr>
        <w:pStyle w:val="af0"/>
        <w:spacing w:before="0" w:beforeAutospacing="0" w:line="360" w:lineRule="auto"/>
        <w:rPr>
          <w:sz w:val="20"/>
          <w:szCs w:val="20"/>
        </w:rPr>
      </w:pPr>
      <w:r w:rsidRPr="00E21535">
        <w:rPr>
          <w:sz w:val="20"/>
          <w:szCs w:val="20"/>
        </w:rPr>
        <w:t>Ожидаемая ставка дохода рассчитывается по формуле:</w:t>
      </w:r>
    </w:p>
    <w:p w:rsidR="007B3905" w:rsidRPr="00D40031" w:rsidRDefault="007B3905" w:rsidP="00726D1D">
      <w:pPr>
        <w:pStyle w:val="af0"/>
        <w:spacing w:line="360" w:lineRule="auto"/>
        <w:jc w:val="center"/>
        <w:rPr>
          <w:i/>
          <w:sz w:val="20"/>
          <w:szCs w:val="20"/>
          <w:lang w:val="en-US"/>
        </w:rPr>
      </w:pPr>
      <w:r w:rsidRPr="00D40031">
        <w:rPr>
          <w:i/>
          <w:sz w:val="20"/>
          <w:szCs w:val="20"/>
          <w:lang w:val="en-US"/>
        </w:rPr>
        <w:t>r</w:t>
      </w:r>
      <w:r w:rsidRPr="00D40031">
        <w:rPr>
          <w:i/>
          <w:sz w:val="20"/>
          <w:szCs w:val="20"/>
          <w:vertAlign w:val="subscript"/>
          <w:lang w:val="en-US"/>
        </w:rPr>
        <w:t>c</w:t>
      </w:r>
      <w:r w:rsidRPr="00D40031">
        <w:rPr>
          <w:i/>
          <w:sz w:val="20"/>
          <w:szCs w:val="20"/>
          <w:lang w:val="en-US"/>
        </w:rPr>
        <w:t xml:space="preserve"> = R</w:t>
      </w:r>
      <w:r w:rsidRPr="00D40031">
        <w:rPr>
          <w:i/>
          <w:sz w:val="20"/>
          <w:szCs w:val="20"/>
          <w:vertAlign w:val="subscript"/>
          <w:lang w:val="en-US"/>
        </w:rPr>
        <w:t>f</w:t>
      </w:r>
      <w:r w:rsidRPr="00D40031">
        <w:rPr>
          <w:i/>
          <w:sz w:val="20"/>
          <w:szCs w:val="20"/>
          <w:lang w:val="en-US"/>
        </w:rPr>
        <w:t xml:space="preserve"> + RP</w:t>
      </w:r>
      <w:r w:rsidRPr="00D40031">
        <w:rPr>
          <w:i/>
          <w:sz w:val="20"/>
          <w:szCs w:val="20"/>
          <w:vertAlign w:val="subscript"/>
          <w:lang w:val="en-US"/>
        </w:rPr>
        <w:t>m</w:t>
      </w:r>
      <w:r w:rsidRPr="00D40031">
        <w:rPr>
          <w:i/>
          <w:sz w:val="20"/>
          <w:szCs w:val="20"/>
          <w:lang w:val="en-US"/>
        </w:rPr>
        <w:t xml:space="preserve"> + RP</w:t>
      </w:r>
      <w:r w:rsidRPr="00D40031">
        <w:rPr>
          <w:i/>
          <w:sz w:val="20"/>
          <w:szCs w:val="20"/>
          <w:vertAlign w:val="subscript"/>
          <w:lang w:val="en-US"/>
        </w:rPr>
        <w:t>s</w:t>
      </w:r>
      <w:r w:rsidRPr="00D40031">
        <w:rPr>
          <w:i/>
          <w:sz w:val="20"/>
          <w:szCs w:val="20"/>
          <w:lang w:val="en-US"/>
        </w:rPr>
        <w:t xml:space="preserve"> + Rp</w:t>
      </w:r>
      <w:r w:rsidRPr="00D40031">
        <w:rPr>
          <w:i/>
          <w:sz w:val="20"/>
          <w:szCs w:val="20"/>
          <w:vertAlign w:val="subscript"/>
          <w:lang w:val="en-US"/>
        </w:rPr>
        <w:t>u</w:t>
      </w:r>
      <w:r w:rsidRPr="00D40031">
        <w:rPr>
          <w:i/>
          <w:sz w:val="20"/>
          <w:szCs w:val="20"/>
          <w:lang w:val="en-US"/>
        </w:rPr>
        <w:t>,</w:t>
      </w:r>
    </w:p>
    <w:p w:rsidR="007B3905" w:rsidRPr="00E21535" w:rsidRDefault="007B3905" w:rsidP="00726D1D">
      <w:pPr>
        <w:pStyle w:val="af0"/>
        <w:spacing w:before="0" w:beforeAutospacing="0" w:after="0" w:afterAutospacing="0" w:line="360" w:lineRule="auto"/>
        <w:rPr>
          <w:sz w:val="20"/>
          <w:szCs w:val="20"/>
        </w:rPr>
      </w:pPr>
      <w:r w:rsidRPr="00E21535">
        <w:rPr>
          <w:sz w:val="20"/>
          <w:szCs w:val="20"/>
          <w:lang w:val="en-US"/>
        </w:rPr>
        <w:t> </w:t>
      </w:r>
      <w:r w:rsidRPr="00E21535">
        <w:rPr>
          <w:sz w:val="20"/>
          <w:szCs w:val="20"/>
        </w:rPr>
        <w:t>где Rf — ставка дохода на безрисковую ценную бумагу;</w:t>
      </w:r>
    </w:p>
    <w:p w:rsidR="007B3905" w:rsidRPr="00E21535" w:rsidRDefault="007B3905" w:rsidP="00726D1D">
      <w:pPr>
        <w:pStyle w:val="af0"/>
        <w:spacing w:before="0" w:beforeAutospacing="0" w:after="0" w:afterAutospacing="0" w:line="360" w:lineRule="auto"/>
        <w:rPr>
          <w:sz w:val="20"/>
          <w:szCs w:val="20"/>
        </w:rPr>
      </w:pPr>
      <w:r w:rsidRPr="00E21535">
        <w:rPr>
          <w:sz w:val="20"/>
          <w:szCs w:val="20"/>
        </w:rPr>
        <w:t>RP</w:t>
      </w:r>
      <w:r w:rsidRPr="00E21535">
        <w:rPr>
          <w:sz w:val="20"/>
          <w:szCs w:val="20"/>
          <w:vertAlign w:val="subscript"/>
        </w:rPr>
        <w:t>m</w:t>
      </w:r>
      <w:r w:rsidRPr="00E21535">
        <w:rPr>
          <w:sz w:val="20"/>
          <w:szCs w:val="20"/>
        </w:rPr>
        <w:t xml:space="preserve"> — рыночная премия за риск акций;</w:t>
      </w:r>
    </w:p>
    <w:p w:rsidR="007B3905" w:rsidRPr="00E21535" w:rsidRDefault="007B3905" w:rsidP="00726D1D">
      <w:pPr>
        <w:pStyle w:val="af0"/>
        <w:spacing w:before="0" w:beforeAutospacing="0" w:after="0" w:afterAutospacing="0" w:line="360" w:lineRule="auto"/>
        <w:rPr>
          <w:sz w:val="20"/>
          <w:szCs w:val="20"/>
        </w:rPr>
      </w:pPr>
      <w:r w:rsidRPr="00E21535">
        <w:rPr>
          <w:sz w:val="20"/>
          <w:szCs w:val="20"/>
        </w:rPr>
        <w:t>RP</w:t>
      </w:r>
      <w:r w:rsidRPr="00E21535">
        <w:rPr>
          <w:sz w:val="20"/>
          <w:szCs w:val="20"/>
          <w:vertAlign w:val="subscript"/>
        </w:rPr>
        <w:t>s</w:t>
      </w:r>
      <w:r w:rsidRPr="00E21535">
        <w:rPr>
          <w:sz w:val="20"/>
          <w:szCs w:val="20"/>
        </w:rPr>
        <w:t xml:space="preserve"> — премия за риск для малых компаний;</w:t>
      </w:r>
    </w:p>
    <w:p w:rsidR="00726D1D" w:rsidRDefault="007B3905" w:rsidP="00726D1D">
      <w:pPr>
        <w:pStyle w:val="af0"/>
        <w:spacing w:before="0" w:beforeAutospacing="0" w:after="0" w:afterAutospacing="0" w:line="360" w:lineRule="auto"/>
        <w:rPr>
          <w:sz w:val="20"/>
          <w:szCs w:val="20"/>
        </w:rPr>
      </w:pPr>
      <w:r w:rsidRPr="00E21535">
        <w:rPr>
          <w:sz w:val="20"/>
          <w:szCs w:val="20"/>
        </w:rPr>
        <w:t>Rp</w:t>
      </w:r>
      <w:r w:rsidRPr="00E21535">
        <w:rPr>
          <w:sz w:val="20"/>
          <w:szCs w:val="20"/>
          <w:vertAlign w:val="subscript"/>
        </w:rPr>
        <w:t>u</w:t>
      </w:r>
      <w:r w:rsidRPr="00E21535">
        <w:rPr>
          <w:sz w:val="20"/>
          <w:szCs w:val="20"/>
        </w:rPr>
        <w:t xml:space="preserve"> — премия за несистематический риск для конкретной компании.</w:t>
      </w:r>
    </w:p>
    <w:p w:rsidR="00726D1D" w:rsidRDefault="007B3905" w:rsidP="00726D1D">
      <w:pPr>
        <w:pStyle w:val="af0"/>
        <w:tabs>
          <w:tab w:val="left" w:pos="5670"/>
        </w:tabs>
        <w:spacing w:before="0" w:beforeAutospacing="0" w:after="0" w:afterAutospacing="0" w:line="360" w:lineRule="auto"/>
        <w:rPr>
          <w:sz w:val="20"/>
          <w:szCs w:val="20"/>
        </w:rPr>
      </w:pPr>
      <w:r w:rsidRPr="00E21535">
        <w:rPr>
          <w:sz w:val="20"/>
          <w:szCs w:val="20"/>
        </w:rPr>
        <w:t> </w:t>
      </w:r>
    </w:p>
    <w:p w:rsidR="00726D1D" w:rsidRDefault="00726D1D" w:rsidP="00726D1D">
      <w:pPr>
        <w:pStyle w:val="af0"/>
        <w:tabs>
          <w:tab w:val="left" w:pos="5670"/>
        </w:tabs>
        <w:spacing w:before="0" w:beforeAutospacing="0" w:after="0" w:afterAutospacing="0" w:line="360" w:lineRule="auto"/>
        <w:rPr>
          <w:sz w:val="20"/>
          <w:szCs w:val="20"/>
        </w:rPr>
      </w:pPr>
    </w:p>
    <w:p w:rsidR="00447F93" w:rsidRDefault="00447F93" w:rsidP="00726D1D">
      <w:pPr>
        <w:pStyle w:val="af0"/>
        <w:tabs>
          <w:tab w:val="left" w:pos="5670"/>
        </w:tabs>
        <w:spacing w:before="0" w:beforeAutospacing="0" w:after="0" w:afterAutospacing="0" w:line="360" w:lineRule="auto"/>
        <w:jc w:val="center"/>
        <w:rPr>
          <w:sz w:val="20"/>
          <w:szCs w:val="20"/>
        </w:rPr>
      </w:pPr>
    </w:p>
    <w:p w:rsidR="00726D1D" w:rsidRDefault="00726D1D" w:rsidP="00726D1D">
      <w:pPr>
        <w:pStyle w:val="af0"/>
        <w:tabs>
          <w:tab w:val="left" w:pos="5670"/>
        </w:tabs>
        <w:spacing w:before="0" w:beforeAutospacing="0" w:after="0" w:afterAutospacing="0" w:line="360" w:lineRule="auto"/>
        <w:jc w:val="center"/>
        <w:rPr>
          <w:sz w:val="20"/>
          <w:szCs w:val="20"/>
        </w:rPr>
      </w:pPr>
    </w:p>
    <w:p w:rsidR="008E63F4" w:rsidRDefault="008E63F4" w:rsidP="008E63F4">
      <w:pPr>
        <w:pStyle w:val="af0"/>
        <w:tabs>
          <w:tab w:val="left" w:pos="5670"/>
        </w:tabs>
        <w:spacing w:before="0" w:beforeAutospacing="0" w:after="0" w:afterAutospacing="0" w:line="360" w:lineRule="auto"/>
        <w:jc w:val="center"/>
        <w:rPr>
          <w:sz w:val="20"/>
          <w:szCs w:val="20"/>
        </w:rPr>
      </w:pPr>
      <w:r>
        <w:rPr>
          <w:sz w:val="20"/>
          <w:szCs w:val="20"/>
        </w:rPr>
        <w:lastRenderedPageBreak/>
        <w:t>67</w:t>
      </w:r>
    </w:p>
    <w:p w:rsidR="007B3905" w:rsidRPr="00E21535" w:rsidRDefault="007B3905" w:rsidP="00447F93">
      <w:pPr>
        <w:pStyle w:val="af0"/>
        <w:tabs>
          <w:tab w:val="left" w:pos="5670"/>
        </w:tabs>
        <w:spacing w:before="0" w:beforeAutospacing="0" w:after="0" w:afterAutospacing="0" w:line="360" w:lineRule="auto"/>
        <w:rPr>
          <w:sz w:val="20"/>
          <w:szCs w:val="20"/>
        </w:rPr>
      </w:pPr>
      <w:r w:rsidRPr="00E21535">
        <w:rPr>
          <w:sz w:val="20"/>
          <w:szCs w:val="20"/>
        </w:rPr>
        <w:t>Наиболее важные факторы, определяющие премию за риск при определении ставки дисконтирования конкретного предприятия, следующие:</w:t>
      </w:r>
    </w:p>
    <w:p w:rsidR="007B3905" w:rsidRPr="00E21535" w:rsidRDefault="007B3905" w:rsidP="00447F93">
      <w:pPr>
        <w:numPr>
          <w:ilvl w:val="0"/>
          <w:numId w:val="17"/>
        </w:numPr>
        <w:tabs>
          <w:tab w:val="left" w:pos="5670"/>
        </w:tabs>
        <w:rPr>
          <w:sz w:val="20"/>
          <w:szCs w:val="20"/>
        </w:rPr>
      </w:pPr>
      <w:r w:rsidRPr="00E21535">
        <w:rPr>
          <w:sz w:val="20"/>
          <w:szCs w:val="20"/>
        </w:rPr>
        <w:t xml:space="preserve">Ограниченность доступа к капиталу (в закрытых компаниях). </w:t>
      </w:r>
    </w:p>
    <w:p w:rsidR="007B3905" w:rsidRPr="00E21535" w:rsidRDefault="007B3905" w:rsidP="00447F93">
      <w:pPr>
        <w:numPr>
          <w:ilvl w:val="0"/>
          <w:numId w:val="17"/>
        </w:numPr>
        <w:tabs>
          <w:tab w:val="left" w:pos="5670"/>
        </w:tabs>
        <w:spacing w:before="100" w:beforeAutospacing="1" w:after="100" w:afterAutospacing="1"/>
        <w:rPr>
          <w:sz w:val="20"/>
          <w:szCs w:val="20"/>
        </w:rPr>
      </w:pPr>
      <w:r w:rsidRPr="00E21535">
        <w:rPr>
          <w:sz w:val="20"/>
          <w:szCs w:val="20"/>
        </w:rPr>
        <w:t xml:space="preserve">Малая доля на рынке. </w:t>
      </w:r>
    </w:p>
    <w:p w:rsidR="007B3905" w:rsidRPr="00E21535" w:rsidRDefault="007B3905" w:rsidP="00447F93">
      <w:pPr>
        <w:numPr>
          <w:ilvl w:val="0"/>
          <w:numId w:val="17"/>
        </w:numPr>
        <w:tabs>
          <w:tab w:val="left" w:pos="5670"/>
        </w:tabs>
        <w:spacing w:before="100" w:beforeAutospacing="1" w:after="100" w:afterAutospacing="1"/>
        <w:rPr>
          <w:sz w:val="20"/>
          <w:szCs w:val="20"/>
        </w:rPr>
      </w:pPr>
      <w:r w:rsidRPr="00E21535">
        <w:rPr>
          <w:sz w:val="20"/>
          <w:szCs w:val="20"/>
        </w:rPr>
        <w:t xml:space="preserve">Качество менеджмента. </w:t>
      </w:r>
    </w:p>
    <w:p w:rsidR="007B3905" w:rsidRPr="00E21535" w:rsidRDefault="007B3905" w:rsidP="00447F93">
      <w:pPr>
        <w:numPr>
          <w:ilvl w:val="0"/>
          <w:numId w:val="17"/>
        </w:numPr>
        <w:tabs>
          <w:tab w:val="left" w:pos="5670"/>
        </w:tabs>
        <w:spacing w:before="100" w:beforeAutospacing="1" w:after="100" w:afterAutospacing="1"/>
        <w:rPr>
          <w:sz w:val="20"/>
          <w:szCs w:val="20"/>
        </w:rPr>
      </w:pPr>
      <w:r w:rsidRPr="00E21535">
        <w:rPr>
          <w:sz w:val="20"/>
          <w:szCs w:val="20"/>
        </w:rPr>
        <w:t xml:space="preserve">Сильная зависимость от лиц, обладающих ключевыми знаниями. </w:t>
      </w:r>
    </w:p>
    <w:p w:rsidR="007B3905" w:rsidRPr="00E21535" w:rsidRDefault="007B3905" w:rsidP="00447F93">
      <w:pPr>
        <w:numPr>
          <w:ilvl w:val="0"/>
          <w:numId w:val="17"/>
        </w:numPr>
        <w:tabs>
          <w:tab w:val="left" w:pos="5670"/>
        </w:tabs>
        <w:spacing w:before="100" w:beforeAutospacing="1" w:after="100" w:afterAutospacing="1"/>
        <w:rPr>
          <w:sz w:val="20"/>
          <w:szCs w:val="20"/>
        </w:rPr>
      </w:pPr>
      <w:r w:rsidRPr="00E21535">
        <w:rPr>
          <w:sz w:val="20"/>
          <w:szCs w:val="20"/>
        </w:rPr>
        <w:t xml:space="preserve">Слабая маркетинговая и рекламная политика. </w:t>
      </w:r>
    </w:p>
    <w:p w:rsidR="007B3905" w:rsidRPr="00E21535" w:rsidRDefault="007B3905" w:rsidP="00447F93">
      <w:pPr>
        <w:numPr>
          <w:ilvl w:val="0"/>
          <w:numId w:val="17"/>
        </w:numPr>
        <w:tabs>
          <w:tab w:val="left" w:pos="5670"/>
        </w:tabs>
        <w:spacing w:before="100" w:beforeAutospacing="1" w:after="100" w:afterAutospacing="1"/>
        <w:rPr>
          <w:sz w:val="20"/>
          <w:szCs w:val="20"/>
        </w:rPr>
      </w:pPr>
      <w:r w:rsidRPr="00E21535">
        <w:rPr>
          <w:sz w:val="20"/>
          <w:szCs w:val="20"/>
        </w:rPr>
        <w:t xml:space="preserve">Ограничение возможности диверсификации по товарам и услугам. </w:t>
      </w:r>
    </w:p>
    <w:p w:rsidR="007B3905" w:rsidRPr="00E21535" w:rsidRDefault="007B3905" w:rsidP="00447F93">
      <w:pPr>
        <w:numPr>
          <w:ilvl w:val="0"/>
          <w:numId w:val="17"/>
        </w:numPr>
        <w:tabs>
          <w:tab w:val="left" w:pos="5670"/>
        </w:tabs>
        <w:spacing w:before="100" w:beforeAutospacing="1" w:after="100" w:afterAutospacing="1"/>
        <w:rPr>
          <w:sz w:val="20"/>
          <w:szCs w:val="20"/>
        </w:rPr>
      </w:pPr>
      <w:r w:rsidRPr="00E21535">
        <w:rPr>
          <w:sz w:val="20"/>
          <w:szCs w:val="20"/>
        </w:rPr>
        <w:t xml:space="preserve">Низкие возможности получения эффекта на масштабе. </w:t>
      </w:r>
    </w:p>
    <w:p w:rsidR="007B3905" w:rsidRPr="00E21535" w:rsidRDefault="007B3905" w:rsidP="00447F93">
      <w:pPr>
        <w:numPr>
          <w:ilvl w:val="0"/>
          <w:numId w:val="17"/>
        </w:numPr>
        <w:tabs>
          <w:tab w:val="left" w:pos="5670"/>
        </w:tabs>
        <w:spacing w:before="100" w:beforeAutospacing="1" w:after="100" w:afterAutospacing="1"/>
        <w:rPr>
          <w:sz w:val="20"/>
          <w:szCs w:val="20"/>
        </w:rPr>
      </w:pPr>
      <w:r w:rsidRPr="00E21535">
        <w:rPr>
          <w:sz w:val="20"/>
          <w:szCs w:val="20"/>
        </w:rPr>
        <w:t xml:space="preserve">Сильная зависимость от продавцов и поставщиков. </w:t>
      </w:r>
    </w:p>
    <w:p w:rsidR="007B3905" w:rsidRPr="00E21535" w:rsidRDefault="007B3905" w:rsidP="00447F93">
      <w:pPr>
        <w:numPr>
          <w:ilvl w:val="0"/>
          <w:numId w:val="17"/>
        </w:numPr>
        <w:tabs>
          <w:tab w:val="left" w:pos="5670"/>
        </w:tabs>
        <w:spacing w:before="100" w:beforeAutospacing="1" w:after="100" w:afterAutospacing="1"/>
        <w:rPr>
          <w:sz w:val="20"/>
          <w:szCs w:val="20"/>
        </w:rPr>
      </w:pPr>
      <w:r w:rsidRPr="00E21535">
        <w:rPr>
          <w:sz w:val="20"/>
          <w:szCs w:val="20"/>
        </w:rPr>
        <w:t>Низкое качество учетной информации и т. д.</w:t>
      </w:r>
    </w:p>
    <w:p w:rsidR="00AA4724" w:rsidRPr="00C972C7" w:rsidRDefault="007B3905" w:rsidP="00447F93">
      <w:pPr>
        <w:pStyle w:val="af0"/>
        <w:tabs>
          <w:tab w:val="left" w:pos="5670"/>
        </w:tabs>
        <w:spacing w:before="0" w:beforeAutospacing="0" w:after="0" w:afterAutospacing="0"/>
        <w:rPr>
          <w:bCs/>
          <w:i/>
          <w:sz w:val="20"/>
          <w:szCs w:val="20"/>
        </w:rPr>
      </w:pPr>
      <w:r w:rsidRPr="00C972C7">
        <w:rPr>
          <w:bCs/>
          <w:i/>
          <w:sz w:val="20"/>
          <w:szCs w:val="20"/>
        </w:rPr>
        <w:t xml:space="preserve">Пример </w:t>
      </w:r>
    </w:p>
    <w:p w:rsidR="007B3905" w:rsidRPr="00E21535" w:rsidRDefault="007B3905" w:rsidP="00447F93">
      <w:pPr>
        <w:pStyle w:val="af0"/>
        <w:tabs>
          <w:tab w:val="left" w:pos="5670"/>
        </w:tabs>
        <w:spacing w:before="0" w:beforeAutospacing="0" w:after="0" w:afterAutospacing="0"/>
        <w:rPr>
          <w:sz w:val="20"/>
          <w:szCs w:val="20"/>
        </w:rPr>
      </w:pPr>
      <w:r w:rsidRPr="00E21535">
        <w:rPr>
          <w:sz w:val="20"/>
          <w:szCs w:val="20"/>
        </w:rPr>
        <w:t>С целью оценки стоимости производственного предприятия был использован метод кумулятивного построения. За безрисковую ставку доходности принята средняя доходность к погашению российских еврооблигаций со сроком погашения в 2010 г. — 7 %. Ставки премий за риск по видам рисков развития пр</w:t>
      </w:r>
      <w:r w:rsidR="00C972C7">
        <w:rPr>
          <w:sz w:val="20"/>
          <w:szCs w:val="20"/>
        </w:rPr>
        <w:t>едприятия представлены в табл. 8</w:t>
      </w:r>
      <w:r w:rsidRPr="00E21535">
        <w:rPr>
          <w:sz w:val="20"/>
          <w:szCs w:val="20"/>
        </w:rPr>
        <w:t>.</w:t>
      </w:r>
    </w:p>
    <w:p w:rsidR="00C972C7" w:rsidRPr="00C972C7" w:rsidRDefault="007B3905" w:rsidP="00447F93">
      <w:pPr>
        <w:pStyle w:val="af0"/>
        <w:tabs>
          <w:tab w:val="left" w:pos="5670"/>
        </w:tabs>
        <w:spacing w:before="0" w:beforeAutospacing="0" w:after="0" w:afterAutospacing="0"/>
        <w:jc w:val="right"/>
        <w:rPr>
          <w:i/>
          <w:sz w:val="20"/>
          <w:szCs w:val="20"/>
        </w:rPr>
      </w:pPr>
      <w:r w:rsidRPr="00C972C7">
        <w:rPr>
          <w:i/>
          <w:sz w:val="20"/>
          <w:szCs w:val="20"/>
        </w:rPr>
        <w:t xml:space="preserve">Таблица </w:t>
      </w:r>
      <w:r w:rsidR="00C972C7" w:rsidRPr="00C972C7">
        <w:rPr>
          <w:i/>
          <w:sz w:val="20"/>
          <w:szCs w:val="20"/>
        </w:rPr>
        <w:t>8</w:t>
      </w:r>
      <w:r w:rsidRPr="00C972C7">
        <w:rPr>
          <w:i/>
          <w:sz w:val="20"/>
          <w:szCs w:val="20"/>
        </w:rPr>
        <w:t xml:space="preserve"> </w:t>
      </w:r>
    </w:p>
    <w:p w:rsidR="007B3905" w:rsidRPr="00C972C7" w:rsidRDefault="007B3905" w:rsidP="00447F93">
      <w:pPr>
        <w:pStyle w:val="af0"/>
        <w:tabs>
          <w:tab w:val="left" w:pos="5670"/>
        </w:tabs>
        <w:spacing w:before="0" w:beforeAutospacing="0" w:after="0" w:afterAutospacing="0"/>
        <w:jc w:val="center"/>
        <w:rPr>
          <w:i/>
          <w:sz w:val="20"/>
          <w:szCs w:val="20"/>
        </w:rPr>
      </w:pPr>
      <w:r w:rsidRPr="00C972C7">
        <w:rPr>
          <w:i/>
          <w:sz w:val="20"/>
          <w:szCs w:val="20"/>
        </w:rPr>
        <w:t>Ставки премии за риск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6"/>
        <w:gridCol w:w="1632"/>
        <w:gridCol w:w="1714"/>
        <w:gridCol w:w="1067"/>
      </w:tblGrid>
      <w:tr w:rsidR="007B3905" w:rsidRPr="00E21535" w:rsidTr="008E63F4">
        <w:trPr>
          <w:tblCellSpacing w:w="0" w:type="dxa"/>
        </w:trPr>
        <w:tc>
          <w:tcPr>
            <w:tcW w:w="1996" w:type="dxa"/>
            <w:vMerge w:val="restart"/>
            <w:tcBorders>
              <w:top w:val="outset" w:sz="6" w:space="0" w:color="auto"/>
              <w:left w:val="outset" w:sz="6" w:space="0" w:color="auto"/>
              <w:bottom w:val="outset" w:sz="6" w:space="0" w:color="auto"/>
              <w:right w:val="outset" w:sz="6" w:space="0" w:color="auto"/>
            </w:tcBorders>
            <w:hideMark/>
          </w:tcPr>
          <w:p w:rsidR="007B3905" w:rsidRPr="00906BC3" w:rsidRDefault="007B3905" w:rsidP="00447F93">
            <w:pPr>
              <w:pStyle w:val="af0"/>
              <w:tabs>
                <w:tab w:val="left" w:pos="5670"/>
              </w:tabs>
              <w:spacing w:before="0" w:beforeAutospacing="0" w:after="0" w:afterAutospacing="0"/>
              <w:jc w:val="center"/>
              <w:rPr>
                <w:sz w:val="20"/>
                <w:szCs w:val="20"/>
              </w:rPr>
            </w:pPr>
            <w:r w:rsidRPr="00906BC3">
              <w:rPr>
                <w:bCs/>
                <w:sz w:val="20"/>
                <w:szCs w:val="20"/>
              </w:rPr>
              <w:t>Риск</w:t>
            </w:r>
          </w:p>
        </w:tc>
        <w:tc>
          <w:tcPr>
            <w:tcW w:w="4413" w:type="dxa"/>
            <w:gridSpan w:val="3"/>
            <w:tcBorders>
              <w:top w:val="outset" w:sz="6" w:space="0" w:color="auto"/>
              <w:left w:val="outset" w:sz="6" w:space="0" w:color="auto"/>
              <w:bottom w:val="outset" w:sz="6" w:space="0" w:color="auto"/>
              <w:right w:val="outset" w:sz="6" w:space="0" w:color="auto"/>
            </w:tcBorders>
            <w:hideMark/>
          </w:tcPr>
          <w:p w:rsidR="007B3905" w:rsidRPr="00906BC3" w:rsidRDefault="007B3905" w:rsidP="00447F93">
            <w:pPr>
              <w:pStyle w:val="af0"/>
              <w:tabs>
                <w:tab w:val="left" w:pos="5670"/>
              </w:tabs>
              <w:jc w:val="center"/>
              <w:rPr>
                <w:sz w:val="20"/>
                <w:szCs w:val="20"/>
              </w:rPr>
            </w:pPr>
            <w:r w:rsidRPr="00906BC3">
              <w:rPr>
                <w:bCs/>
                <w:sz w:val="20"/>
                <w:szCs w:val="20"/>
              </w:rPr>
              <w:t>Ставка премии, %</w:t>
            </w:r>
          </w:p>
        </w:tc>
      </w:tr>
      <w:tr w:rsidR="007B3905" w:rsidRPr="00E21535" w:rsidTr="008E63F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3905" w:rsidRPr="00906BC3" w:rsidRDefault="007B3905" w:rsidP="00447F93">
            <w:pPr>
              <w:tabs>
                <w:tab w:val="left" w:pos="5670"/>
              </w:tabs>
              <w:rPr>
                <w:sz w:val="20"/>
                <w:szCs w:val="20"/>
              </w:rPr>
            </w:pPr>
          </w:p>
        </w:tc>
        <w:tc>
          <w:tcPr>
            <w:tcW w:w="1632" w:type="dxa"/>
            <w:tcBorders>
              <w:top w:val="outset" w:sz="6" w:space="0" w:color="auto"/>
              <w:left w:val="outset" w:sz="6" w:space="0" w:color="auto"/>
              <w:bottom w:val="outset" w:sz="6" w:space="0" w:color="auto"/>
              <w:right w:val="outset" w:sz="6" w:space="0" w:color="auto"/>
            </w:tcBorders>
            <w:hideMark/>
          </w:tcPr>
          <w:p w:rsidR="007B3905" w:rsidRPr="00906BC3" w:rsidRDefault="007B3905" w:rsidP="00447F93">
            <w:pPr>
              <w:pStyle w:val="af0"/>
              <w:tabs>
                <w:tab w:val="left" w:pos="5670"/>
              </w:tabs>
              <w:jc w:val="center"/>
              <w:rPr>
                <w:sz w:val="20"/>
                <w:szCs w:val="20"/>
              </w:rPr>
            </w:pPr>
            <w:r w:rsidRPr="00906BC3">
              <w:rPr>
                <w:bCs/>
                <w:sz w:val="20"/>
                <w:szCs w:val="20"/>
              </w:rPr>
              <w:t>Оптимистический сценарий развития</w:t>
            </w:r>
          </w:p>
        </w:tc>
        <w:tc>
          <w:tcPr>
            <w:tcW w:w="1714" w:type="dxa"/>
            <w:tcBorders>
              <w:top w:val="outset" w:sz="6" w:space="0" w:color="auto"/>
              <w:left w:val="outset" w:sz="6" w:space="0" w:color="auto"/>
              <w:bottom w:val="outset" w:sz="6" w:space="0" w:color="auto"/>
              <w:right w:val="outset" w:sz="6" w:space="0" w:color="auto"/>
            </w:tcBorders>
            <w:hideMark/>
          </w:tcPr>
          <w:p w:rsidR="007B3905" w:rsidRPr="00906BC3" w:rsidRDefault="007B3905" w:rsidP="00447F93">
            <w:pPr>
              <w:pStyle w:val="af0"/>
              <w:tabs>
                <w:tab w:val="left" w:pos="5670"/>
              </w:tabs>
              <w:jc w:val="center"/>
              <w:rPr>
                <w:sz w:val="20"/>
                <w:szCs w:val="20"/>
              </w:rPr>
            </w:pPr>
            <w:r w:rsidRPr="00906BC3">
              <w:rPr>
                <w:bCs/>
                <w:sz w:val="20"/>
                <w:szCs w:val="20"/>
              </w:rPr>
              <w:t>Пессимистический сценарий развития</w:t>
            </w:r>
          </w:p>
        </w:tc>
        <w:tc>
          <w:tcPr>
            <w:tcW w:w="1067" w:type="dxa"/>
            <w:tcBorders>
              <w:top w:val="outset" w:sz="6" w:space="0" w:color="auto"/>
              <w:left w:val="outset" w:sz="6" w:space="0" w:color="auto"/>
              <w:bottom w:val="outset" w:sz="6" w:space="0" w:color="auto"/>
              <w:right w:val="outset" w:sz="6" w:space="0" w:color="auto"/>
            </w:tcBorders>
            <w:hideMark/>
          </w:tcPr>
          <w:p w:rsidR="007B3905" w:rsidRPr="00906BC3" w:rsidRDefault="007B3905" w:rsidP="00447F93">
            <w:pPr>
              <w:pStyle w:val="af0"/>
              <w:tabs>
                <w:tab w:val="left" w:pos="5670"/>
              </w:tabs>
              <w:jc w:val="center"/>
              <w:rPr>
                <w:sz w:val="20"/>
                <w:szCs w:val="20"/>
              </w:rPr>
            </w:pPr>
            <w:r w:rsidRPr="00906BC3">
              <w:rPr>
                <w:bCs/>
                <w:sz w:val="20"/>
                <w:szCs w:val="20"/>
              </w:rPr>
              <w:t>Реальный сценарий развития</w:t>
            </w:r>
          </w:p>
        </w:tc>
      </w:tr>
      <w:tr w:rsidR="007B3905" w:rsidRPr="00E21535" w:rsidTr="008E63F4">
        <w:trPr>
          <w:tblCellSpacing w:w="0" w:type="dxa"/>
        </w:trPr>
        <w:tc>
          <w:tcPr>
            <w:tcW w:w="1996"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rPr>
                <w:sz w:val="20"/>
                <w:szCs w:val="20"/>
              </w:rPr>
            </w:pPr>
            <w:r w:rsidRPr="00E21535">
              <w:rPr>
                <w:sz w:val="20"/>
                <w:szCs w:val="20"/>
              </w:rPr>
              <w:t>Инвестирование в предприятие</w:t>
            </w:r>
          </w:p>
        </w:tc>
        <w:tc>
          <w:tcPr>
            <w:tcW w:w="1632"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jc w:val="center"/>
              <w:rPr>
                <w:sz w:val="20"/>
                <w:szCs w:val="20"/>
              </w:rPr>
            </w:pPr>
            <w:r w:rsidRPr="00E21535">
              <w:rPr>
                <w:sz w:val="20"/>
                <w:szCs w:val="20"/>
              </w:rPr>
              <w:t>2</w:t>
            </w:r>
          </w:p>
        </w:tc>
        <w:tc>
          <w:tcPr>
            <w:tcW w:w="1714"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jc w:val="center"/>
              <w:rPr>
                <w:sz w:val="20"/>
                <w:szCs w:val="20"/>
              </w:rPr>
            </w:pPr>
            <w:r w:rsidRPr="00E21535">
              <w:rPr>
                <w:sz w:val="20"/>
                <w:szCs w:val="20"/>
              </w:rPr>
              <w:t>3</w:t>
            </w:r>
          </w:p>
        </w:tc>
        <w:tc>
          <w:tcPr>
            <w:tcW w:w="1067"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jc w:val="center"/>
              <w:rPr>
                <w:sz w:val="20"/>
                <w:szCs w:val="20"/>
              </w:rPr>
            </w:pPr>
            <w:r w:rsidRPr="00E21535">
              <w:rPr>
                <w:sz w:val="20"/>
                <w:szCs w:val="20"/>
              </w:rPr>
              <w:t>2,5</w:t>
            </w:r>
          </w:p>
        </w:tc>
      </w:tr>
      <w:tr w:rsidR="007B3905" w:rsidRPr="00E21535" w:rsidTr="008E63F4">
        <w:trPr>
          <w:tblCellSpacing w:w="0" w:type="dxa"/>
        </w:trPr>
        <w:tc>
          <w:tcPr>
            <w:tcW w:w="1996"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rPr>
                <w:sz w:val="20"/>
                <w:szCs w:val="20"/>
              </w:rPr>
            </w:pPr>
            <w:r w:rsidRPr="00E21535">
              <w:rPr>
                <w:sz w:val="20"/>
                <w:szCs w:val="20"/>
              </w:rPr>
              <w:t>Финансовая структура</w:t>
            </w:r>
          </w:p>
        </w:tc>
        <w:tc>
          <w:tcPr>
            <w:tcW w:w="1632"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jc w:val="center"/>
              <w:rPr>
                <w:sz w:val="20"/>
                <w:szCs w:val="20"/>
              </w:rPr>
            </w:pPr>
            <w:r w:rsidRPr="00E21535">
              <w:rPr>
                <w:sz w:val="20"/>
                <w:szCs w:val="20"/>
              </w:rPr>
              <w:t>2,5</w:t>
            </w:r>
          </w:p>
        </w:tc>
        <w:tc>
          <w:tcPr>
            <w:tcW w:w="1714"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jc w:val="center"/>
              <w:rPr>
                <w:sz w:val="20"/>
                <w:szCs w:val="20"/>
              </w:rPr>
            </w:pPr>
            <w:r w:rsidRPr="00E21535">
              <w:rPr>
                <w:sz w:val="20"/>
                <w:szCs w:val="20"/>
              </w:rPr>
              <w:t>3</w:t>
            </w:r>
          </w:p>
        </w:tc>
        <w:tc>
          <w:tcPr>
            <w:tcW w:w="1067"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jc w:val="center"/>
              <w:rPr>
                <w:sz w:val="20"/>
                <w:szCs w:val="20"/>
              </w:rPr>
            </w:pPr>
            <w:r w:rsidRPr="00E21535">
              <w:rPr>
                <w:sz w:val="20"/>
                <w:szCs w:val="20"/>
              </w:rPr>
              <w:t>2,5</w:t>
            </w:r>
          </w:p>
        </w:tc>
      </w:tr>
      <w:tr w:rsidR="007B3905" w:rsidRPr="00E21535" w:rsidTr="008E63F4">
        <w:trPr>
          <w:tblCellSpacing w:w="0" w:type="dxa"/>
        </w:trPr>
        <w:tc>
          <w:tcPr>
            <w:tcW w:w="1996"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rPr>
                <w:sz w:val="20"/>
                <w:szCs w:val="20"/>
              </w:rPr>
            </w:pPr>
            <w:r w:rsidRPr="00E21535">
              <w:rPr>
                <w:sz w:val="20"/>
                <w:szCs w:val="20"/>
              </w:rPr>
              <w:t>Производственной и территориальной диверсификации</w:t>
            </w:r>
          </w:p>
        </w:tc>
        <w:tc>
          <w:tcPr>
            <w:tcW w:w="1632"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jc w:val="center"/>
              <w:rPr>
                <w:sz w:val="20"/>
                <w:szCs w:val="20"/>
              </w:rPr>
            </w:pPr>
            <w:r w:rsidRPr="00E21535">
              <w:rPr>
                <w:sz w:val="20"/>
                <w:szCs w:val="20"/>
              </w:rPr>
              <w:t>2,5</w:t>
            </w:r>
          </w:p>
        </w:tc>
        <w:tc>
          <w:tcPr>
            <w:tcW w:w="1714"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jc w:val="center"/>
              <w:rPr>
                <w:sz w:val="20"/>
                <w:szCs w:val="20"/>
              </w:rPr>
            </w:pPr>
            <w:r w:rsidRPr="00E21535">
              <w:rPr>
                <w:sz w:val="20"/>
                <w:szCs w:val="20"/>
              </w:rPr>
              <w:t>3</w:t>
            </w:r>
          </w:p>
        </w:tc>
        <w:tc>
          <w:tcPr>
            <w:tcW w:w="1067"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jc w:val="center"/>
              <w:rPr>
                <w:sz w:val="20"/>
                <w:szCs w:val="20"/>
              </w:rPr>
            </w:pPr>
            <w:r w:rsidRPr="00E21535">
              <w:rPr>
                <w:sz w:val="20"/>
                <w:szCs w:val="20"/>
              </w:rPr>
              <w:t>3</w:t>
            </w:r>
          </w:p>
        </w:tc>
      </w:tr>
      <w:tr w:rsidR="007B3905" w:rsidRPr="00E21535" w:rsidTr="008E63F4">
        <w:trPr>
          <w:tblCellSpacing w:w="0" w:type="dxa"/>
        </w:trPr>
        <w:tc>
          <w:tcPr>
            <w:tcW w:w="1996"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rPr>
                <w:sz w:val="20"/>
                <w:szCs w:val="20"/>
              </w:rPr>
            </w:pPr>
            <w:r w:rsidRPr="00E21535">
              <w:rPr>
                <w:sz w:val="20"/>
                <w:szCs w:val="20"/>
              </w:rPr>
              <w:t>Диверсификации клиентуры</w:t>
            </w:r>
          </w:p>
        </w:tc>
        <w:tc>
          <w:tcPr>
            <w:tcW w:w="1632"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jc w:val="center"/>
              <w:rPr>
                <w:sz w:val="20"/>
                <w:szCs w:val="20"/>
              </w:rPr>
            </w:pPr>
            <w:r w:rsidRPr="00E21535">
              <w:rPr>
                <w:sz w:val="20"/>
                <w:szCs w:val="20"/>
              </w:rPr>
              <w:t>2</w:t>
            </w:r>
          </w:p>
        </w:tc>
        <w:tc>
          <w:tcPr>
            <w:tcW w:w="1714"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jc w:val="center"/>
              <w:rPr>
                <w:sz w:val="20"/>
                <w:szCs w:val="20"/>
              </w:rPr>
            </w:pPr>
            <w:r w:rsidRPr="00E21535">
              <w:rPr>
                <w:sz w:val="20"/>
                <w:szCs w:val="20"/>
              </w:rPr>
              <w:t>3</w:t>
            </w:r>
          </w:p>
        </w:tc>
        <w:tc>
          <w:tcPr>
            <w:tcW w:w="1067"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jc w:val="center"/>
              <w:rPr>
                <w:sz w:val="20"/>
                <w:szCs w:val="20"/>
              </w:rPr>
            </w:pPr>
            <w:r w:rsidRPr="00E21535">
              <w:rPr>
                <w:sz w:val="20"/>
                <w:szCs w:val="20"/>
              </w:rPr>
              <w:t>2,5</w:t>
            </w:r>
          </w:p>
        </w:tc>
      </w:tr>
      <w:tr w:rsidR="007B3905" w:rsidRPr="00E21535" w:rsidTr="008E63F4">
        <w:trPr>
          <w:tblCellSpacing w:w="0" w:type="dxa"/>
        </w:trPr>
        <w:tc>
          <w:tcPr>
            <w:tcW w:w="1996"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rPr>
                <w:sz w:val="20"/>
                <w:szCs w:val="20"/>
              </w:rPr>
            </w:pPr>
            <w:r w:rsidRPr="00E21535">
              <w:rPr>
                <w:sz w:val="20"/>
                <w:szCs w:val="20"/>
              </w:rPr>
              <w:t>Рентабельности предприятия и прогнозируемость его доходов</w:t>
            </w:r>
          </w:p>
        </w:tc>
        <w:tc>
          <w:tcPr>
            <w:tcW w:w="1632"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spacing w:line="360" w:lineRule="auto"/>
              <w:jc w:val="center"/>
              <w:rPr>
                <w:sz w:val="20"/>
                <w:szCs w:val="20"/>
              </w:rPr>
            </w:pPr>
            <w:r w:rsidRPr="00E21535">
              <w:rPr>
                <w:sz w:val="20"/>
                <w:szCs w:val="20"/>
              </w:rPr>
              <w:t>2</w:t>
            </w:r>
          </w:p>
        </w:tc>
        <w:tc>
          <w:tcPr>
            <w:tcW w:w="1714"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spacing w:line="360" w:lineRule="auto"/>
              <w:jc w:val="center"/>
              <w:rPr>
                <w:sz w:val="20"/>
                <w:szCs w:val="20"/>
              </w:rPr>
            </w:pPr>
            <w:r w:rsidRPr="00E21535">
              <w:rPr>
                <w:sz w:val="20"/>
                <w:szCs w:val="20"/>
              </w:rPr>
              <w:t>2</w:t>
            </w:r>
          </w:p>
        </w:tc>
        <w:tc>
          <w:tcPr>
            <w:tcW w:w="1067" w:type="dxa"/>
            <w:tcBorders>
              <w:top w:val="outset" w:sz="6" w:space="0" w:color="auto"/>
              <w:left w:val="outset" w:sz="6" w:space="0" w:color="auto"/>
              <w:bottom w:val="outset" w:sz="6" w:space="0" w:color="auto"/>
              <w:right w:val="outset" w:sz="6" w:space="0" w:color="auto"/>
            </w:tcBorders>
            <w:hideMark/>
          </w:tcPr>
          <w:p w:rsidR="007B3905" w:rsidRPr="00E21535" w:rsidRDefault="007B3905" w:rsidP="00447F93">
            <w:pPr>
              <w:pStyle w:val="af0"/>
              <w:tabs>
                <w:tab w:val="left" w:pos="5670"/>
              </w:tabs>
              <w:spacing w:line="360" w:lineRule="auto"/>
              <w:jc w:val="center"/>
              <w:rPr>
                <w:sz w:val="20"/>
                <w:szCs w:val="20"/>
              </w:rPr>
            </w:pPr>
            <w:r w:rsidRPr="00E21535">
              <w:rPr>
                <w:sz w:val="20"/>
                <w:szCs w:val="20"/>
              </w:rPr>
              <w:t>2</w:t>
            </w:r>
          </w:p>
        </w:tc>
      </w:tr>
      <w:tr w:rsidR="008E63F4" w:rsidRPr="00E21535" w:rsidTr="008E63F4">
        <w:trPr>
          <w:tblCellSpacing w:w="0" w:type="dxa"/>
        </w:trPr>
        <w:tc>
          <w:tcPr>
            <w:tcW w:w="6409" w:type="dxa"/>
            <w:gridSpan w:val="4"/>
            <w:tcBorders>
              <w:top w:val="nil"/>
              <w:left w:val="nil"/>
              <w:bottom w:val="outset" w:sz="6" w:space="0" w:color="auto"/>
              <w:right w:val="nil"/>
            </w:tcBorders>
            <w:hideMark/>
          </w:tcPr>
          <w:p w:rsidR="008E63F4" w:rsidRPr="00E21535" w:rsidRDefault="008E63F4" w:rsidP="00447F93">
            <w:pPr>
              <w:pStyle w:val="af0"/>
              <w:tabs>
                <w:tab w:val="left" w:pos="5670"/>
              </w:tabs>
              <w:spacing w:line="360" w:lineRule="auto"/>
              <w:jc w:val="center"/>
              <w:rPr>
                <w:sz w:val="20"/>
                <w:szCs w:val="20"/>
              </w:rPr>
            </w:pPr>
            <w:r>
              <w:rPr>
                <w:sz w:val="20"/>
                <w:szCs w:val="20"/>
              </w:rPr>
              <w:lastRenderedPageBreak/>
              <w:t>68</w:t>
            </w:r>
          </w:p>
        </w:tc>
      </w:tr>
      <w:tr w:rsidR="007B3905" w:rsidRPr="00E21535" w:rsidTr="008E63F4">
        <w:trPr>
          <w:tblCellSpacing w:w="0" w:type="dxa"/>
        </w:trPr>
        <w:tc>
          <w:tcPr>
            <w:tcW w:w="1996"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rPr>
                <w:sz w:val="20"/>
                <w:szCs w:val="20"/>
              </w:rPr>
            </w:pPr>
            <w:r w:rsidRPr="00E21535">
              <w:rPr>
                <w:sz w:val="20"/>
                <w:szCs w:val="20"/>
              </w:rPr>
              <w:t>Качества управления</w:t>
            </w:r>
          </w:p>
        </w:tc>
        <w:tc>
          <w:tcPr>
            <w:tcW w:w="1632"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3</w:t>
            </w:r>
          </w:p>
        </w:tc>
        <w:tc>
          <w:tcPr>
            <w:tcW w:w="1714"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3</w:t>
            </w:r>
          </w:p>
        </w:tc>
        <w:tc>
          <w:tcPr>
            <w:tcW w:w="1067"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3</w:t>
            </w:r>
          </w:p>
        </w:tc>
      </w:tr>
      <w:tr w:rsidR="007B3905" w:rsidRPr="00E21535" w:rsidTr="008E63F4">
        <w:trPr>
          <w:tblCellSpacing w:w="0" w:type="dxa"/>
        </w:trPr>
        <w:tc>
          <w:tcPr>
            <w:tcW w:w="1996"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rPr>
                <w:sz w:val="20"/>
                <w:szCs w:val="20"/>
              </w:rPr>
            </w:pPr>
            <w:r w:rsidRPr="00E21535">
              <w:rPr>
                <w:sz w:val="20"/>
                <w:szCs w:val="20"/>
              </w:rPr>
              <w:t>Прочие</w:t>
            </w:r>
          </w:p>
        </w:tc>
        <w:tc>
          <w:tcPr>
            <w:tcW w:w="1632"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3</w:t>
            </w:r>
          </w:p>
        </w:tc>
        <w:tc>
          <w:tcPr>
            <w:tcW w:w="1714"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3</w:t>
            </w:r>
          </w:p>
        </w:tc>
        <w:tc>
          <w:tcPr>
            <w:tcW w:w="1067"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3</w:t>
            </w:r>
          </w:p>
        </w:tc>
      </w:tr>
      <w:tr w:rsidR="007B3905" w:rsidRPr="00E21535" w:rsidTr="008E63F4">
        <w:trPr>
          <w:tblCellSpacing w:w="0" w:type="dxa"/>
        </w:trPr>
        <w:tc>
          <w:tcPr>
            <w:tcW w:w="1996"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rPr>
                <w:sz w:val="20"/>
                <w:szCs w:val="20"/>
              </w:rPr>
            </w:pPr>
            <w:r w:rsidRPr="00E21535">
              <w:rPr>
                <w:sz w:val="20"/>
                <w:szCs w:val="20"/>
              </w:rPr>
              <w:t>Итого</w:t>
            </w:r>
          </w:p>
        </w:tc>
        <w:tc>
          <w:tcPr>
            <w:tcW w:w="1632"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17</w:t>
            </w:r>
          </w:p>
        </w:tc>
        <w:tc>
          <w:tcPr>
            <w:tcW w:w="1714"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20</w:t>
            </w:r>
          </w:p>
        </w:tc>
        <w:tc>
          <w:tcPr>
            <w:tcW w:w="1067"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18,5</w:t>
            </w:r>
          </w:p>
        </w:tc>
      </w:tr>
    </w:tbl>
    <w:p w:rsidR="007B3905" w:rsidRPr="00E21535" w:rsidRDefault="007B3905" w:rsidP="00726D1D">
      <w:pPr>
        <w:pStyle w:val="af0"/>
        <w:spacing w:before="0" w:beforeAutospacing="0" w:after="0" w:afterAutospacing="0" w:line="360" w:lineRule="auto"/>
        <w:rPr>
          <w:sz w:val="20"/>
          <w:szCs w:val="20"/>
        </w:rPr>
      </w:pPr>
      <w:r w:rsidRPr="00E21535">
        <w:rPr>
          <w:sz w:val="20"/>
          <w:szCs w:val="20"/>
        </w:rPr>
        <w:t> Обоснуем выбор премий за риск:</w:t>
      </w:r>
    </w:p>
    <w:p w:rsidR="007B3905" w:rsidRPr="00E21535" w:rsidRDefault="007B3905" w:rsidP="00726D1D">
      <w:pPr>
        <w:numPr>
          <w:ilvl w:val="0"/>
          <w:numId w:val="18"/>
        </w:numPr>
        <w:tabs>
          <w:tab w:val="clear" w:pos="720"/>
          <w:tab w:val="num" w:pos="0"/>
        </w:tabs>
        <w:spacing w:line="360" w:lineRule="auto"/>
        <w:ind w:left="0" w:firstLine="0"/>
        <w:jc w:val="both"/>
        <w:rPr>
          <w:sz w:val="20"/>
          <w:szCs w:val="20"/>
        </w:rPr>
      </w:pPr>
      <w:r w:rsidRPr="00E21535">
        <w:rPr>
          <w:sz w:val="20"/>
          <w:szCs w:val="20"/>
        </w:rPr>
        <w:t>премия за риск инвестирования в предприятие. В ближайшие годы прогнозируется увеличение спроса на продукцию предприятия в связи со значительным износом оборудования и строительством новых генерирующих мощностей. Поэтому, с одной стороны, предприятие обладает неплохим потенциалом развития, а с другой стороны, объем продаж ограничивается высокой конкуренцией. Премия за риск вложения в предприятие оценена в 2 % для оптимистического сценария развития, 3 % — для пессимистического и 2,5 % — для реального;</w:t>
      </w:r>
    </w:p>
    <w:p w:rsidR="007B3905" w:rsidRPr="00EF4FA1" w:rsidRDefault="007B3905" w:rsidP="00726D1D">
      <w:pPr>
        <w:numPr>
          <w:ilvl w:val="0"/>
          <w:numId w:val="18"/>
        </w:numPr>
        <w:tabs>
          <w:tab w:val="clear" w:pos="720"/>
          <w:tab w:val="num" w:pos="0"/>
        </w:tabs>
        <w:spacing w:before="100" w:beforeAutospacing="1" w:after="100" w:afterAutospacing="1" w:line="360" w:lineRule="auto"/>
        <w:ind w:left="0" w:firstLine="0"/>
        <w:jc w:val="both"/>
        <w:rPr>
          <w:sz w:val="20"/>
          <w:szCs w:val="20"/>
        </w:rPr>
      </w:pPr>
      <w:r w:rsidRPr="00E21535">
        <w:rPr>
          <w:sz w:val="20"/>
          <w:szCs w:val="20"/>
        </w:rPr>
        <w:t xml:space="preserve">финансовая структура. В результате оценки деловой активности был сделан вывод, что она находится на довольно высоком уровне. Можно предположить, что она будет и в дальнейшем расти, премию за риск можно взять в размере 2,5 % для оптимистического и реального сценариев. Делая прогноз для пессимистического сценария, можно отметить, что квалификация и корпоративная культура работников </w:t>
      </w:r>
      <w:r w:rsidRPr="00EF4FA1">
        <w:rPr>
          <w:sz w:val="20"/>
          <w:szCs w:val="20"/>
        </w:rPr>
        <w:t>финансовой службы находятся на недостаточном уровне, поэтому премию за риск берем в размере 3 %;</w:t>
      </w:r>
    </w:p>
    <w:p w:rsidR="00EF4FA1" w:rsidRDefault="007B3905" w:rsidP="00726D1D">
      <w:pPr>
        <w:numPr>
          <w:ilvl w:val="0"/>
          <w:numId w:val="18"/>
        </w:numPr>
        <w:tabs>
          <w:tab w:val="clear" w:pos="720"/>
          <w:tab w:val="num" w:pos="0"/>
        </w:tabs>
        <w:spacing w:before="100" w:beforeAutospacing="1" w:after="100" w:afterAutospacing="1" w:line="360" w:lineRule="auto"/>
        <w:ind w:left="0" w:firstLine="0"/>
        <w:jc w:val="both"/>
        <w:rPr>
          <w:sz w:val="20"/>
          <w:szCs w:val="20"/>
        </w:rPr>
      </w:pPr>
      <w:r w:rsidRPr="00E21535">
        <w:rPr>
          <w:sz w:val="20"/>
          <w:szCs w:val="20"/>
        </w:rPr>
        <w:t xml:space="preserve">производственная и территориальная диверсификация. У предприятия несколько сфер бизнеса. Поскольку один из них убыточный, а в другом наблюдается усиление конкуренции, надбавка за риск в пессимистическом и реальном сценариях взята в размере 3 %. Предполагается, что еще одно бизнес-направление предприятия будет </w:t>
      </w:r>
    </w:p>
    <w:p w:rsidR="00EF4FA1" w:rsidRDefault="00EF4FA1" w:rsidP="00726D1D">
      <w:pPr>
        <w:tabs>
          <w:tab w:val="num" w:pos="0"/>
        </w:tabs>
        <w:spacing w:before="100" w:beforeAutospacing="1" w:after="100" w:afterAutospacing="1" w:line="360" w:lineRule="auto"/>
        <w:jc w:val="center"/>
        <w:rPr>
          <w:sz w:val="20"/>
          <w:szCs w:val="20"/>
        </w:rPr>
      </w:pPr>
    </w:p>
    <w:p w:rsidR="00EF4FA1" w:rsidRDefault="008E63F4" w:rsidP="007C2400">
      <w:pPr>
        <w:spacing w:before="100" w:beforeAutospacing="1" w:after="100" w:afterAutospacing="1" w:line="360" w:lineRule="auto"/>
        <w:jc w:val="center"/>
        <w:rPr>
          <w:sz w:val="20"/>
          <w:szCs w:val="20"/>
        </w:rPr>
      </w:pPr>
      <w:r>
        <w:rPr>
          <w:sz w:val="20"/>
          <w:szCs w:val="20"/>
        </w:rPr>
        <w:lastRenderedPageBreak/>
        <w:t>69</w:t>
      </w:r>
    </w:p>
    <w:p w:rsidR="007B3905" w:rsidRPr="00E21535" w:rsidRDefault="007B3905" w:rsidP="00726D1D">
      <w:pPr>
        <w:tabs>
          <w:tab w:val="left" w:pos="5812"/>
        </w:tabs>
        <w:spacing w:before="100" w:beforeAutospacing="1" w:after="100" w:afterAutospacing="1" w:line="360" w:lineRule="auto"/>
        <w:jc w:val="both"/>
        <w:rPr>
          <w:sz w:val="20"/>
          <w:szCs w:val="20"/>
        </w:rPr>
      </w:pPr>
      <w:r w:rsidRPr="00E21535">
        <w:rPr>
          <w:sz w:val="20"/>
          <w:szCs w:val="20"/>
        </w:rPr>
        <w:t>генерировать значительные денежные потоки. Это снизит общий уровень риска, поэтому в оптимистическом сценарии премия за риск — 2,5 %.</w:t>
      </w:r>
    </w:p>
    <w:p w:rsidR="007B3905" w:rsidRPr="00E21535" w:rsidRDefault="007B3905" w:rsidP="00726D1D">
      <w:pPr>
        <w:numPr>
          <w:ilvl w:val="0"/>
          <w:numId w:val="18"/>
        </w:numPr>
        <w:tabs>
          <w:tab w:val="left" w:pos="5812"/>
        </w:tabs>
        <w:spacing w:before="100" w:beforeAutospacing="1" w:after="100" w:afterAutospacing="1" w:line="360" w:lineRule="auto"/>
        <w:jc w:val="both"/>
        <w:rPr>
          <w:sz w:val="20"/>
          <w:szCs w:val="20"/>
        </w:rPr>
      </w:pPr>
      <w:r w:rsidRPr="00E21535">
        <w:rPr>
          <w:sz w:val="20"/>
          <w:szCs w:val="20"/>
        </w:rPr>
        <w:t>диверсификация клиентуры. Предприятие имеет достаточно широкий круг заказчиков, число которых постоянно растет, премию за риск примем в размере 2 % для оптимистического и 2,5 % для реального сценариев. Поскольку в последнее время наблюдается усиление позиции иностранных конкурентов, премию за риск в пессимистическом сценарии возьмем 3 %;</w:t>
      </w:r>
    </w:p>
    <w:p w:rsidR="007B3905" w:rsidRPr="00E21535" w:rsidRDefault="007B3905" w:rsidP="00726D1D">
      <w:pPr>
        <w:numPr>
          <w:ilvl w:val="0"/>
          <w:numId w:val="18"/>
        </w:numPr>
        <w:tabs>
          <w:tab w:val="left" w:pos="5812"/>
        </w:tabs>
        <w:spacing w:before="100" w:beforeAutospacing="1" w:after="100" w:afterAutospacing="1" w:line="360" w:lineRule="auto"/>
        <w:jc w:val="both"/>
        <w:rPr>
          <w:sz w:val="20"/>
          <w:szCs w:val="20"/>
        </w:rPr>
      </w:pPr>
      <w:r w:rsidRPr="00E21535">
        <w:rPr>
          <w:sz w:val="20"/>
          <w:szCs w:val="20"/>
        </w:rPr>
        <w:t>рентабельность предприятия и прогнозируемость его доходов. Ставка премии за риск рентабельности во всех вариантах применяется на уровне 2 %, так как выявлена тенденция ее последующего роста;</w:t>
      </w:r>
    </w:p>
    <w:p w:rsidR="007B3905" w:rsidRPr="00EF4FA1" w:rsidRDefault="007B3905" w:rsidP="00726D1D">
      <w:pPr>
        <w:numPr>
          <w:ilvl w:val="0"/>
          <w:numId w:val="18"/>
        </w:numPr>
        <w:tabs>
          <w:tab w:val="left" w:pos="5812"/>
        </w:tabs>
        <w:spacing w:before="100" w:beforeAutospacing="1" w:after="100" w:afterAutospacing="1" w:line="360" w:lineRule="auto"/>
        <w:jc w:val="both"/>
        <w:rPr>
          <w:sz w:val="20"/>
          <w:szCs w:val="20"/>
        </w:rPr>
      </w:pPr>
      <w:r w:rsidRPr="00E21535">
        <w:rPr>
          <w:sz w:val="20"/>
          <w:szCs w:val="20"/>
        </w:rPr>
        <w:t xml:space="preserve">качество управления. Управление на предприятии осуществляется посредством реакции на происходящие события, план стратегического развития на перспективу не разрабатывается, хотя предприятие имеет положительную динамику прибыли, показателей рентабельности. Управленческий учет поставлен не на должном уровне, что затрудняет проведение оперативного анализа и принятие </w:t>
      </w:r>
      <w:r w:rsidRPr="00EF4FA1">
        <w:rPr>
          <w:sz w:val="20"/>
          <w:szCs w:val="20"/>
        </w:rPr>
        <w:t>решений оперативного характера. Премия за риск определена в размере 3 % для всех сценариев развития;</w:t>
      </w:r>
    </w:p>
    <w:p w:rsidR="007B3905" w:rsidRPr="00E21535" w:rsidRDefault="007B3905" w:rsidP="00726D1D">
      <w:pPr>
        <w:numPr>
          <w:ilvl w:val="0"/>
          <w:numId w:val="18"/>
        </w:numPr>
        <w:tabs>
          <w:tab w:val="clear" w:pos="720"/>
          <w:tab w:val="num" w:pos="0"/>
          <w:tab w:val="left" w:pos="5812"/>
        </w:tabs>
        <w:spacing w:line="360" w:lineRule="auto"/>
        <w:ind w:left="0" w:hanging="720"/>
        <w:jc w:val="both"/>
        <w:rPr>
          <w:sz w:val="20"/>
          <w:szCs w:val="20"/>
        </w:rPr>
      </w:pPr>
      <w:r w:rsidRPr="00E21535">
        <w:rPr>
          <w:sz w:val="20"/>
          <w:szCs w:val="20"/>
        </w:rPr>
        <w:t>прочие риски во всех вариантах сценария оценены в 3 %.</w:t>
      </w:r>
    </w:p>
    <w:p w:rsidR="00444ECB" w:rsidRDefault="007B3905" w:rsidP="00726D1D">
      <w:pPr>
        <w:pStyle w:val="af0"/>
        <w:tabs>
          <w:tab w:val="left" w:pos="5812"/>
        </w:tabs>
        <w:spacing w:before="0" w:beforeAutospacing="0" w:after="0" w:afterAutospacing="0" w:line="360" w:lineRule="auto"/>
        <w:jc w:val="both"/>
        <w:rPr>
          <w:sz w:val="20"/>
          <w:szCs w:val="20"/>
        </w:rPr>
      </w:pPr>
      <w:r w:rsidRPr="00E21535">
        <w:rPr>
          <w:sz w:val="20"/>
          <w:szCs w:val="20"/>
        </w:rPr>
        <w:t>При расчете ставки дисконтирования суммируется безрисковая ставка доходности и итоговая</w:t>
      </w:r>
      <w:r w:rsidR="00C972C7">
        <w:rPr>
          <w:sz w:val="20"/>
          <w:szCs w:val="20"/>
        </w:rPr>
        <w:t xml:space="preserve"> ставка премий за риски (табл. 9</w:t>
      </w:r>
      <w:r w:rsidRPr="00E21535">
        <w:rPr>
          <w:sz w:val="20"/>
          <w:szCs w:val="20"/>
        </w:rPr>
        <w:t>).</w:t>
      </w:r>
    </w:p>
    <w:p w:rsidR="007C2400" w:rsidRDefault="007C2400" w:rsidP="00726D1D">
      <w:pPr>
        <w:pStyle w:val="af0"/>
        <w:tabs>
          <w:tab w:val="left" w:pos="5812"/>
        </w:tabs>
        <w:spacing w:before="0" w:beforeAutospacing="0" w:after="0" w:afterAutospacing="0" w:line="360" w:lineRule="auto"/>
        <w:jc w:val="center"/>
        <w:rPr>
          <w:bCs/>
          <w:sz w:val="20"/>
          <w:szCs w:val="20"/>
        </w:rPr>
      </w:pPr>
    </w:p>
    <w:p w:rsidR="008E63F4" w:rsidRDefault="008E63F4" w:rsidP="008E63F4">
      <w:pPr>
        <w:pStyle w:val="af0"/>
        <w:spacing w:before="0" w:beforeAutospacing="0" w:after="0" w:afterAutospacing="0" w:line="360" w:lineRule="auto"/>
        <w:jc w:val="center"/>
        <w:rPr>
          <w:bCs/>
          <w:sz w:val="20"/>
          <w:szCs w:val="20"/>
        </w:rPr>
      </w:pPr>
      <w:r>
        <w:rPr>
          <w:bCs/>
          <w:sz w:val="20"/>
          <w:szCs w:val="20"/>
        </w:rPr>
        <w:lastRenderedPageBreak/>
        <w:t>70</w:t>
      </w:r>
    </w:p>
    <w:p w:rsidR="00C972C7" w:rsidRPr="00C972C7" w:rsidRDefault="00C972C7" w:rsidP="00726D1D">
      <w:pPr>
        <w:pStyle w:val="af0"/>
        <w:spacing w:before="0" w:beforeAutospacing="0" w:after="0" w:afterAutospacing="0" w:line="360" w:lineRule="auto"/>
        <w:jc w:val="right"/>
        <w:rPr>
          <w:bCs/>
          <w:i/>
          <w:sz w:val="20"/>
          <w:szCs w:val="20"/>
        </w:rPr>
      </w:pPr>
      <w:r w:rsidRPr="00C972C7">
        <w:rPr>
          <w:bCs/>
          <w:i/>
          <w:sz w:val="20"/>
          <w:szCs w:val="20"/>
        </w:rPr>
        <w:t> Таблица 9</w:t>
      </w:r>
    </w:p>
    <w:p w:rsidR="00EF4FA1" w:rsidRDefault="00EF4FA1" w:rsidP="00726D1D">
      <w:pPr>
        <w:pStyle w:val="af0"/>
        <w:spacing w:before="0" w:beforeAutospacing="0" w:after="0" w:afterAutospacing="0" w:line="360" w:lineRule="auto"/>
        <w:rPr>
          <w:bCs/>
          <w:i/>
          <w:sz w:val="20"/>
          <w:szCs w:val="20"/>
        </w:rPr>
      </w:pPr>
    </w:p>
    <w:p w:rsidR="007B3905" w:rsidRPr="00C972C7" w:rsidRDefault="007B3905" w:rsidP="00726D1D">
      <w:pPr>
        <w:pStyle w:val="af0"/>
        <w:spacing w:before="0" w:beforeAutospacing="0" w:after="0" w:afterAutospacing="0" w:line="360" w:lineRule="auto"/>
        <w:rPr>
          <w:i/>
          <w:sz w:val="20"/>
          <w:szCs w:val="20"/>
        </w:rPr>
      </w:pPr>
      <w:r w:rsidRPr="00C972C7">
        <w:rPr>
          <w:bCs/>
          <w:i/>
          <w:sz w:val="20"/>
          <w:szCs w:val="20"/>
        </w:rPr>
        <w:t xml:space="preserve"> Ставки дисконтирования для различных вариантов сценария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6"/>
        <w:gridCol w:w="1727"/>
        <w:gridCol w:w="1789"/>
        <w:gridCol w:w="1187"/>
      </w:tblGrid>
      <w:tr w:rsidR="007B3905" w:rsidRPr="00E21535" w:rsidTr="00DE1034">
        <w:trPr>
          <w:tblCellSpacing w:w="0" w:type="dxa"/>
        </w:trPr>
        <w:tc>
          <w:tcPr>
            <w:tcW w:w="2385" w:type="dxa"/>
            <w:vMerge w:val="restart"/>
            <w:tcBorders>
              <w:top w:val="outset" w:sz="6" w:space="0" w:color="auto"/>
              <w:left w:val="outset" w:sz="6" w:space="0" w:color="auto"/>
              <w:bottom w:val="outset" w:sz="6" w:space="0" w:color="auto"/>
              <w:right w:val="outset" w:sz="6" w:space="0" w:color="auto"/>
            </w:tcBorders>
            <w:hideMark/>
          </w:tcPr>
          <w:p w:rsidR="007B3905" w:rsidRPr="00906BC3" w:rsidRDefault="007B3905" w:rsidP="00726D1D">
            <w:pPr>
              <w:pStyle w:val="af0"/>
              <w:spacing w:before="0" w:beforeAutospacing="0" w:after="0" w:afterAutospacing="0" w:line="360" w:lineRule="auto"/>
              <w:jc w:val="center"/>
              <w:rPr>
                <w:sz w:val="20"/>
                <w:szCs w:val="20"/>
              </w:rPr>
            </w:pPr>
            <w:r w:rsidRPr="00906BC3">
              <w:rPr>
                <w:bCs/>
                <w:sz w:val="20"/>
                <w:szCs w:val="20"/>
              </w:rPr>
              <w:t>Вид ставки</w:t>
            </w:r>
          </w:p>
        </w:tc>
        <w:tc>
          <w:tcPr>
            <w:tcW w:w="7185" w:type="dxa"/>
            <w:gridSpan w:val="3"/>
            <w:tcBorders>
              <w:top w:val="outset" w:sz="6" w:space="0" w:color="auto"/>
              <w:left w:val="outset" w:sz="6" w:space="0" w:color="auto"/>
              <w:bottom w:val="outset" w:sz="6" w:space="0" w:color="auto"/>
              <w:right w:val="outset" w:sz="6" w:space="0" w:color="auto"/>
            </w:tcBorders>
            <w:hideMark/>
          </w:tcPr>
          <w:p w:rsidR="007B3905" w:rsidRPr="00906BC3" w:rsidRDefault="007B3905" w:rsidP="00726D1D">
            <w:pPr>
              <w:pStyle w:val="af0"/>
              <w:spacing w:line="360" w:lineRule="auto"/>
              <w:jc w:val="center"/>
              <w:rPr>
                <w:sz w:val="20"/>
                <w:szCs w:val="20"/>
              </w:rPr>
            </w:pPr>
            <w:r w:rsidRPr="00906BC3">
              <w:rPr>
                <w:bCs/>
                <w:sz w:val="20"/>
                <w:szCs w:val="20"/>
              </w:rPr>
              <w:t>Сценарий развития, % </w:t>
            </w:r>
          </w:p>
        </w:tc>
      </w:tr>
      <w:tr w:rsidR="007B3905" w:rsidRPr="00E21535" w:rsidTr="00DE103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3905" w:rsidRPr="00906BC3" w:rsidRDefault="007B3905" w:rsidP="00726D1D">
            <w:pPr>
              <w:spacing w:line="360" w:lineRule="auto"/>
              <w:rPr>
                <w:sz w:val="20"/>
                <w:szCs w:val="20"/>
              </w:rPr>
            </w:pPr>
          </w:p>
        </w:tc>
        <w:tc>
          <w:tcPr>
            <w:tcW w:w="2400" w:type="dxa"/>
            <w:tcBorders>
              <w:top w:val="outset" w:sz="6" w:space="0" w:color="auto"/>
              <w:left w:val="outset" w:sz="6" w:space="0" w:color="auto"/>
              <w:bottom w:val="outset" w:sz="6" w:space="0" w:color="auto"/>
              <w:right w:val="outset" w:sz="6" w:space="0" w:color="auto"/>
            </w:tcBorders>
            <w:hideMark/>
          </w:tcPr>
          <w:p w:rsidR="007B3905" w:rsidRPr="00906BC3" w:rsidRDefault="007B3905" w:rsidP="00726D1D">
            <w:pPr>
              <w:pStyle w:val="af0"/>
              <w:spacing w:line="360" w:lineRule="auto"/>
              <w:jc w:val="center"/>
              <w:rPr>
                <w:sz w:val="20"/>
                <w:szCs w:val="20"/>
              </w:rPr>
            </w:pPr>
            <w:r w:rsidRPr="00906BC3">
              <w:rPr>
                <w:bCs/>
                <w:sz w:val="20"/>
                <w:szCs w:val="20"/>
              </w:rPr>
              <w:t>оптимистический</w:t>
            </w:r>
          </w:p>
        </w:tc>
        <w:tc>
          <w:tcPr>
            <w:tcW w:w="2400" w:type="dxa"/>
            <w:tcBorders>
              <w:top w:val="outset" w:sz="6" w:space="0" w:color="auto"/>
              <w:left w:val="outset" w:sz="6" w:space="0" w:color="auto"/>
              <w:bottom w:val="outset" w:sz="6" w:space="0" w:color="auto"/>
              <w:right w:val="outset" w:sz="6" w:space="0" w:color="auto"/>
            </w:tcBorders>
            <w:hideMark/>
          </w:tcPr>
          <w:p w:rsidR="007B3905" w:rsidRPr="00906BC3" w:rsidRDefault="007B3905" w:rsidP="00726D1D">
            <w:pPr>
              <w:pStyle w:val="af0"/>
              <w:spacing w:line="360" w:lineRule="auto"/>
              <w:jc w:val="center"/>
              <w:rPr>
                <w:sz w:val="20"/>
                <w:szCs w:val="20"/>
              </w:rPr>
            </w:pPr>
            <w:r w:rsidRPr="00906BC3">
              <w:rPr>
                <w:bCs/>
                <w:sz w:val="20"/>
                <w:szCs w:val="20"/>
              </w:rPr>
              <w:t>пессимистический</w:t>
            </w:r>
          </w:p>
        </w:tc>
        <w:tc>
          <w:tcPr>
            <w:tcW w:w="2400" w:type="dxa"/>
            <w:tcBorders>
              <w:top w:val="outset" w:sz="6" w:space="0" w:color="auto"/>
              <w:left w:val="outset" w:sz="6" w:space="0" w:color="auto"/>
              <w:bottom w:val="outset" w:sz="6" w:space="0" w:color="auto"/>
              <w:right w:val="outset" w:sz="6" w:space="0" w:color="auto"/>
            </w:tcBorders>
            <w:hideMark/>
          </w:tcPr>
          <w:p w:rsidR="007B3905" w:rsidRPr="00906BC3" w:rsidRDefault="007B3905" w:rsidP="00726D1D">
            <w:pPr>
              <w:pStyle w:val="af0"/>
              <w:spacing w:line="360" w:lineRule="auto"/>
              <w:jc w:val="center"/>
              <w:rPr>
                <w:sz w:val="20"/>
                <w:szCs w:val="20"/>
              </w:rPr>
            </w:pPr>
            <w:r w:rsidRPr="00906BC3">
              <w:rPr>
                <w:bCs/>
                <w:sz w:val="20"/>
                <w:szCs w:val="20"/>
              </w:rPr>
              <w:t>реальный</w:t>
            </w:r>
          </w:p>
        </w:tc>
      </w:tr>
      <w:tr w:rsidR="007B3905" w:rsidRPr="00E21535" w:rsidTr="00DE1034">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rPr>
                <w:sz w:val="20"/>
                <w:szCs w:val="20"/>
              </w:rPr>
            </w:pPr>
            <w:r w:rsidRPr="00E21535">
              <w:rPr>
                <w:sz w:val="20"/>
                <w:szCs w:val="20"/>
              </w:rPr>
              <w:t>Безрисковая ставка доходности</w:t>
            </w:r>
          </w:p>
        </w:tc>
        <w:tc>
          <w:tcPr>
            <w:tcW w:w="2400"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jc w:val="center"/>
              <w:rPr>
                <w:sz w:val="20"/>
                <w:szCs w:val="20"/>
              </w:rPr>
            </w:pPr>
            <w:r w:rsidRPr="00E21535">
              <w:rPr>
                <w:sz w:val="20"/>
                <w:szCs w:val="20"/>
              </w:rPr>
              <w:t>7</w:t>
            </w:r>
          </w:p>
        </w:tc>
        <w:tc>
          <w:tcPr>
            <w:tcW w:w="2400"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7</w:t>
            </w:r>
          </w:p>
        </w:tc>
        <w:tc>
          <w:tcPr>
            <w:tcW w:w="2400"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7</w:t>
            </w:r>
          </w:p>
        </w:tc>
      </w:tr>
      <w:tr w:rsidR="007B3905" w:rsidRPr="00E21535" w:rsidTr="00DE1034">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rPr>
                <w:sz w:val="20"/>
                <w:szCs w:val="20"/>
              </w:rPr>
            </w:pPr>
            <w:r w:rsidRPr="00E21535">
              <w:rPr>
                <w:sz w:val="20"/>
                <w:szCs w:val="20"/>
              </w:rPr>
              <w:t>Итоговая ставка премии за риск</w:t>
            </w:r>
          </w:p>
        </w:tc>
        <w:tc>
          <w:tcPr>
            <w:tcW w:w="2400"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jc w:val="center"/>
              <w:rPr>
                <w:sz w:val="20"/>
                <w:szCs w:val="20"/>
              </w:rPr>
            </w:pPr>
            <w:r w:rsidRPr="00E21535">
              <w:rPr>
                <w:sz w:val="20"/>
                <w:szCs w:val="20"/>
              </w:rPr>
              <w:t>17</w:t>
            </w:r>
          </w:p>
        </w:tc>
        <w:tc>
          <w:tcPr>
            <w:tcW w:w="2400"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20</w:t>
            </w:r>
          </w:p>
        </w:tc>
        <w:tc>
          <w:tcPr>
            <w:tcW w:w="2400"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18,5</w:t>
            </w:r>
          </w:p>
        </w:tc>
      </w:tr>
      <w:tr w:rsidR="007B3905" w:rsidRPr="00E21535" w:rsidTr="00DE1034">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rPr>
                <w:sz w:val="20"/>
                <w:szCs w:val="20"/>
              </w:rPr>
            </w:pPr>
            <w:r w:rsidRPr="00E21535">
              <w:rPr>
                <w:sz w:val="20"/>
                <w:szCs w:val="20"/>
              </w:rPr>
              <w:t>Ставка дисконтирования</w:t>
            </w:r>
          </w:p>
        </w:tc>
        <w:tc>
          <w:tcPr>
            <w:tcW w:w="2400"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jc w:val="center"/>
              <w:rPr>
                <w:sz w:val="20"/>
                <w:szCs w:val="20"/>
              </w:rPr>
            </w:pPr>
            <w:r w:rsidRPr="00E21535">
              <w:rPr>
                <w:sz w:val="20"/>
                <w:szCs w:val="20"/>
              </w:rPr>
              <w:t>24</w:t>
            </w:r>
          </w:p>
        </w:tc>
        <w:tc>
          <w:tcPr>
            <w:tcW w:w="2400"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27</w:t>
            </w:r>
          </w:p>
        </w:tc>
        <w:tc>
          <w:tcPr>
            <w:tcW w:w="2400" w:type="dxa"/>
            <w:tcBorders>
              <w:top w:val="outset" w:sz="6" w:space="0" w:color="auto"/>
              <w:left w:val="outset" w:sz="6" w:space="0" w:color="auto"/>
              <w:bottom w:val="outset" w:sz="6" w:space="0" w:color="auto"/>
              <w:right w:val="outset" w:sz="6" w:space="0" w:color="auto"/>
            </w:tcBorders>
            <w:hideMark/>
          </w:tcPr>
          <w:p w:rsidR="007B3905" w:rsidRPr="00E21535" w:rsidRDefault="007B3905" w:rsidP="00726D1D">
            <w:pPr>
              <w:pStyle w:val="af0"/>
              <w:spacing w:line="360" w:lineRule="auto"/>
              <w:jc w:val="center"/>
              <w:rPr>
                <w:sz w:val="20"/>
                <w:szCs w:val="20"/>
              </w:rPr>
            </w:pPr>
            <w:r w:rsidRPr="00E21535">
              <w:rPr>
                <w:sz w:val="20"/>
                <w:szCs w:val="20"/>
              </w:rPr>
              <w:t>25,5</w:t>
            </w:r>
          </w:p>
        </w:tc>
      </w:tr>
    </w:tbl>
    <w:p w:rsidR="008C5B03" w:rsidRPr="00E21535" w:rsidRDefault="007B3905" w:rsidP="00726D1D">
      <w:pPr>
        <w:pStyle w:val="af0"/>
        <w:spacing w:after="0" w:afterAutospacing="0" w:line="360" w:lineRule="auto"/>
        <w:jc w:val="both"/>
        <w:rPr>
          <w:color w:val="333333"/>
          <w:sz w:val="20"/>
          <w:szCs w:val="20"/>
        </w:rPr>
      </w:pPr>
      <w:r w:rsidRPr="00E21535">
        <w:rPr>
          <w:sz w:val="20"/>
          <w:szCs w:val="20"/>
        </w:rPr>
        <w:t> </w:t>
      </w:r>
      <w:r w:rsidR="00FE1B98">
        <w:rPr>
          <w:sz w:val="20"/>
          <w:szCs w:val="20"/>
        </w:rPr>
        <w:t xml:space="preserve">       </w:t>
      </w:r>
      <w:r w:rsidR="008C5B03" w:rsidRPr="00E21535">
        <w:rPr>
          <w:color w:val="333333"/>
          <w:sz w:val="20"/>
          <w:szCs w:val="20"/>
        </w:rPr>
        <w:t xml:space="preserve">Страновой риск можно узнать из различных рейтингов, составляемых рейтинговыми агентствами и консалтинговыми фирмами (например, специализирующейся на этом немецкой фирмой BERI). Размер премии за риск, характеризующий ненадежность участников проекта, согласно Методическим рекомендациям не должен быть выше 5%. Поправку на риск неполучения предусмотренных проектом доходов рекомендуется устанавливать в зависимости от цели проекта. </w:t>
      </w:r>
    </w:p>
    <w:p w:rsidR="00DB5018" w:rsidRDefault="00FE1B98" w:rsidP="00726D1D">
      <w:pPr>
        <w:pStyle w:val="af0"/>
        <w:shd w:val="clear" w:color="auto" w:fill="FFFFFF"/>
        <w:spacing w:before="0" w:beforeAutospacing="0" w:after="0" w:afterAutospacing="0" w:line="360" w:lineRule="auto"/>
        <w:jc w:val="both"/>
        <w:rPr>
          <w:color w:val="333333"/>
          <w:sz w:val="20"/>
          <w:szCs w:val="20"/>
        </w:rPr>
      </w:pPr>
      <w:r>
        <w:rPr>
          <w:color w:val="333333"/>
          <w:sz w:val="20"/>
          <w:szCs w:val="20"/>
        </w:rPr>
        <w:t xml:space="preserve">        </w:t>
      </w:r>
      <w:r w:rsidR="00576E24" w:rsidRPr="00E21535">
        <w:rPr>
          <w:color w:val="333333"/>
          <w:sz w:val="20"/>
          <w:szCs w:val="20"/>
        </w:rPr>
        <w:t xml:space="preserve">Экспертный метод будет давать наименее точные результаты и может привести к искажению результатов оценки проектов, поэтому при определении ставки дисконтирования экспертным путем или кумулятивным методом нужно обязательно проводить анализ чувствительности проекта к </w:t>
      </w:r>
    </w:p>
    <w:p w:rsidR="007C2400" w:rsidRDefault="00576E24" w:rsidP="00726D1D">
      <w:pPr>
        <w:pStyle w:val="af0"/>
        <w:shd w:val="clear" w:color="auto" w:fill="FFFFFF"/>
        <w:spacing w:before="0" w:beforeAutospacing="0" w:after="0" w:afterAutospacing="0" w:line="360" w:lineRule="auto"/>
        <w:jc w:val="both"/>
        <w:rPr>
          <w:color w:val="333333"/>
          <w:sz w:val="20"/>
          <w:szCs w:val="20"/>
        </w:rPr>
      </w:pPr>
      <w:r w:rsidRPr="00E21535">
        <w:rPr>
          <w:color w:val="333333"/>
          <w:sz w:val="20"/>
          <w:szCs w:val="20"/>
        </w:rPr>
        <w:t xml:space="preserve">изменению ставки дисконтирования. Тогда инвестор сможет более точно оценивать риски проекта и его эффективность. </w:t>
      </w:r>
      <w:r w:rsidR="008C5B03" w:rsidRPr="00E21535">
        <w:rPr>
          <w:color w:val="333333"/>
          <w:sz w:val="20"/>
          <w:szCs w:val="20"/>
        </w:rPr>
        <w:t xml:space="preserve">Кроме того, он значительно менее точен, чем метод расчета ставки дисконтирования WACC на основе САРМ. </w:t>
      </w:r>
      <w:r w:rsidRPr="00E21535">
        <w:rPr>
          <w:color w:val="333333"/>
          <w:sz w:val="20"/>
          <w:szCs w:val="20"/>
        </w:rPr>
        <w:t xml:space="preserve">Существуют и другие альтернативные подходы </w:t>
      </w:r>
    </w:p>
    <w:p w:rsidR="007C2400" w:rsidRDefault="007C2400" w:rsidP="00726D1D">
      <w:pPr>
        <w:pStyle w:val="af0"/>
        <w:shd w:val="clear" w:color="auto" w:fill="FFFFFF"/>
        <w:spacing w:before="0" w:beforeAutospacing="0" w:after="0" w:afterAutospacing="0" w:line="360" w:lineRule="auto"/>
        <w:jc w:val="both"/>
        <w:rPr>
          <w:color w:val="333333"/>
          <w:sz w:val="20"/>
          <w:szCs w:val="20"/>
        </w:rPr>
      </w:pPr>
    </w:p>
    <w:p w:rsidR="007C2400" w:rsidRDefault="008E63F4" w:rsidP="007C2400">
      <w:pPr>
        <w:pStyle w:val="af0"/>
        <w:shd w:val="clear" w:color="auto" w:fill="FFFFFF"/>
        <w:spacing w:before="0" w:beforeAutospacing="0" w:after="0" w:afterAutospacing="0" w:line="360" w:lineRule="auto"/>
        <w:jc w:val="center"/>
        <w:rPr>
          <w:color w:val="333333"/>
          <w:sz w:val="20"/>
          <w:szCs w:val="20"/>
        </w:rPr>
      </w:pPr>
      <w:r>
        <w:rPr>
          <w:color w:val="333333"/>
          <w:sz w:val="20"/>
          <w:szCs w:val="20"/>
        </w:rPr>
        <w:lastRenderedPageBreak/>
        <w:t>71</w:t>
      </w:r>
    </w:p>
    <w:p w:rsidR="00EF4FA1" w:rsidRDefault="00576E24" w:rsidP="00726D1D">
      <w:pPr>
        <w:pStyle w:val="af0"/>
        <w:shd w:val="clear" w:color="auto" w:fill="FFFFFF"/>
        <w:spacing w:before="0" w:beforeAutospacing="0" w:after="0" w:afterAutospacing="0" w:line="360" w:lineRule="auto"/>
        <w:jc w:val="both"/>
        <w:rPr>
          <w:color w:val="333333"/>
          <w:sz w:val="20"/>
          <w:szCs w:val="20"/>
        </w:rPr>
      </w:pPr>
      <w:r w:rsidRPr="00E21535">
        <w:rPr>
          <w:color w:val="333333"/>
          <w:sz w:val="20"/>
          <w:szCs w:val="20"/>
        </w:rPr>
        <w:t xml:space="preserve">к расчету ставки дисконтирования, например с помощью теории арбитражного </w:t>
      </w:r>
    </w:p>
    <w:p w:rsidR="00221AE9" w:rsidRDefault="00221AE9" w:rsidP="00726D1D">
      <w:pPr>
        <w:pStyle w:val="af0"/>
        <w:shd w:val="clear" w:color="auto" w:fill="FFFFFF"/>
        <w:spacing w:before="0" w:beforeAutospacing="0" w:after="0" w:afterAutospacing="0" w:line="360" w:lineRule="auto"/>
        <w:jc w:val="center"/>
        <w:rPr>
          <w:color w:val="333333"/>
          <w:sz w:val="20"/>
          <w:szCs w:val="20"/>
        </w:rPr>
      </w:pPr>
    </w:p>
    <w:p w:rsidR="00576E24" w:rsidRPr="00E21535" w:rsidRDefault="00576E24" w:rsidP="00726D1D">
      <w:pPr>
        <w:pStyle w:val="af0"/>
        <w:shd w:val="clear" w:color="auto" w:fill="FFFFFF"/>
        <w:spacing w:before="0" w:beforeAutospacing="0" w:after="0" w:afterAutospacing="0" w:line="276" w:lineRule="auto"/>
        <w:jc w:val="both"/>
        <w:rPr>
          <w:color w:val="333333"/>
          <w:sz w:val="20"/>
          <w:szCs w:val="20"/>
        </w:rPr>
      </w:pPr>
      <w:r w:rsidRPr="00E21535">
        <w:rPr>
          <w:color w:val="333333"/>
          <w:sz w:val="20"/>
          <w:szCs w:val="20"/>
        </w:rPr>
        <w:t xml:space="preserve">ценообразования или модели дивидендного роста. Однако эти теории достаточно сложны и редко применяются на практике, поэтому в рамках данного пособия не рассматриваются. </w:t>
      </w:r>
    </w:p>
    <w:p w:rsidR="00B8042D" w:rsidRPr="00E21535" w:rsidRDefault="00B8042D" w:rsidP="00726D1D">
      <w:pPr>
        <w:ind w:left="360" w:firstLine="709"/>
        <w:jc w:val="both"/>
        <w:rPr>
          <w:sz w:val="20"/>
          <w:szCs w:val="20"/>
        </w:rPr>
      </w:pPr>
      <w:r w:rsidRPr="00E21535">
        <w:rPr>
          <w:sz w:val="20"/>
          <w:szCs w:val="20"/>
        </w:rPr>
        <w:t xml:space="preserve">Часто для оценки уровня безопасности инвестиционных решений используется показатель </w:t>
      </w:r>
      <w:r w:rsidRPr="00E21535">
        <w:rPr>
          <w:b/>
          <w:bCs/>
          <w:sz w:val="20"/>
          <w:szCs w:val="20"/>
        </w:rPr>
        <w:t>критического объема продаж</w:t>
      </w:r>
      <w:r w:rsidRPr="00E21535">
        <w:rPr>
          <w:sz w:val="20"/>
          <w:szCs w:val="20"/>
        </w:rPr>
        <w:t>:</w:t>
      </w:r>
    </w:p>
    <w:p w:rsidR="00B8042D" w:rsidRPr="00E21535" w:rsidRDefault="00B8042D" w:rsidP="00726D1D">
      <w:pPr>
        <w:ind w:left="360" w:firstLine="709"/>
        <w:jc w:val="center"/>
        <w:rPr>
          <w:bCs/>
          <w:i/>
          <w:iCs/>
          <w:sz w:val="20"/>
          <w:szCs w:val="20"/>
        </w:rPr>
      </w:pPr>
      <w:r w:rsidRPr="00E21535">
        <w:rPr>
          <w:bCs/>
          <w:i/>
          <w:iCs/>
          <w:sz w:val="20"/>
          <w:szCs w:val="20"/>
          <w:lang w:val="en-US"/>
        </w:rPr>
        <w:t>Vk</w:t>
      </w:r>
      <w:r w:rsidRPr="00E21535">
        <w:rPr>
          <w:bCs/>
          <w:i/>
          <w:iCs/>
          <w:sz w:val="20"/>
          <w:szCs w:val="20"/>
        </w:rPr>
        <w:t>=</w:t>
      </w:r>
      <w:r w:rsidRPr="00E21535">
        <w:rPr>
          <w:bCs/>
          <w:i/>
          <w:iCs/>
          <w:sz w:val="20"/>
          <w:szCs w:val="20"/>
          <w:lang w:val="en-US"/>
        </w:rPr>
        <w:t>Eup</w:t>
      </w:r>
      <w:r w:rsidRPr="00E21535">
        <w:rPr>
          <w:bCs/>
          <w:i/>
          <w:iCs/>
          <w:sz w:val="20"/>
          <w:szCs w:val="20"/>
        </w:rPr>
        <w:t xml:space="preserve"> / (</w:t>
      </w:r>
      <w:r w:rsidRPr="00E21535">
        <w:rPr>
          <w:bCs/>
          <w:i/>
          <w:iCs/>
          <w:sz w:val="20"/>
          <w:szCs w:val="20"/>
          <w:lang w:val="en-US"/>
        </w:rPr>
        <w:t>p</w:t>
      </w:r>
      <w:r w:rsidRPr="00E21535">
        <w:rPr>
          <w:bCs/>
          <w:i/>
          <w:iCs/>
          <w:sz w:val="20"/>
          <w:szCs w:val="20"/>
        </w:rPr>
        <w:t>-</w:t>
      </w:r>
      <w:r w:rsidRPr="00E21535">
        <w:rPr>
          <w:bCs/>
          <w:i/>
          <w:iCs/>
          <w:sz w:val="20"/>
          <w:szCs w:val="20"/>
          <w:lang w:val="en-US"/>
        </w:rPr>
        <w:t>e</w:t>
      </w:r>
      <w:r w:rsidRPr="00E21535">
        <w:rPr>
          <w:bCs/>
          <w:i/>
          <w:iCs/>
          <w:sz w:val="20"/>
          <w:szCs w:val="20"/>
          <w:vertAlign w:val="superscript"/>
          <w:lang w:val="en-US"/>
        </w:rPr>
        <w:t>S</w:t>
      </w:r>
      <w:r w:rsidRPr="00E21535">
        <w:rPr>
          <w:bCs/>
          <w:i/>
          <w:iCs/>
          <w:sz w:val="20"/>
          <w:szCs w:val="20"/>
        </w:rPr>
        <w:t>).</w:t>
      </w:r>
    </w:p>
    <w:p w:rsidR="00277720" w:rsidRPr="00277720" w:rsidRDefault="00277720" w:rsidP="00726D1D">
      <w:pPr>
        <w:ind w:left="360" w:firstLine="709"/>
        <w:jc w:val="right"/>
        <w:rPr>
          <w:i/>
          <w:color w:val="333333"/>
          <w:sz w:val="20"/>
          <w:szCs w:val="20"/>
        </w:rPr>
      </w:pPr>
      <w:r w:rsidRPr="00277720">
        <w:rPr>
          <w:i/>
          <w:color w:val="333333"/>
          <w:sz w:val="20"/>
          <w:szCs w:val="20"/>
        </w:rPr>
        <w:t>Таблица 10</w:t>
      </w:r>
    </w:p>
    <w:p w:rsidR="00B8042D" w:rsidRPr="00277720" w:rsidRDefault="00B8042D" w:rsidP="00726D1D">
      <w:pPr>
        <w:spacing w:line="360" w:lineRule="auto"/>
        <w:ind w:left="360" w:firstLine="709"/>
        <w:jc w:val="center"/>
        <w:rPr>
          <w:i/>
          <w:sz w:val="20"/>
          <w:szCs w:val="20"/>
        </w:rPr>
      </w:pPr>
      <w:r w:rsidRPr="00277720">
        <w:rPr>
          <w:i/>
          <w:sz w:val="20"/>
          <w:szCs w:val="20"/>
        </w:rPr>
        <w:t>Расчет точки безубыточности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0"/>
        <w:gridCol w:w="1056"/>
        <w:gridCol w:w="1109"/>
      </w:tblGrid>
      <w:tr w:rsidR="00B8042D" w:rsidRPr="00E21535" w:rsidTr="005F42E6">
        <w:tc>
          <w:tcPr>
            <w:tcW w:w="6588" w:type="dxa"/>
          </w:tcPr>
          <w:p w:rsidR="00B8042D" w:rsidRPr="00E21535" w:rsidRDefault="00B8042D" w:rsidP="00726D1D">
            <w:pPr>
              <w:spacing w:line="276" w:lineRule="auto"/>
              <w:jc w:val="center"/>
              <w:rPr>
                <w:sz w:val="20"/>
                <w:szCs w:val="20"/>
              </w:rPr>
            </w:pPr>
            <w:r w:rsidRPr="00E21535">
              <w:rPr>
                <w:sz w:val="20"/>
                <w:szCs w:val="20"/>
              </w:rPr>
              <w:t>Показатели</w:t>
            </w:r>
          </w:p>
        </w:tc>
        <w:tc>
          <w:tcPr>
            <w:tcW w:w="1260" w:type="dxa"/>
          </w:tcPr>
          <w:p w:rsidR="00B8042D" w:rsidRPr="00E21535" w:rsidRDefault="00B8042D" w:rsidP="00726D1D">
            <w:pPr>
              <w:spacing w:line="276" w:lineRule="auto"/>
              <w:jc w:val="center"/>
              <w:rPr>
                <w:sz w:val="20"/>
                <w:szCs w:val="20"/>
              </w:rPr>
            </w:pPr>
            <w:r w:rsidRPr="00E21535">
              <w:rPr>
                <w:sz w:val="20"/>
                <w:szCs w:val="20"/>
              </w:rPr>
              <w:t>Проект А</w:t>
            </w:r>
          </w:p>
        </w:tc>
        <w:tc>
          <w:tcPr>
            <w:tcW w:w="1362" w:type="dxa"/>
          </w:tcPr>
          <w:p w:rsidR="00B8042D" w:rsidRPr="00E21535" w:rsidRDefault="00B8042D" w:rsidP="00726D1D">
            <w:pPr>
              <w:spacing w:line="276" w:lineRule="auto"/>
              <w:jc w:val="center"/>
              <w:rPr>
                <w:sz w:val="20"/>
                <w:szCs w:val="20"/>
              </w:rPr>
            </w:pPr>
            <w:r w:rsidRPr="00E21535">
              <w:rPr>
                <w:sz w:val="20"/>
                <w:szCs w:val="20"/>
              </w:rPr>
              <w:t>Проект Б</w:t>
            </w:r>
          </w:p>
        </w:tc>
      </w:tr>
      <w:tr w:rsidR="00B8042D" w:rsidRPr="00E21535" w:rsidTr="005F42E6">
        <w:tc>
          <w:tcPr>
            <w:tcW w:w="6588" w:type="dxa"/>
          </w:tcPr>
          <w:p w:rsidR="00B8042D" w:rsidRPr="00E21535" w:rsidRDefault="00B8042D" w:rsidP="00726D1D">
            <w:pPr>
              <w:spacing w:line="276" w:lineRule="auto"/>
              <w:jc w:val="both"/>
              <w:rPr>
                <w:sz w:val="20"/>
                <w:szCs w:val="20"/>
              </w:rPr>
            </w:pPr>
            <w:r w:rsidRPr="00E21535">
              <w:rPr>
                <w:sz w:val="20"/>
                <w:szCs w:val="20"/>
              </w:rPr>
              <w:t>1. Годовые постоянные затраты, тыс. руб.</w:t>
            </w:r>
          </w:p>
        </w:tc>
        <w:tc>
          <w:tcPr>
            <w:tcW w:w="1260" w:type="dxa"/>
          </w:tcPr>
          <w:p w:rsidR="00B8042D" w:rsidRPr="00E21535" w:rsidRDefault="00B8042D" w:rsidP="00726D1D">
            <w:pPr>
              <w:spacing w:line="276" w:lineRule="auto"/>
              <w:jc w:val="center"/>
              <w:rPr>
                <w:sz w:val="20"/>
                <w:szCs w:val="20"/>
              </w:rPr>
            </w:pPr>
            <w:r w:rsidRPr="00E21535">
              <w:rPr>
                <w:sz w:val="20"/>
                <w:szCs w:val="20"/>
              </w:rPr>
              <w:t>240</w:t>
            </w:r>
          </w:p>
        </w:tc>
        <w:tc>
          <w:tcPr>
            <w:tcW w:w="1362" w:type="dxa"/>
          </w:tcPr>
          <w:p w:rsidR="00B8042D" w:rsidRPr="00E21535" w:rsidRDefault="00B8042D" w:rsidP="00726D1D">
            <w:pPr>
              <w:spacing w:line="276" w:lineRule="auto"/>
              <w:jc w:val="center"/>
              <w:rPr>
                <w:sz w:val="20"/>
                <w:szCs w:val="20"/>
              </w:rPr>
            </w:pPr>
            <w:r w:rsidRPr="00E21535">
              <w:rPr>
                <w:sz w:val="20"/>
                <w:szCs w:val="20"/>
              </w:rPr>
              <w:t>450</w:t>
            </w:r>
          </w:p>
        </w:tc>
      </w:tr>
      <w:tr w:rsidR="00B8042D" w:rsidRPr="00E21535" w:rsidTr="005F42E6">
        <w:tc>
          <w:tcPr>
            <w:tcW w:w="6588" w:type="dxa"/>
          </w:tcPr>
          <w:p w:rsidR="00B8042D" w:rsidRPr="00E21535" w:rsidRDefault="00B8042D" w:rsidP="00726D1D">
            <w:pPr>
              <w:spacing w:line="276" w:lineRule="auto"/>
              <w:jc w:val="both"/>
              <w:rPr>
                <w:sz w:val="20"/>
                <w:szCs w:val="20"/>
              </w:rPr>
            </w:pPr>
            <w:r w:rsidRPr="00E21535">
              <w:rPr>
                <w:sz w:val="20"/>
                <w:szCs w:val="20"/>
              </w:rPr>
              <w:t>2. Переменные расходы на единицу продукции, руб.</w:t>
            </w:r>
          </w:p>
        </w:tc>
        <w:tc>
          <w:tcPr>
            <w:tcW w:w="1260" w:type="dxa"/>
          </w:tcPr>
          <w:p w:rsidR="00B8042D" w:rsidRPr="00E21535" w:rsidRDefault="00B8042D" w:rsidP="00726D1D">
            <w:pPr>
              <w:spacing w:line="276" w:lineRule="auto"/>
              <w:jc w:val="center"/>
              <w:rPr>
                <w:sz w:val="20"/>
                <w:szCs w:val="20"/>
              </w:rPr>
            </w:pPr>
            <w:r w:rsidRPr="00E21535">
              <w:rPr>
                <w:sz w:val="20"/>
                <w:szCs w:val="20"/>
              </w:rPr>
              <w:t>10</w:t>
            </w:r>
          </w:p>
        </w:tc>
        <w:tc>
          <w:tcPr>
            <w:tcW w:w="1362" w:type="dxa"/>
          </w:tcPr>
          <w:p w:rsidR="00B8042D" w:rsidRPr="00E21535" w:rsidRDefault="00B8042D" w:rsidP="00726D1D">
            <w:pPr>
              <w:spacing w:line="276" w:lineRule="auto"/>
              <w:jc w:val="center"/>
              <w:rPr>
                <w:sz w:val="20"/>
                <w:szCs w:val="20"/>
              </w:rPr>
            </w:pPr>
            <w:r w:rsidRPr="00E21535">
              <w:rPr>
                <w:sz w:val="20"/>
                <w:szCs w:val="20"/>
              </w:rPr>
              <w:t>6</w:t>
            </w:r>
          </w:p>
        </w:tc>
      </w:tr>
      <w:tr w:rsidR="00B8042D" w:rsidRPr="00E21535" w:rsidTr="005F42E6">
        <w:tc>
          <w:tcPr>
            <w:tcW w:w="6588" w:type="dxa"/>
          </w:tcPr>
          <w:p w:rsidR="00B8042D" w:rsidRPr="00E21535" w:rsidRDefault="00B8042D" w:rsidP="00726D1D">
            <w:pPr>
              <w:spacing w:line="276" w:lineRule="auto"/>
              <w:jc w:val="both"/>
              <w:rPr>
                <w:sz w:val="20"/>
                <w:szCs w:val="20"/>
              </w:rPr>
            </w:pPr>
            <w:r w:rsidRPr="00E21535">
              <w:rPr>
                <w:sz w:val="20"/>
                <w:szCs w:val="20"/>
              </w:rPr>
              <w:t>3. Цена единицы продукции, руб.</w:t>
            </w:r>
          </w:p>
        </w:tc>
        <w:tc>
          <w:tcPr>
            <w:tcW w:w="1260" w:type="dxa"/>
          </w:tcPr>
          <w:p w:rsidR="00B8042D" w:rsidRPr="00E21535" w:rsidRDefault="00B8042D" w:rsidP="00726D1D">
            <w:pPr>
              <w:spacing w:line="276" w:lineRule="auto"/>
              <w:jc w:val="center"/>
              <w:rPr>
                <w:sz w:val="20"/>
                <w:szCs w:val="20"/>
              </w:rPr>
            </w:pPr>
            <w:r w:rsidRPr="00E21535">
              <w:rPr>
                <w:sz w:val="20"/>
                <w:szCs w:val="20"/>
              </w:rPr>
              <w:t>16</w:t>
            </w:r>
          </w:p>
        </w:tc>
        <w:tc>
          <w:tcPr>
            <w:tcW w:w="1362" w:type="dxa"/>
          </w:tcPr>
          <w:p w:rsidR="00B8042D" w:rsidRPr="00E21535" w:rsidRDefault="00B8042D" w:rsidP="00726D1D">
            <w:pPr>
              <w:spacing w:line="276" w:lineRule="auto"/>
              <w:jc w:val="center"/>
              <w:rPr>
                <w:sz w:val="20"/>
                <w:szCs w:val="20"/>
              </w:rPr>
            </w:pPr>
            <w:r w:rsidRPr="00E21535">
              <w:rPr>
                <w:sz w:val="20"/>
                <w:szCs w:val="20"/>
              </w:rPr>
              <w:t>16</w:t>
            </w:r>
          </w:p>
        </w:tc>
      </w:tr>
      <w:tr w:rsidR="00B8042D" w:rsidRPr="00E21535" w:rsidTr="005F42E6">
        <w:tc>
          <w:tcPr>
            <w:tcW w:w="6588" w:type="dxa"/>
          </w:tcPr>
          <w:p w:rsidR="00B8042D" w:rsidRPr="00E21535" w:rsidRDefault="00B8042D" w:rsidP="00726D1D">
            <w:pPr>
              <w:spacing w:line="276" w:lineRule="auto"/>
              <w:jc w:val="both"/>
              <w:rPr>
                <w:sz w:val="20"/>
                <w:szCs w:val="20"/>
              </w:rPr>
            </w:pPr>
            <w:r w:rsidRPr="00E21535">
              <w:rPr>
                <w:sz w:val="20"/>
                <w:szCs w:val="20"/>
              </w:rPr>
              <w:t>4. Критический объем продаж, тыс. шт.</w:t>
            </w:r>
          </w:p>
        </w:tc>
        <w:tc>
          <w:tcPr>
            <w:tcW w:w="1260" w:type="dxa"/>
          </w:tcPr>
          <w:p w:rsidR="00B8042D" w:rsidRPr="00E21535" w:rsidRDefault="00B8042D" w:rsidP="00726D1D">
            <w:pPr>
              <w:spacing w:line="276" w:lineRule="auto"/>
              <w:jc w:val="center"/>
              <w:rPr>
                <w:b/>
                <w:bCs/>
                <w:sz w:val="20"/>
                <w:szCs w:val="20"/>
              </w:rPr>
            </w:pPr>
            <w:r w:rsidRPr="00E21535">
              <w:rPr>
                <w:b/>
                <w:bCs/>
                <w:sz w:val="20"/>
                <w:szCs w:val="20"/>
              </w:rPr>
              <w:t>40</w:t>
            </w:r>
          </w:p>
        </w:tc>
        <w:tc>
          <w:tcPr>
            <w:tcW w:w="1362" w:type="dxa"/>
          </w:tcPr>
          <w:p w:rsidR="00B8042D" w:rsidRPr="00E21535" w:rsidRDefault="00B8042D" w:rsidP="00726D1D">
            <w:pPr>
              <w:spacing w:line="276" w:lineRule="auto"/>
              <w:jc w:val="center"/>
              <w:rPr>
                <w:sz w:val="20"/>
                <w:szCs w:val="20"/>
              </w:rPr>
            </w:pPr>
            <w:r w:rsidRPr="00E21535">
              <w:rPr>
                <w:sz w:val="20"/>
                <w:szCs w:val="20"/>
              </w:rPr>
              <w:t>45</w:t>
            </w:r>
          </w:p>
        </w:tc>
      </w:tr>
    </w:tbl>
    <w:p w:rsidR="00B8042D" w:rsidRPr="00E21535" w:rsidRDefault="00B8042D" w:rsidP="00726D1D">
      <w:pPr>
        <w:ind w:left="360" w:firstLine="709"/>
        <w:jc w:val="both"/>
        <w:rPr>
          <w:sz w:val="20"/>
          <w:szCs w:val="20"/>
        </w:rPr>
      </w:pPr>
    </w:p>
    <w:p w:rsidR="00B8042D" w:rsidRPr="00E21535" w:rsidRDefault="00B8042D" w:rsidP="00726D1D">
      <w:pPr>
        <w:pStyle w:val="33"/>
        <w:spacing w:line="240" w:lineRule="auto"/>
        <w:rPr>
          <w:rFonts w:ascii="Times New Roman" w:hAnsi="Times New Roman" w:cs="Times New Roman"/>
          <w:bCs w:val="0"/>
          <w:sz w:val="20"/>
          <w:szCs w:val="20"/>
        </w:rPr>
      </w:pPr>
      <w:r w:rsidRPr="00E21535">
        <w:rPr>
          <w:rFonts w:ascii="Times New Roman" w:hAnsi="Times New Roman" w:cs="Times New Roman"/>
          <w:bCs w:val="0"/>
          <w:sz w:val="20"/>
          <w:szCs w:val="20"/>
        </w:rPr>
        <w:t xml:space="preserve">Чтобы не остаться в убытке, предприятию можно продать меньше продукции по проекту А, поэтому он менее рискован. </w:t>
      </w:r>
    </w:p>
    <w:p w:rsidR="00277720" w:rsidRPr="00E21535" w:rsidRDefault="00277720" w:rsidP="00726D1D">
      <w:pPr>
        <w:ind w:firstLine="709"/>
        <w:jc w:val="right"/>
        <w:rPr>
          <w:sz w:val="20"/>
          <w:szCs w:val="20"/>
        </w:rPr>
      </w:pPr>
      <w:r>
        <w:rPr>
          <w:i/>
          <w:iCs/>
          <w:sz w:val="20"/>
          <w:szCs w:val="20"/>
        </w:rPr>
        <w:t>Таблица 11</w:t>
      </w:r>
    </w:p>
    <w:p w:rsidR="00B8042D" w:rsidRPr="00277720" w:rsidRDefault="00B8042D" w:rsidP="00726D1D">
      <w:pPr>
        <w:pStyle w:val="8"/>
        <w:spacing w:line="240" w:lineRule="auto"/>
        <w:rPr>
          <w:rFonts w:ascii="Times New Roman" w:hAnsi="Times New Roman" w:cs="Times New Roman"/>
          <w:bCs w:val="0"/>
          <w:i/>
          <w:sz w:val="20"/>
          <w:szCs w:val="20"/>
        </w:rPr>
      </w:pPr>
      <w:bookmarkStart w:id="11" w:name="_Toc82345610"/>
      <w:bookmarkStart w:id="12" w:name="_Toc82345844"/>
      <w:r w:rsidRPr="00277720">
        <w:rPr>
          <w:rFonts w:ascii="Times New Roman" w:hAnsi="Times New Roman" w:cs="Times New Roman"/>
          <w:bCs w:val="0"/>
          <w:i/>
          <w:sz w:val="20"/>
          <w:szCs w:val="20"/>
        </w:rPr>
        <w:t>Исходные данные для анализа чувствительности проекта</w:t>
      </w:r>
      <w:bookmarkEnd w:id="11"/>
      <w:bookmarkEnd w:id="12"/>
    </w:p>
    <w:p w:rsidR="00B8042D" w:rsidRPr="00277720" w:rsidRDefault="00B8042D" w:rsidP="00726D1D">
      <w:pPr>
        <w:ind w:firstLine="709"/>
        <w:jc w:val="center"/>
        <w:rPr>
          <w:i/>
          <w:sz w:val="20"/>
          <w:szCs w:val="20"/>
        </w:rPr>
      </w:pPr>
      <w:r w:rsidRPr="00277720">
        <w:rPr>
          <w:i/>
          <w:sz w:val="20"/>
          <w:szCs w:val="20"/>
        </w:rPr>
        <w:t>по различным сценариям развития событий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7"/>
        <w:gridCol w:w="1229"/>
        <w:gridCol w:w="1364"/>
        <w:gridCol w:w="1155"/>
      </w:tblGrid>
      <w:tr w:rsidR="00B8042D" w:rsidRPr="00E21535" w:rsidTr="007C2400">
        <w:trPr>
          <w:jc w:val="center"/>
        </w:trPr>
        <w:tc>
          <w:tcPr>
            <w:tcW w:w="2847" w:type="dxa"/>
          </w:tcPr>
          <w:p w:rsidR="00B8042D" w:rsidRPr="00E21535" w:rsidRDefault="00B8042D" w:rsidP="00726D1D">
            <w:pPr>
              <w:jc w:val="center"/>
              <w:rPr>
                <w:sz w:val="20"/>
                <w:szCs w:val="20"/>
              </w:rPr>
            </w:pPr>
          </w:p>
          <w:p w:rsidR="00B8042D" w:rsidRPr="00E21535" w:rsidRDefault="00B8042D" w:rsidP="00726D1D">
            <w:pPr>
              <w:jc w:val="center"/>
              <w:rPr>
                <w:sz w:val="20"/>
                <w:szCs w:val="20"/>
              </w:rPr>
            </w:pPr>
            <w:r w:rsidRPr="00E21535">
              <w:rPr>
                <w:sz w:val="20"/>
                <w:szCs w:val="20"/>
              </w:rPr>
              <w:t>Показатели</w:t>
            </w:r>
          </w:p>
        </w:tc>
        <w:tc>
          <w:tcPr>
            <w:tcW w:w="1229" w:type="dxa"/>
          </w:tcPr>
          <w:p w:rsidR="00B8042D" w:rsidRPr="00E21535" w:rsidRDefault="00B8042D" w:rsidP="00726D1D">
            <w:pPr>
              <w:jc w:val="center"/>
              <w:rPr>
                <w:sz w:val="20"/>
                <w:szCs w:val="20"/>
              </w:rPr>
            </w:pPr>
            <w:r w:rsidRPr="00E21535">
              <w:rPr>
                <w:sz w:val="20"/>
                <w:szCs w:val="20"/>
              </w:rPr>
              <w:t>Пессимис-тичный сценарий</w:t>
            </w:r>
          </w:p>
        </w:tc>
        <w:tc>
          <w:tcPr>
            <w:tcW w:w="1364" w:type="dxa"/>
          </w:tcPr>
          <w:p w:rsidR="00B8042D" w:rsidRPr="00E21535" w:rsidRDefault="00B8042D" w:rsidP="00726D1D">
            <w:pPr>
              <w:jc w:val="center"/>
              <w:rPr>
                <w:sz w:val="20"/>
                <w:szCs w:val="20"/>
              </w:rPr>
            </w:pPr>
            <w:r w:rsidRPr="00E21535">
              <w:rPr>
                <w:sz w:val="20"/>
                <w:szCs w:val="20"/>
              </w:rPr>
              <w:t>Ожидаемые значения</w:t>
            </w:r>
          </w:p>
        </w:tc>
        <w:tc>
          <w:tcPr>
            <w:tcW w:w="1155" w:type="dxa"/>
          </w:tcPr>
          <w:p w:rsidR="00B8042D" w:rsidRPr="00E21535" w:rsidRDefault="00B8042D" w:rsidP="00726D1D">
            <w:pPr>
              <w:jc w:val="center"/>
              <w:rPr>
                <w:sz w:val="20"/>
                <w:szCs w:val="20"/>
              </w:rPr>
            </w:pPr>
            <w:r w:rsidRPr="00E21535">
              <w:rPr>
                <w:sz w:val="20"/>
                <w:szCs w:val="20"/>
              </w:rPr>
              <w:t>Оптимис-тичный сценарий</w:t>
            </w:r>
          </w:p>
        </w:tc>
      </w:tr>
      <w:tr w:rsidR="00B8042D" w:rsidRPr="00E21535" w:rsidTr="007C2400">
        <w:trPr>
          <w:jc w:val="center"/>
        </w:trPr>
        <w:tc>
          <w:tcPr>
            <w:tcW w:w="2847" w:type="dxa"/>
          </w:tcPr>
          <w:p w:rsidR="00B8042D" w:rsidRPr="00E21535" w:rsidRDefault="00B8042D" w:rsidP="00726D1D">
            <w:pPr>
              <w:rPr>
                <w:sz w:val="20"/>
                <w:szCs w:val="20"/>
              </w:rPr>
            </w:pPr>
            <w:r w:rsidRPr="00E21535">
              <w:rPr>
                <w:sz w:val="20"/>
                <w:szCs w:val="20"/>
              </w:rPr>
              <w:t>1. Объем продаж,  тыс. шт.</w:t>
            </w:r>
          </w:p>
        </w:tc>
        <w:tc>
          <w:tcPr>
            <w:tcW w:w="1229" w:type="dxa"/>
          </w:tcPr>
          <w:p w:rsidR="00B8042D" w:rsidRPr="00E21535" w:rsidRDefault="00B8042D" w:rsidP="00726D1D">
            <w:pPr>
              <w:jc w:val="center"/>
              <w:rPr>
                <w:sz w:val="20"/>
                <w:szCs w:val="20"/>
              </w:rPr>
            </w:pPr>
            <w:r w:rsidRPr="00E21535">
              <w:rPr>
                <w:sz w:val="20"/>
                <w:szCs w:val="20"/>
              </w:rPr>
              <w:t>60</w:t>
            </w:r>
          </w:p>
        </w:tc>
        <w:tc>
          <w:tcPr>
            <w:tcW w:w="1364" w:type="dxa"/>
          </w:tcPr>
          <w:p w:rsidR="00B8042D" w:rsidRPr="00E21535" w:rsidRDefault="00B8042D" w:rsidP="00726D1D">
            <w:pPr>
              <w:jc w:val="center"/>
              <w:rPr>
                <w:sz w:val="20"/>
                <w:szCs w:val="20"/>
              </w:rPr>
            </w:pPr>
            <w:r w:rsidRPr="00E21535">
              <w:rPr>
                <w:sz w:val="20"/>
                <w:szCs w:val="20"/>
              </w:rPr>
              <w:t>90</w:t>
            </w:r>
          </w:p>
        </w:tc>
        <w:tc>
          <w:tcPr>
            <w:tcW w:w="1155" w:type="dxa"/>
          </w:tcPr>
          <w:p w:rsidR="00B8042D" w:rsidRPr="00E21535" w:rsidRDefault="00B8042D" w:rsidP="00726D1D">
            <w:pPr>
              <w:jc w:val="center"/>
              <w:rPr>
                <w:sz w:val="20"/>
                <w:szCs w:val="20"/>
              </w:rPr>
            </w:pPr>
            <w:r w:rsidRPr="00E21535">
              <w:rPr>
                <w:sz w:val="20"/>
                <w:szCs w:val="20"/>
              </w:rPr>
              <w:t>100</w:t>
            </w:r>
          </w:p>
        </w:tc>
      </w:tr>
      <w:tr w:rsidR="00B8042D" w:rsidRPr="00E21535" w:rsidTr="007C2400">
        <w:trPr>
          <w:jc w:val="center"/>
        </w:trPr>
        <w:tc>
          <w:tcPr>
            <w:tcW w:w="2847" w:type="dxa"/>
          </w:tcPr>
          <w:p w:rsidR="00B8042D" w:rsidRPr="00E21535" w:rsidRDefault="00B8042D" w:rsidP="00726D1D">
            <w:pPr>
              <w:rPr>
                <w:sz w:val="20"/>
                <w:szCs w:val="20"/>
              </w:rPr>
            </w:pPr>
            <w:r w:rsidRPr="00E21535">
              <w:rPr>
                <w:sz w:val="20"/>
                <w:szCs w:val="20"/>
              </w:rPr>
              <w:t>2. Цена единицы продукции, руб.</w:t>
            </w:r>
          </w:p>
        </w:tc>
        <w:tc>
          <w:tcPr>
            <w:tcW w:w="1229" w:type="dxa"/>
          </w:tcPr>
          <w:p w:rsidR="00B8042D" w:rsidRPr="00E21535" w:rsidRDefault="00B8042D" w:rsidP="00726D1D">
            <w:pPr>
              <w:jc w:val="center"/>
              <w:rPr>
                <w:sz w:val="20"/>
                <w:szCs w:val="20"/>
              </w:rPr>
            </w:pPr>
            <w:r w:rsidRPr="00E21535">
              <w:rPr>
                <w:sz w:val="20"/>
                <w:szCs w:val="20"/>
              </w:rPr>
              <w:t>20</w:t>
            </w:r>
          </w:p>
        </w:tc>
        <w:tc>
          <w:tcPr>
            <w:tcW w:w="1364" w:type="dxa"/>
          </w:tcPr>
          <w:p w:rsidR="00B8042D" w:rsidRPr="00E21535" w:rsidRDefault="00B8042D" w:rsidP="00726D1D">
            <w:pPr>
              <w:jc w:val="center"/>
              <w:rPr>
                <w:sz w:val="20"/>
                <w:szCs w:val="20"/>
              </w:rPr>
            </w:pPr>
            <w:r w:rsidRPr="00E21535">
              <w:rPr>
                <w:sz w:val="20"/>
                <w:szCs w:val="20"/>
              </w:rPr>
              <w:t>22,5</w:t>
            </w:r>
          </w:p>
        </w:tc>
        <w:tc>
          <w:tcPr>
            <w:tcW w:w="1155" w:type="dxa"/>
          </w:tcPr>
          <w:p w:rsidR="00B8042D" w:rsidRPr="00E21535" w:rsidRDefault="00B8042D" w:rsidP="00726D1D">
            <w:pPr>
              <w:jc w:val="center"/>
              <w:rPr>
                <w:sz w:val="20"/>
                <w:szCs w:val="20"/>
              </w:rPr>
            </w:pPr>
            <w:r w:rsidRPr="00E21535">
              <w:rPr>
                <w:sz w:val="20"/>
                <w:szCs w:val="20"/>
              </w:rPr>
              <w:t>25</w:t>
            </w:r>
          </w:p>
        </w:tc>
      </w:tr>
      <w:tr w:rsidR="00B8042D" w:rsidRPr="00E21535" w:rsidTr="007C2400">
        <w:trPr>
          <w:jc w:val="center"/>
        </w:trPr>
        <w:tc>
          <w:tcPr>
            <w:tcW w:w="2847" w:type="dxa"/>
          </w:tcPr>
          <w:p w:rsidR="00B8042D" w:rsidRPr="00E21535" w:rsidRDefault="00B8042D" w:rsidP="00726D1D">
            <w:pPr>
              <w:rPr>
                <w:sz w:val="20"/>
                <w:szCs w:val="20"/>
              </w:rPr>
            </w:pPr>
            <w:r w:rsidRPr="00E21535">
              <w:rPr>
                <w:sz w:val="20"/>
                <w:szCs w:val="20"/>
              </w:rPr>
              <w:t>3. Выручка от продажи продукции, тыс. руб.</w:t>
            </w:r>
          </w:p>
        </w:tc>
        <w:tc>
          <w:tcPr>
            <w:tcW w:w="1229" w:type="dxa"/>
          </w:tcPr>
          <w:p w:rsidR="00B8042D" w:rsidRPr="00E21535" w:rsidRDefault="00B8042D" w:rsidP="00726D1D">
            <w:pPr>
              <w:jc w:val="center"/>
              <w:rPr>
                <w:sz w:val="20"/>
                <w:szCs w:val="20"/>
              </w:rPr>
            </w:pPr>
            <w:r w:rsidRPr="00E21535">
              <w:rPr>
                <w:sz w:val="20"/>
                <w:szCs w:val="20"/>
              </w:rPr>
              <w:t>1200</w:t>
            </w:r>
          </w:p>
        </w:tc>
        <w:tc>
          <w:tcPr>
            <w:tcW w:w="1364" w:type="dxa"/>
          </w:tcPr>
          <w:p w:rsidR="00B8042D" w:rsidRPr="00E21535" w:rsidRDefault="00B8042D" w:rsidP="00726D1D">
            <w:pPr>
              <w:jc w:val="center"/>
              <w:rPr>
                <w:sz w:val="20"/>
                <w:szCs w:val="20"/>
              </w:rPr>
            </w:pPr>
            <w:r w:rsidRPr="00E21535">
              <w:rPr>
                <w:sz w:val="20"/>
                <w:szCs w:val="20"/>
              </w:rPr>
              <w:t>2025</w:t>
            </w:r>
          </w:p>
        </w:tc>
        <w:tc>
          <w:tcPr>
            <w:tcW w:w="1155" w:type="dxa"/>
          </w:tcPr>
          <w:p w:rsidR="00B8042D" w:rsidRPr="00E21535" w:rsidRDefault="00B8042D" w:rsidP="00726D1D">
            <w:pPr>
              <w:jc w:val="center"/>
              <w:rPr>
                <w:sz w:val="20"/>
                <w:szCs w:val="20"/>
              </w:rPr>
            </w:pPr>
            <w:r w:rsidRPr="00E21535">
              <w:rPr>
                <w:sz w:val="20"/>
                <w:szCs w:val="20"/>
              </w:rPr>
              <w:t>2500</w:t>
            </w:r>
          </w:p>
        </w:tc>
      </w:tr>
      <w:tr w:rsidR="00B8042D" w:rsidRPr="00E21535" w:rsidTr="007C2400">
        <w:trPr>
          <w:jc w:val="center"/>
        </w:trPr>
        <w:tc>
          <w:tcPr>
            <w:tcW w:w="2847" w:type="dxa"/>
          </w:tcPr>
          <w:p w:rsidR="00B8042D" w:rsidRPr="00E21535" w:rsidRDefault="00B8042D" w:rsidP="00726D1D">
            <w:pPr>
              <w:rPr>
                <w:sz w:val="20"/>
                <w:szCs w:val="20"/>
              </w:rPr>
            </w:pPr>
            <w:r w:rsidRPr="00E21535">
              <w:rPr>
                <w:sz w:val="20"/>
                <w:szCs w:val="20"/>
              </w:rPr>
              <w:t>4. Годовые постоянные расходы, тыс. руб.</w:t>
            </w:r>
          </w:p>
        </w:tc>
        <w:tc>
          <w:tcPr>
            <w:tcW w:w="1229" w:type="dxa"/>
          </w:tcPr>
          <w:p w:rsidR="00B8042D" w:rsidRPr="00E21535" w:rsidRDefault="00B8042D" w:rsidP="00726D1D">
            <w:pPr>
              <w:jc w:val="center"/>
              <w:rPr>
                <w:sz w:val="20"/>
                <w:szCs w:val="20"/>
              </w:rPr>
            </w:pPr>
            <w:r w:rsidRPr="00E21535">
              <w:rPr>
                <w:sz w:val="20"/>
                <w:szCs w:val="20"/>
              </w:rPr>
              <w:t>480</w:t>
            </w:r>
          </w:p>
        </w:tc>
        <w:tc>
          <w:tcPr>
            <w:tcW w:w="1364" w:type="dxa"/>
          </w:tcPr>
          <w:p w:rsidR="00B8042D" w:rsidRPr="00E21535" w:rsidRDefault="00B8042D" w:rsidP="00726D1D">
            <w:pPr>
              <w:jc w:val="center"/>
              <w:rPr>
                <w:sz w:val="20"/>
                <w:szCs w:val="20"/>
              </w:rPr>
            </w:pPr>
            <w:r w:rsidRPr="00E21535">
              <w:rPr>
                <w:sz w:val="20"/>
                <w:szCs w:val="20"/>
              </w:rPr>
              <w:t>480</w:t>
            </w:r>
          </w:p>
        </w:tc>
        <w:tc>
          <w:tcPr>
            <w:tcW w:w="1155" w:type="dxa"/>
          </w:tcPr>
          <w:p w:rsidR="00B8042D" w:rsidRPr="00E21535" w:rsidRDefault="00B8042D" w:rsidP="00726D1D">
            <w:pPr>
              <w:jc w:val="center"/>
              <w:rPr>
                <w:sz w:val="20"/>
                <w:szCs w:val="20"/>
              </w:rPr>
            </w:pPr>
            <w:r w:rsidRPr="00E21535">
              <w:rPr>
                <w:sz w:val="20"/>
                <w:szCs w:val="20"/>
              </w:rPr>
              <w:t>390</w:t>
            </w:r>
          </w:p>
        </w:tc>
      </w:tr>
      <w:tr w:rsidR="00B8042D" w:rsidRPr="00E21535" w:rsidTr="007C2400">
        <w:trPr>
          <w:jc w:val="center"/>
        </w:trPr>
        <w:tc>
          <w:tcPr>
            <w:tcW w:w="2847" w:type="dxa"/>
          </w:tcPr>
          <w:p w:rsidR="00B8042D" w:rsidRPr="00E21535" w:rsidRDefault="00B8042D" w:rsidP="00726D1D">
            <w:pPr>
              <w:rPr>
                <w:sz w:val="20"/>
                <w:szCs w:val="20"/>
              </w:rPr>
            </w:pPr>
            <w:r w:rsidRPr="00E21535">
              <w:rPr>
                <w:sz w:val="20"/>
                <w:szCs w:val="20"/>
              </w:rPr>
              <w:t>4.1 в том числе амортизация</w:t>
            </w:r>
          </w:p>
        </w:tc>
        <w:tc>
          <w:tcPr>
            <w:tcW w:w="1229" w:type="dxa"/>
          </w:tcPr>
          <w:p w:rsidR="00B8042D" w:rsidRPr="00E21535" w:rsidRDefault="00B8042D" w:rsidP="00726D1D">
            <w:pPr>
              <w:jc w:val="center"/>
              <w:rPr>
                <w:b/>
                <w:bCs/>
                <w:sz w:val="20"/>
                <w:szCs w:val="20"/>
              </w:rPr>
            </w:pPr>
            <w:r w:rsidRPr="00E21535">
              <w:rPr>
                <w:b/>
                <w:bCs/>
                <w:sz w:val="20"/>
                <w:szCs w:val="20"/>
              </w:rPr>
              <w:t>90</w:t>
            </w:r>
          </w:p>
        </w:tc>
        <w:tc>
          <w:tcPr>
            <w:tcW w:w="1364" w:type="dxa"/>
          </w:tcPr>
          <w:p w:rsidR="00B8042D" w:rsidRPr="00E21535" w:rsidRDefault="00B8042D" w:rsidP="00726D1D">
            <w:pPr>
              <w:jc w:val="center"/>
              <w:rPr>
                <w:b/>
                <w:bCs/>
                <w:sz w:val="20"/>
                <w:szCs w:val="20"/>
              </w:rPr>
            </w:pPr>
            <w:r w:rsidRPr="00E21535">
              <w:rPr>
                <w:b/>
                <w:bCs/>
                <w:sz w:val="20"/>
                <w:szCs w:val="20"/>
              </w:rPr>
              <w:t>90</w:t>
            </w:r>
          </w:p>
        </w:tc>
        <w:tc>
          <w:tcPr>
            <w:tcW w:w="1155" w:type="dxa"/>
          </w:tcPr>
          <w:p w:rsidR="00B8042D" w:rsidRPr="00E21535" w:rsidRDefault="00B8042D" w:rsidP="00726D1D">
            <w:pPr>
              <w:jc w:val="center"/>
              <w:rPr>
                <w:b/>
                <w:bCs/>
                <w:sz w:val="20"/>
                <w:szCs w:val="20"/>
              </w:rPr>
            </w:pPr>
            <w:r w:rsidRPr="00E21535">
              <w:rPr>
                <w:b/>
                <w:bCs/>
                <w:sz w:val="20"/>
                <w:szCs w:val="20"/>
              </w:rPr>
              <w:t>90</w:t>
            </w:r>
          </w:p>
        </w:tc>
      </w:tr>
      <w:tr w:rsidR="00B8042D" w:rsidRPr="00E21535" w:rsidTr="007C2400">
        <w:trPr>
          <w:jc w:val="center"/>
        </w:trPr>
        <w:tc>
          <w:tcPr>
            <w:tcW w:w="2847" w:type="dxa"/>
          </w:tcPr>
          <w:p w:rsidR="00B8042D" w:rsidRPr="00E21535" w:rsidRDefault="00B8042D" w:rsidP="00726D1D">
            <w:pPr>
              <w:rPr>
                <w:sz w:val="20"/>
                <w:szCs w:val="20"/>
              </w:rPr>
            </w:pPr>
            <w:r w:rsidRPr="00E21535">
              <w:rPr>
                <w:sz w:val="20"/>
                <w:szCs w:val="20"/>
              </w:rPr>
              <w:t>5. Переменные расходы на единицу продукции, руб.</w:t>
            </w:r>
          </w:p>
        </w:tc>
        <w:tc>
          <w:tcPr>
            <w:tcW w:w="1229" w:type="dxa"/>
          </w:tcPr>
          <w:p w:rsidR="00B8042D" w:rsidRPr="00E21535" w:rsidRDefault="00B8042D" w:rsidP="00726D1D">
            <w:pPr>
              <w:jc w:val="center"/>
              <w:rPr>
                <w:sz w:val="20"/>
                <w:szCs w:val="20"/>
              </w:rPr>
            </w:pPr>
          </w:p>
          <w:p w:rsidR="00B8042D" w:rsidRPr="00E21535" w:rsidRDefault="00B8042D" w:rsidP="00726D1D">
            <w:pPr>
              <w:jc w:val="center"/>
              <w:rPr>
                <w:sz w:val="20"/>
                <w:szCs w:val="20"/>
              </w:rPr>
            </w:pPr>
            <w:r w:rsidRPr="00E21535">
              <w:rPr>
                <w:sz w:val="20"/>
                <w:szCs w:val="20"/>
              </w:rPr>
              <w:t>16</w:t>
            </w:r>
          </w:p>
        </w:tc>
        <w:tc>
          <w:tcPr>
            <w:tcW w:w="1364" w:type="dxa"/>
          </w:tcPr>
          <w:p w:rsidR="00B8042D" w:rsidRPr="00E21535" w:rsidRDefault="00B8042D" w:rsidP="00726D1D">
            <w:pPr>
              <w:jc w:val="center"/>
              <w:rPr>
                <w:sz w:val="20"/>
                <w:szCs w:val="20"/>
              </w:rPr>
            </w:pPr>
          </w:p>
          <w:p w:rsidR="00B8042D" w:rsidRPr="00E21535" w:rsidRDefault="00B8042D" w:rsidP="00726D1D">
            <w:pPr>
              <w:jc w:val="center"/>
              <w:rPr>
                <w:sz w:val="20"/>
                <w:szCs w:val="20"/>
              </w:rPr>
            </w:pPr>
            <w:r w:rsidRPr="00E21535">
              <w:rPr>
                <w:sz w:val="20"/>
                <w:szCs w:val="20"/>
              </w:rPr>
              <w:t>14</w:t>
            </w:r>
          </w:p>
        </w:tc>
        <w:tc>
          <w:tcPr>
            <w:tcW w:w="1155" w:type="dxa"/>
          </w:tcPr>
          <w:p w:rsidR="00B8042D" w:rsidRPr="00E21535" w:rsidRDefault="00B8042D" w:rsidP="00726D1D">
            <w:pPr>
              <w:jc w:val="center"/>
              <w:rPr>
                <w:sz w:val="20"/>
                <w:szCs w:val="20"/>
              </w:rPr>
            </w:pPr>
          </w:p>
          <w:p w:rsidR="00B8042D" w:rsidRPr="00E21535" w:rsidRDefault="00B8042D" w:rsidP="00726D1D">
            <w:pPr>
              <w:jc w:val="center"/>
              <w:rPr>
                <w:sz w:val="20"/>
                <w:szCs w:val="20"/>
              </w:rPr>
            </w:pPr>
            <w:r w:rsidRPr="00E21535">
              <w:rPr>
                <w:sz w:val="20"/>
                <w:szCs w:val="20"/>
              </w:rPr>
              <w:t>12</w:t>
            </w:r>
          </w:p>
        </w:tc>
      </w:tr>
      <w:tr w:rsidR="008E63F4" w:rsidRPr="00E21535" w:rsidTr="008E63F4">
        <w:trPr>
          <w:jc w:val="center"/>
        </w:trPr>
        <w:tc>
          <w:tcPr>
            <w:tcW w:w="6595" w:type="dxa"/>
            <w:gridSpan w:val="4"/>
            <w:tcBorders>
              <w:top w:val="nil"/>
              <w:left w:val="nil"/>
              <w:bottom w:val="single" w:sz="4" w:space="0" w:color="auto"/>
              <w:right w:val="nil"/>
            </w:tcBorders>
          </w:tcPr>
          <w:p w:rsidR="008E63F4" w:rsidRPr="00E21535" w:rsidRDefault="008E63F4" w:rsidP="008E63F4">
            <w:pPr>
              <w:jc w:val="center"/>
              <w:rPr>
                <w:sz w:val="20"/>
                <w:szCs w:val="20"/>
              </w:rPr>
            </w:pPr>
            <w:r>
              <w:rPr>
                <w:sz w:val="20"/>
                <w:szCs w:val="20"/>
              </w:rPr>
              <w:lastRenderedPageBreak/>
              <w:t>72</w:t>
            </w:r>
          </w:p>
        </w:tc>
      </w:tr>
      <w:tr w:rsidR="00B8042D" w:rsidRPr="00E21535" w:rsidTr="008E63F4">
        <w:trPr>
          <w:jc w:val="center"/>
        </w:trPr>
        <w:tc>
          <w:tcPr>
            <w:tcW w:w="2847" w:type="dxa"/>
            <w:tcBorders>
              <w:bottom w:val="single" w:sz="4" w:space="0" w:color="auto"/>
            </w:tcBorders>
          </w:tcPr>
          <w:p w:rsidR="00B8042D" w:rsidRPr="00E21535" w:rsidRDefault="00B8042D" w:rsidP="00726D1D">
            <w:pPr>
              <w:rPr>
                <w:sz w:val="20"/>
                <w:szCs w:val="20"/>
              </w:rPr>
            </w:pPr>
            <w:r w:rsidRPr="00E21535">
              <w:rPr>
                <w:sz w:val="20"/>
                <w:szCs w:val="20"/>
              </w:rPr>
              <w:t>6. Переменные расходы, тыс. руб., п.1хп.5</w:t>
            </w:r>
          </w:p>
        </w:tc>
        <w:tc>
          <w:tcPr>
            <w:tcW w:w="1229" w:type="dxa"/>
            <w:tcBorders>
              <w:bottom w:val="single" w:sz="4" w:space="0" w:color="auto"/>
            </w:tcBorders>
          </w:tcPr>
          <w:p w:rsidR="00B8042D" w:rsidRPr="00E21535" w:rsidRDefault="00B8042D" w:rsidP="00726D1D">
            <w:pPr>
              <w:jc w:val="center"/>
              <w:rPr>
                <w:sz w:val="20"/>
                <w:szCs w:val="20"/>
              </w:rPr>
            </w:pPr>
            <w:r w:rsidRPr="00E21535">
              <w:rPr>
                <w:sz w:val="20"/>
                <w:szCs w:val="20"/>
              </w:rPr>
              <w:t>960</w:t>
            </w:r>
          </w:p>
        </w:tc>
        <w:tc>
          <w:tcPr>
            <w:tcW w:w="1364" w:type="dxa"/>
            <w:tcBorders>
              <w:bottom w:val="single" w:sz="4" w:space="0" w:color="auto"/>
            </w:tcBorders>
          </w:tcPr>
          <w:p w:rsidR="00B8042D" w:rsidRPr="00E21535" w:rsidRDefault="00B8042D" w:rsidP="00726D1D">
            <w:pPr>
              <w:jc w:val="center"/>
              <w:rPr>
                <w:sz w:val="20"/>
                <w:szCs w:val="20"/>
              </w:rPr>
            </w:pPr>
            <w:r w:rsidRPr="00E21535">
              <w:rPr>
                <w:sz w:val="20"/>
                <w:szCs w:val="20"/>
              </w:rPr>
              <w:t>1260</w:t>
            </w:r>
          </w:p>
        </w:tc>
        <w:tc>
          <w:tcPr>
            <w:tcW w:w="1155" w:type="dxa"/>
            <w:tcBorders>
              <w:top w:val="nil"/>
              <w:bottom w:val="single" w:sz="4" w:space="0" w:color="auto"/>
            </w:tcBorders>
          </w:tcPr>
          <w:p w:rsidR="00B8042D" w:rsidRPr="00E21535" w:rsidRDefault="00B8042D" w:rsidP="00726D1D">
            <w:pPr>
              <w:jc w:val="center"/>
              <w:rPr>
                <w:sz w:val="20"/>
                <w:szCs w:val="20"/>
              </w:rPr>
            </w:pPr>
            <w:r w:rsidRPr="00E21535">
              <w:rPr>
                <w:sz w:val="20"/>
                <w:szCs w:val="20"/>
              </w:rPr>
              <w:t>1200</w:t>
            </w:r>
          </w:p>
        </w:tc>
      </w:tr>
      <w:tr w:rsidR="00B8042D" w:rsidRPr="00E21535" w:rsidTr="007C2400">
        <w:trPr>
          <w:jc w:val="center"/>
        </w:trPr>
        <w:tc>
          <w:tcPr>
            <w:tcW w:w="2847" w:type="dxa"/>
            <w:tcBorders>
              <w:bottom w:val="single" w:sz="4" w:space="0" w:color="auto"/>
            </w:tcBorders>
          </w:tcPr>
          <w:p w:rsidR="00B8042D" w:rsidRPr="00E21535" w:rsidRDefault="00B8042D" w:rsidP="00726D1D">
            <w:pPr>
              <w:rPr>
                <w:sz w:val="20"/>
                <w:szCs w:val="20"/>
              </w:rPr>
            </w:pPr>
            <w:r w:rsidRPr="00E21535">
              <w:rPr>
                <w:sz w:val="20"/>
                <w:szCs w:val="20"/>
              </w:rPr>
              <w:t>7. Себестоимость проданной продукции, тыс. руб., п.4+п.6</w:t>
            </w:r>
          </w:p>
        </w:tc>
        <w:tc>
          <w:tcPr>
            <w:tcW w:w="1229" w:type="dxa"/>
            <w:tcBorders>
              <w:bottom w:val="single" w:sz="4" w:space="0" w:color="auto"/>
            </w:tcBorders>
          </w:tcPr>
          <w:p w:rsidR="00B8042D" w:rsidRPr="00E21535" w:rsidRDefault="00B8042D" w:rsidP="00726D1D">
            <w:pPr>
              <w:jc w:val="center"/>
              <w:rPr>
                <w:sz w:val="20"/>
                <w:szCs w:val="20"/>
              </w:rPr>
            </w:pPr>
          </w:p>
          <w:p w:rsidR="00B8042D" w:rsidRPr="00E21535" w:rsidRDefault="00B8042D" w:rsidP="00726D1D">
            <w:pPr>
              <w:jc w:val="center"/>
              <w:rPr>
                <w:sz w:val="20"/>
                <w:szCs w:val="20"/>
              </w:rPr>
            </w:pPr>
            <w:r w:rsidRPr="00E21535">
              <w:rPr>
                <w:sz w:val="20"/>
                <w:szCs w:val="20"/>
              </w:rPr>
              <w:t>1440</w:t>
            </w:r>
          </w:p>
        </w:tc>
        <w:tc>
          <w:tcPr>
            <w:tcW w:w="1364" w:type="dxa"/>
            <w:tcBorders>
              <w:bottom w:val="single" w:sz="4" w:space="0" w:color="auto"/>
            </w:tcBorders>
          </w:tcPr>
          <w:p w:rsidR="00B8042D" w:rsidRPr="00E21535" w:rsidRDefault="00B8042D" w:rsidP="00726D1D">
            <w:pPr>
              <w:jc w:val="center"/>
              <w:rPr>
                <w:sz w:val="20"/>
                <w:szCs w:val="20"/>
              </w:rPr>
            </w:pPr>
          </w:p>
          <w:p w:rsidR="00B8042D" w:rsidRPr="00E21535" w:rsidRDefault="00B8042D" w:rsidP="00726D1D">
            <w:pPr>
              <w:jc w:val="center"/>
              <w:rPr>
                <w:sz w:val="20"/>
                <w:szCs w:val="20"/>
              </w:rPr>
            </w:pPr>
            <w:r w:rsidRPr="00E21535">
              <w:rPr>
                <w:sz w:val="20"/>
                <w:szCs w:val="20"/>
              </w:rPr>
              <w:t>1740</w:t>
            </w:r>
          </w:p>
        </w:tc>
        <w:tc>
          <w:tcPr>
            <w:tcW w:w="1155" w:type="dxa"/>
            <w:tcBorders>
              <w:bottom w:val="single" w:sz="4" w:space="0" w:color="auto"/>
            </w:tcBorders>
          </w:tcPr>
          <w:p w:rsidR="00B8042D" w:rsidRPr="00E21535" w:rsidRDefault="00B8042D" w:rsidP="00726D1D">
            <w:pPr>
              <w:jc w:val="center"/>
              <w:rPr>
                <w:sz w:val="20"/>
                <w:szCs w:val="20"/>
              </w:rPr>
            </w:pPr>
          </w:p>
          <w:p w:rsidR="00B8042D" w:rsidRPr="00E21535" w:rsidRDefault="00B8042D" w:rsidP="00726D1D">
            <w:pPr>
              <w:jc w:val="center"/>
              <w:rPr>
                <w:sz w:val="20"/>
                <w:szCs w:val="20"/>
              </w:rPr>
            </w:pPr>
            <w:r w:rsidRPr="00E21535">
              <w:rPr>
                <w:sz w:val="20"/>
                <w:szCs w:val="20"/>
              </w:rPr>
              <w:t>1590</w:t>
            </w:r>
          </w:p>
        </w:tc>
      </w:tr>
      <w:tr w:rsidR="003B6DEB" w:rsidRPr="00E21535" w:rsidTr="007C2400">
        <w:trPr>
          <w:jc w:val="center"/>
        </w:trPr>
        <w:tc>
          <w:tcPr>
            <w:tcW w:w="2847" w:type="dxa"/>
            <w:tcBorders>
              <w:top w:val="nil"/>
              <w:left w:val="nil"/>
              <w:bottom w:val="single" w:sz="4" w:space="0" w:color="auto"/>
              <w:right w:val="nil"/>
            </w:tcBorders>
          </w:tcPr>
          <w:p w:rsidR="003B6DEB" w:rsidRPr="00E21535" w:rsidRDefault="003B6DEB" w:rsidP="008E63F4">
            <w:pPr>
              <w:rPr>
                <w:sz w:val="20"/>
                <w:szCs w:val="20"/>
              </w:rPr>
            </w:pPr>
          </w:p>
        </w:tc>
        <w:tc>
          <w:tcPr>
            <w:tcW w:w="1229" w:type="dxa"/>
            <w:tcBorders>
              <w:top w:val="nil"/>
              <w:left w:val="nil"/>
              <w:bottom w:val="single" w:sz="4" w:space="0" w:color="auto"/>
              <w:right w:val="nil"/>
            </w:tcBorders>
          </w:tcPr>
          <w:p w:rsidR="003B6DEB" w:rsidRPr="00E21535" w:rsidRDefault="003B6DEB" w:rsidP="00726D1D">
            <w:pPr>
              <w:jc w:val="center"/>
              <w:rPr>
                <w:sz w:val="20"/>
                <w:szCs w:val="20"/>
              </w:rPr>
            </w:pPr>
          </w:p>
        </w:tc>
        <w:tc>
          <w:tcPr>
            <w:tcW w:w="2519" w:type="dxa"/>
            <w:gridSpan w:val="2"/>
            <w:tcBorders>
              <w:top w:val="nil"/>
              <w:left w:val="nil"/>
              <w:bottom w:val="single" w:sz="4" w:space="0" w:color="auto"/>
              <w:right w:val="nil"/>
            </w:tcBorders>
          </w:tcPr>
          <w:p w:rsidR="003B6DEB" w:rsidRPr="003B6DEB" w:rsidRDefault="003B6DEB" w:rsidP="00726D1D">
            <w:pPr>
              <w:jc w:val="center"/>
              <w:rPr>
                <w:color w:val="FF0000"/>
                <w:sz w:val="20"/>
                <w:szCs w:val="20"/>
                <w:u w:val="single"/>
              </w:rPr>
            </w:pPr>
          </w:p>
        </w:tc>
      </w:tr>
      <w:tr w:rsidR="00B8042D" w:rsidRPr="00E21535" w:rsidTr="007C2400">
        <w:trPr>
          <w:jc w:val="center"/>
        </w:trPr>
        <w:tc>
          <w:tcPr>
            <w:tcW w:w="2847" w:type="dxa"/>
            <w:tcBorders>
              <w:top w:val="single" w:sz="4" w:space="0" w:color="auto"/>
            </w:tcBorders>
          </w:tcPr>
          <w:p w:rsidR="00B8042D" w:rsidRPr="00E21535" w:rsidRDefault="00B8042D" w:rsidP="00726D1D">
            <w:pPr>
              <w:rPr>
                <w:sz w:val="20"/>
                <w:szCs w:val="20"/>
              </w:rPr>
            </w:pPr>
            <w:r w:rsidRPr="00E21535">
              <w:rPr>
                <w:sz w:val="20"/>
                <w:szCs w:val="20"/>
              </w:rPr>
              <w:t>8. Прибыль, тыс. руб., п.3 – п.7</w:t>
            </w:r>
          </w:p>
        </w:tc>
        <w:tc>
          <w:tcPr>
            <w:tcW w:w="1229" w:type="dxa"/>
            <w:tcBorders>
              <w:top w:val="single" w:sz="4" w:space="0" w:color="auto"/>
            </w:tcBorders>
          </w:tcPr>
          <w:p w:rsidR="00B8042D" w:rsidRPr="00E21535" w:rsidRDefault="00B8042D" w:rsidP="00726D1D">
            <w:pPr>
              <w:jc w:val="center"/>
              <w:rPr>
                <w:sz w:val="20"/>
                <w:szCs w:val="20"/>
              </w:rPr>
            </w:pPr>
            <w:r w:rsidRPr="00E21535">
              <w:rPr>
                <w:sz w:val="20"/>
                <w:szCs w:val="20"/>
              </w:rPr>
              <w:t>-240</w:t>
            </w:r>
          </w:p>
        </w:tc>
        <w:tc>
          <w:tcPr>
            <w:tcW w:w="1364" w:type="dxa"/>
            <w:tcBorders>
              <w:top w:val="single" w:sz="4" w:space="0" w:color="auto"/>
            </w:tcBorders>
          </w:tcPr>
          <w:p w:rsidR="00B8042D" w:rsidRPr="00E21535" w:rsidRDefault="00B8042D" w:rsidP="00726D1D">
            <w:pPr>
              <w:jc w:val="center"/>
              <w:rPr>
                <w:sz w:val="20"/>
                <w:szCs w:val="20"/>
              </w:rPr>
            </w:pPr>
            <w:r w:rsidRPr="00E21535">
              <w:rPr>
                <w:sz w:val="20"/>
                <w:szCs w:val="20"/>
              </w:rPr>
              <w:t>285</w:t>
            </w:r>
          </w:p>
        </w:tc>
        <w:tc>
          <w:tcPr>
            <w:tcW w:w="1155" w:type="dxa"/>
            <w:tcBorders>
              <w:top w:val="single" w:sz="4" w:space="0" w:color="auto"/>
            </w:tcBorders>
          </w:tcPr>
          <w:p w:rsidR="00B8042D" w:rsidRPr="00E21535" w:rsidRDefault="00B8042D" w:rsidP="00726D1D">
            <w:pPr>
              <w:jc w:val="center"/>
              <w:rPr>
                <w:sz w:val="20"/>
                <w:szCs w:val="20"/>
              </w:rPr>
            </w:pPr>
            <w:r w:rsidRPr="00E21535">
              <w:rPr>
                <w:sz w:val="20"/>
                <w:szCs w:val="20"/>
              </w:rPr>
              <w:t>910</w:t>
            </w:r>
          </w:p>
        </w:tc>
      </w:tr>
      <w:tr w:rsidR="00B8042D" w:rsidRPr="00E21535" w:rsidTr="007C2400">
        <w:trPr>
          <w:jc w:val="center"/>
        </w:trPr>
        <w:tc>
          <w:tcPr>
            <w:tcW w:w="2847" w:type="dxa"/>
          </w:tcPr>
          <w:p w:rsidR="00B8042D" w:rsidRPr="00E21535" w:rsidRDefault="00B8042D" w:rsidP="00726D1D">
            <w:pPr>
              <w:rPr>
                <w:sz w:val="20"/>
                <w:szCs w:val="20"/>
              </w:rPr>
            </w:pPr>
            <w:r w:rsidRPr="00E21535">
              <w:rPr>
                <w:sz w:val="20"/>
                <w:szCs w:val="20"/>
              </w:rPr>
              <w:t>9. Сумма налога на прибыль, тыс. руб., п.8х0,24 – ставка налога на прибыль</w:t>
            </w:r>
          </w:p>
        </w:tc>
        <w:tc>
          <w:tcPr>
            <w:tcW w:w="1229" w:type="dxa"/>
          </w:tcPr>
          <w:p w:rsidR="00B8042D" w:rsidRPr="00E21535" w:rsidRDefault="00B8042D" w:rsidP="00726D1D">
            <w:pPr>
              <w:jc w:val="center"/>
              <w:rPr>
                <w:sz w:val="20"/>
                <w:szCs w:val="20"/>
              </w:rPr>
            </w:pPr>
          </w:p>
          <w:p w:rsidR="00B8042D" w:rsidRPr="00E21535" w:rsidRDefault="00B8042D" w:rsidP="00726D1D">
            <w:pPr>
              <w:jc w:val="center"/>
              <w:rPr>
                <w:sz w:val="20"/>
                <w:szCs w:val="20"/>
              </w:rPr>
            </w:pPr>
            <w:r w:rsidRPr="00E21535">
              <w:rPr>
                <w:sz w:val="20"/>
                <w:szCs w:val="20"/>
              </w:rPr>
              <w:t>-</w:t>
            </w:r>
          </w:p>
        </w:tc>
        <w:tc>
          <w:tcPr>
            <w:tcW w:w="1364" w:type="dxa"/>
          </w:tcPr>
          <w:p w:rsidR="00B8042D" w:rsidRPr="00E21535" w:rsidRDefault="00B8042D" w:rsidP="00726D1D">
            <w:pPr>
              <w:jc w:val="center"/>
              <w:rPr>
                <w:sz w:val="20"/>
                <w:szCs w:val="20"/>
              </w:rPr>
            </w:pPr>
          </w:p>
          <w:p w:rsidR="00B8042D" w:rsidRPr="00E21535" w:rsidRDefault="00B8042D" w:rsidP="00726D1D">
            <w:pPr>
              <w:jc w:val="center"/>
              <w:rPr>
                <w:sz w:val="20"/>
                <w:szCs w:val="20"/>
              </w:rPr>
            </w:pPr>
            <w:r w:rsidRPr="00E21535">
              <w:rPr>
                <w:sz w:val="20"/>
                <w:szCs w:val="20"/>
              </w:rPr>
              <w:t>68,4</w:t>
            </w:r>
          </w:p>
        </w:tc>
        <w:tc>
          <w:tcPr>
            <w:tcW w:w="1155" w:type="dxa"/>
          </w:tcPr>
          <w:p w:rsidR="00B8042D" w:rsidRPr="00E21535" w:rsidRDefault="00B8042D" w:rsidP="00726D1D">
            <w:pPr>
              <w:jc w:val="center"/>
              <w:rPr>
                <w:sz w:val="20"/>
                <w:szCs w:val="20"/>
              </w:rPr>
            </w:pPr>
          </w:p>
          <w:p w:rsidR="00B8042D" w:rsidRPr="00E21535" w:rsidRDefault="00B8042D" w:rsidP="00726D1D">
            <w:pPr>
              <w:jc w:val="center"/>
              <w:rPr>
                <w:sz w:val="20"/>
                <w:szCs w:val="20"/>
              </w:rPr>
            </w:pPr>
            <w:r w:rsidRPr="00E21535">
              <w:rPr>
                <w:sz w:val="20"/>
                <w:szCs w:val="20"/>
              </w:rPr>
              <w:t>218,4</w:t>
            </w:r>
          </w:p>
        </w:tc>
      </w:tr>
      <w:tr w:rsidR="00B8042D" w:rsidRPr="00E21535" w:rsidTr="007C2400">
        <w:trPr>
          <w:jc w:val="center"/>
        </w:trPr>
        <w:tc>
          <w:tcPr>
            <w:tcW w:w="2847" w:type="dxa"/>
          </w:tcPr>
          <w:p w:rsidR="00B8042D" w:rsidRPr="00E21535" w:rsidRDefault="00B8042D" w:rsidP="00726D1D">
            <w:pPr>
              <w:rPr>
                <w:sz w:val="20"/>
                <w:szCs w:val="20"/>
              </w:rPr>
            </w:pPr>
            <w:r w:rsidRPr="00E21535">
              <w:rPr>
                <w:sz w:val="20"/>
                <w:szCs w:val="20"/>
              </w:rPr>
              <w:t>10. Чистая прибыль, тыс. руб., п.8 – п.9</w:t>
            </w:r>
          </w:p>
        </w:tc>
        <w:tc>
          <w:tcPr>
            <w:tcW w:w="1229" w:type="dxa"/>
          </w:tcPr>
          <w:p w:rsidR="00B8042D" w:rsidRPr="00E21535" w:rsidRDefault="00B8042D" w:rsidP="00726D1D">
            <w:pPr>
              <w:jc w:val="center"/>
              <w:rPr>
                <w:b/>
                <w:bCs/>
                <w:sz w:val="20"/>
                <w:szCs w:val="20"/>
              </w:rPr>
            </w:pPr>
            <w:r w:rsidRPr="00E21535">
              <w:rPr>
                <w:b/>
                <w:bCs/>
                <w:sz w:val="20"/>
                <w:szCs w:val="20"/>
              </w:rPr>
              <w:t>-240</w:t>
            </w:r>
          </w:p>
        </w:tc>
        <w:tc>
          <w:tcPr>
            <w:tcW w:w="1364" w:type="dxa"/>
          </w:tcPr>
          <w:p w:rsidR="00B8042D" w:rsidRPr="00E21535" w:rsidRDefault="00B8042D" w:rsidP="00726D1D">
            <w:pPr>
              <w:jc w:val="center"/>
              <w:rPr>
                <w:b/>
                <w:bCs/>
                <w:sz w:val="20"/>
                <w:szCs w:val="20"/>
              </w:rPr>
            </w:pPr>
            <w:r w:rsidRPr="00E21535">
              <w:rPr>
                <w:b/>
                <w:bCs/>
                <w:sz w:val="20"/>
                <w:szCs w:val="20"/>
              </w:rPr>
              <w:t>216,6</w:t>
            </w:r>
          </w:p>
        </w:tc>
        <w:tc>
          <w:tcPr>
            <w:tcW w:w="1155" w:type="dxa"/>
          </w:tcPr>
          <w:p w:rsidR="00B8042D" w:rsidRPr="00E21535" w:rsidRDefault="00B8042D" w:rsidP="00726D1D">
            <w:pPr>
              <w:jc w:val="center"/>
              <w:rPr>
                <w:b/>
                <w:bCs/>
                <w:sz w:val="20"/>
                <w:szCs w:val="20"/>
              </w:rPr>
            </w:pPr>
            <w:r w:rsidRPr="00E21535">
              <w:rPr>
                <w:b/>
                <w:bCs/>
                <w:sz w:val="20"/>
                <w:szCs w:val="20"/>
              </w:rPr>
              <w:t>691,6</w:t>
            </w:r>
          </w:p>
        </w:tc>
      </w:tr>
      <w:tr w:rsidR="00B8042D" w:rsidRPr="00E21535" w:rsidTr="007C2400">
        <w:trPr>
          <w:jc w:val="center"/>
        </w:trPr>
        <w:tc>
          <w:tcPr>
            <w:tcW w:w="2847" w:type="dxa"/>
          </w:tcPr>
          <w:p w:rsidR="00B8042D" w:rsidRPr="00E21535" w:rsidRDefault="00B8042D" w:rsidP="00726D1D">
            <w:pPr>
              <w:rPr>
                <w:sz w:val="20"/>
                <w:szCs w:val="20"/>
              </w:rPr>
            </w:pPr>
            <w:r w:rsidRPr="00E21535">
              <w:rPr>
                <w:sz w:val="20"/>
                <w:szCs w:val="20"/>
              </w:rPr>
              <w:t>11. Срок реализации проекта, лет</w:t>
            </w:r>
          </w:p>
        </w:tc>
        <w:tc>
          <w:tcPr>
            <w:tcW w:w="1229" w:type="dxa"/>
          </w:tcPr>
          <w:p w:rsidR="00B8042D" w:rsidRPr="00E21535" w:rsidRDefault="00B8042D" w:rsidP="00726D1D">
            <w:pPr>
              <w:jc w:val="center"/>
              <w:rPr>
                <w:sz w:val="20"/>
                <w:szCs w:val="20"/>
              </w:rPr>
            </w:pPr>
            <w:r w:rsidRPr="00E21535">
              <w:rPr>
                <w:sz w:val="20"/>
                <w:szCs w:val="20"/>
              </w:rPr>
              <w:t>6</w:t>
            </w:r>
          </w:p>
        </w:tc>
        <w:tc>
          <w:tcPr>
            <w:tcW w:w="1364" w:type="dxa"/>
          </w:tcPr>
          <w:p w:rsidR="00B8042D" w:rsidRPr="00E21535" w:rsidRDefault="00B8042D" w:rsidP="00726D1D">
            <w:pPr>
              <w:jc w:val="center"/>
              <w:rPr>
                <w:sz w:val="20"/>
                <w:szCs w:val="20"/>
              </w:rPr>
            </w:pPr>
            <w:r w:rsidRPr="00E21535">
              <w:rPr>
                <w:sz w:val="20"/>
                <w:szCs w:val="20"/>
              </w:rPr>
              <w:t>8</w:t>
            </w:r>
          </w:p>
        </w:tc>
        <w:tc>
          <w:tcPr>
            <w:tcW w:w="1155" w:type="dxa"/>
          </w:tcPr>
          <w:p w:rsidR="00B8042D" w:rsidRPr="00E21535" w:rsidRDefault="00B8042D" w:rsidP="00726D1D">
            <w:pPr>
              <w:jc w:val="center"/>
              <w:rPr>
                <w:sz w:val="20"/>
                <w:szCs w:val="20"/>
              </w:rPr>
            </w:pPr>
            <w:r w:rsidRPr="00E21535">
              <w:rPr>
                <w:sz w:val="20"/>
                <w:szCs w:val="20"/>
              </w:rPr>
              <w:t>10</w:t>
            </w:r>
          </w:p>
        </w:tc>
      </w:tr>
      <w:tr w:rsidR="00B8042D" w:rsidRPr="00E21535" w:rsidTr="007C2400">
        <w:trPr>
          <w:jc w:val="center"/>
        </w:trPr>
        <w:tc>
          <w:tcPr>
            <w:tcW w:w="2847" w:type="dxa"/>
          </w:tcPr>
          <w:p w:rsidR="00B8042D" w:rsidRPr="00E21535" w:rsidRDefault="00B8042D" w:rsidP="00726D1D">
            <w:pPr>
              <w:rPr>
                <w:sz w:val="20"/>
                <w:szCs w:val="20"/>
              </w:rPr>
            </w:pPr>
            <w:r w:rsidRPr="00E21535">
              <w:rPr>
                <w:sz w:val="20"/>
                <w:szCs w:val="20"/>
              </w:rPr>
              <w:t>12. Проектная дисконтная ставка, коэф.</w:t>
            </w:r>
          </w:p>
        </w:tc>
        <w:tc>
          <w:tcPr>
            <w:tcW w:w="1229" w:type="dxa"/>
          </w:tcPr>
          <w:p w:rsidR="00B8042D" w:rsidRPr="00E21535" w:rsidRDefault="00B8042D" w:rsidP="00726D1D">
            <w:pPr>
              <w:jc w:val="center"/>
              <w:rPr>
                <w:sz w:val="20"/>
                <w:szCs w:val="20"/>
              </w:rPr>
            </w:pPr>
            <w:r w:rsidRPr="00E21535">
              <w:rPr>
                <w:sz w:val="20"/>
                <w:szCs w:val="20"/>
              </w:rPr>
              <w:t>0,12</w:t>
            </w:r>
          </w:p>
        </w:tc>
        <w:tc>
          <w:tcPr>
            <w:tcW w:w="1364" w:type="dxa"/>
          </w:tcPr>
          <w:p w:rsidR="00B8042D" w:rsidRPr="00E21535" w:rsidRDefault="00B8042D" w:rsidP="00726D1D">
            <w:pPr>
              <w:jc w:val="center"/>
              <w:rPr>
                <w:sz w:val="20"/>
                <w:szCs w:val="20"/>
              </w:rPr>
            </w:pPr>
            <w:r w:rsidRPr="00E21535">
              <w:rPr>
                <w:sz w:val="20"/>
                <w:szCs w:val="20"/>
              </w:rPr>
              <w:t>0,1</w:t>
            </w:r>
          </w:p>
        </w:tc>
        <w:tc>
          <w:tcPr>
            <w:tcW w:w="1155" w:type="dxa"/>
          </w:tcPr>
          <w:p w:rsidR="00B8042D" w:rsidRPr="00E21535" w:rsidRDefault="00B8042D" w:rsidP="00726D1D">
            <w:pPr>
              <w:jc w:val="center"/>
              <w:rPr>
                <w:sz w:val="20"/>
                <w:szCs w:val="20"/>
              </w:rPr>
            </w:pPr>
            <w:r w:rsidRPr="00E21535">
              <w:rPr>
                <w:sz w:val="20"/>
                <w:szCs w:val="20"/>
              </w:rPr>
              <w:t>0,1</w:t>
            </w:r>
          </w:p>
        </w:tc>
      </w:tr>
      <w:tr w:rsidR="00B8042D" w:rsidRPr="00E21535" w:rsidTr="007C2400">
        <w:trPr>
          <w:jc w:val="center"/>
        </w:trPr>
        <w:tc>
          <w:tcPr>
            <w:tcW w:w="2847" w:type="dxa"/>
          </w:tcPr>
          <w:p w:rsidR="00B8042D" w:rsidRPr="00E21535" w:rsidRDefault="00B8042D" w:rsidP="00726D1D">
            <w:pPr>
              <w:rPr>
                <w:i/>
                <w:iCs/>
                <w:sz w:val="20"/>
                <w:szCs w:val="20"/>
                <w:lang w:val="en-US"/>
              </w:rPr>
            </w:pPr>
            <w:r w:rsidRPr="00E21535">
              <w:rPr>
                <w:sz w:val="20"/>
                <w:szCs w:val="20"/>
                <w:lang w:val="en-US"/>
              </w:rPr>
              <w:t>13</w:t>
            </w:r>
            <w:r w:rsidRPr="00E21535">
              <w:rPr>
                <w:i/>
                <w:iCs/>
                <w:sz w:val="20"/>
                <w:szCs w:val="20"/>
                <w:lang w:val="en-US"/>
              </w:rPr>
              <w:t xml:space="preserve">. </w:t>
            </w:r>
            <w:r w:rsidRPr="00E21535">
              <w:rPr>
                <w:i/>
                <w:iCs/>
                <w:sz w:val="20"/>
                <w:szCs w:val="20"/>
              </w:rPr>
              <w:t>Р</w:t>
            </w:r>
            <w:r w:rsidRPr="00E21535">
              <w:rPr>
                <w:i/>
                <w:iCs/>
                <w:sz w:val="20"/>
                <w:szCs w:val="20"/>
                <w:lang w:val="en-US"/>
              </w:rPr>
              <w:t>VIF</w:t>
            </w:r>
            <w:r w:rsidR="00AA4724" w:rsidRPr="00E21535">
              <w:rPr>
                <w:i/>
                <w:iCs/>
                <w:sz w:val="20"/>
                <w:szCs w:val="20"/>
              </w:rPr>
              <w:t>А</w:t>
            </w:r>
            <w:r w:rsidRPr="00E21535">
              <w:rPr>
                <w:i/>
                <w:iCs/>
                <w:sz w:val="20"/>
                <w:szCs w:val="20"/>
                <w:vertAlign w:val="subscript"/>
                <w:lang w:val="en-US"/>
              </w:rPr>
              <w:t>r,n</w:t>
            </w:r>
          </w:p>
        </w:tc>
        <w:tc>
          <w:tcPr>
            <w:tcW w:w="1229" w:type="dxa"/>
          </w:tcPr>
          <w:p w:rsidR="00B8042D" w:rsidRPr="00E21535" w:rsidRDefault="00B8042D" w:rsidP="00726D1D">
            <w:pPr>
              <w:jc w:val="center"/>
              <w:rPr>
                <w:b/>
                <w:bCs/>
                <w:sz w:val="20"/>
                <w:szCs w:val="20"/>
              </w:rPr>
            </w:pPr>
            <w:r w:rsidRPr="00E21535">
              <w:rPr>
                <w:b/>
                <w:bCs/>
                <w:sz w:val="20"/>
                <w:szCs w:val="20"/>
              </w:rPr>
              <w:t>4,114</w:t>
            </w:r>
          </w:p>
        </w:tc>
        <w:tc>
          <w:tcPr>
            <w:tcW w:w="1364" w:type="dxa"/>
          </w:tcPr>
          <w:p w:rsidR="00B8042D" w:rsidRPr="00E21535" w:rsidRDefault="00B8042D" w:rsidP="00726D1D">
            <w:pPr>
              <w:jc w:val="center"/>
              <w:rPr>
                <w:b/>
                <w:bCs/>
                <w:sz w:val="20"/>
                <w:szCs w:val="20"/>
              </w:rPr>
            </w:pPr>
            <w:r w:rsidRPr="00E21535">
              <w:rPr>
                <w:b/>
                <w:bCs/>
                <w:sz w:val="20"/>
                <w:szCs w:val="20"/>
              </w:rPr>
              <w:t>5,3349</w:t>
            </w:r>
          </w:p>
        </w:tc>
        <w:tc>
          <w:tcPr>
            <w:tcW w:w="1155" w:type="dxa"/>
          </w:tcPr>
          <w:p w:rsidR="00B8042D" w:rsidRPr="00E21535" w:rsidRDefault="00B8042D" w:rsidP="00726D1D">
            <w:pPr>
              <w:jc w:val="center"/>
              <w:rPr>
                <w:b/>
                <w:bCs/>
                <w:sz w:val="20"/>
                <w:szCs w:val="20"/>
              </w:rPr>
            </w:pPr>
            <w:r w:rsidRPr="00E21535">
              <w:rPr>
                <w:b/>
                <w:bCs/>
                <w:sz w:val="20"/>
                <w:szCs w:val="20"/>
              </w:rPr>
              <w:t>6,1446</w:t>
            </w:r>
          </w:p>
        </w:tc>
      </w:tr>
      <w:tr w:rsidR="00B8042D" w:rsidRPr="00E21535" w:rsidTr="007C2400">
        <w:trPr>
          <w:jc w:val="center"/>
        </w:trPr>
        <w:tc>
          <w:tcPr>
            <w:tcW w:w="2847" w:type="dxa"/>
          </w:tcPr>
          <w:p w:rsidR="00B8042D" w:rsidRPr="00E21535" w:rsidRDefault="00B8042D" w:rsidP="00726D1D">
            <w:pPr>
              <w:rPr>
                <w:sz w:val="20"/>
                <w:szCs w:val="20"/>
              </w:rPr>
            </w:pPr>
            <w:r w:rsidRPr="00E21535">
              <w:rPr>
                <w:sz w:val="20"/>
                <w:szCs w:val="20"/>
              </w:rPr>
              <w:t>14. Инвестиции, тыс. руб.</w:t>
            </w:r>
          </w:p>
        </w:tc>
        <w:tc>
          <w:tcPr>
            <w:tcW w:w="1229" w:type="dxa"/>
          </w:tcPr>
          <w:p w:rsidR="00B8042D" w:rsidRPr="00E21535" w:rsidRDefault="00B8042D" w:rsidP="00726D1D">
            <w:pPr>
              <w:jc w:val="center"/>
              <w:rPr>
                <w:b/>
                <w:bCs/>
                <w:sz w:val="20"/>
                <w:szCs w:val="20"/>
              </w:rPr>
            </w:pPr>
            <w:r w:rsidRPr="00E21535">
              <w:rPr>
                <w:b/>
                <w:bCs/>
                <w:sz w:val="20"/>
                <w:szCs w:val="20"/>
              </w:rPr>
              <w:t>1000</w:t>
            </w:r>
          </w:p>
        </w:tc>
        <w:tc>
          <w:tcPr>
            <w:tcW w:w="1364" w:type="dxa"/>
          </w:tcPr>
          <w:p w:rsidR="00B8042D" w:rsidRPr="00E21535" w:rsidRDefault="00B8042D" w:rsidP="00726D1D">
            <w:pPr>
              <w:jc w:val="center"/>
              <w:rPr>
                <w:b/>
                <w:bCs/>
                <w:sz w:val="20"/>
                <w:szCs w:val="20"/>
              </w:rPr>
            </w:pPr>
            <w:r w:rsidRPr="00E21535">
              <w:rPr>
                <w:b/>
                <w:bCs/>
                <w:sz w:val="20"/>
                <w:szCs w:val="20"/>
              </w:rPr>
              <w:t>900</w:t>
            </w:r>
          </w:p>
        </w:tc>
        <w:tc>
          <w:tcPr>
            <w:tcW w:w="1155" w:type="dxa"/>
          </w:tcPr>
          <w:p w:rsidR="00B8042D" w:rsidRPr="00E21535" w:rsidRDefault="00B8042D" w:rsidP="00726D1D">
            <w:pPr>
              <w:jc w:val="center"/>
              <w:rPr>
                <w:b/>
                <w:bCs/>
                <w:sz w:val="20"/>
                <w:szCs w:val="20"/>
              </w:rPr>
            </w:pPr>
            <w:r w:rsidRPr="00E21535">
              <w:rPr>
                <w:b/>
                <w:bCs/>
                <w:sz w:val="20"/>
                <w:szCs w:val="20"/>
              </w:rPr>
              <w:t>900</w:t>
            </w:r>
          </w:p>
        </w:tc>
      </w:tr>
      <w:tr w:rsidR="00B8042D" w:rsidRPr="00E21535" w:rsidTr="007C2400">
        <w:trPr>
          <w:jc w:val="center"/>
        </w:trPr>
        <w:tc>
          <w:tcPr>
            <w:tcW w:w="2847" w:type="dxa"/>
          </w:tcPr>
          <w:p w:rsidR="00B8042D" w:rsidRPr="00E21535" w:rsidRDefault="00B8042D" w:rsidP="00726D1D">
            <w:pPr>
              <w:rPr>
                <w:sz w:val="20"/>
                <w:szCs w:val="20"/>
              </w:rPr>
            </w:pPr>
            <w:r w:rsidRPr="00E21535">
              <w:rPr>
                <w:sz w:val="20"/>
                <w:szCs w:val="20"/>
              </w:rPr>
              <w:t xml:space="preserve">15. Чистая текущая стоимость проекта </w:t>
            </w:r>
            <w:r w:rsidRPr="00E21535">
              <w:rPr>
                <w:i/>
                <w:iCs/>
                <w:sz w:val="20"/>
                <w:szCs w:val="20"/>
                <w:lang w:val="en-US"/>
              </w:rPr>
              <w:t>NPV</w:t>
            </w:r>
            <w:r w:rsidRPr="00E21535">
              <w:rPr>
                <w:sz w:val="20"/>
                <w:szCs w:val="20"/>
              </w:rPr>
              <w:t>, тыс. руб. (п.4.1+п.10)хп.13 – п.14</w:t>
            </w:r>
          </w:p>
        </w:tc>
        <w:tc>
          <w:tcPr>
            <w:tcW w:w="1229" w:type="dxa"/>
          </w:tcPr>
          <w:p w:rsidR="00B8042D" w:rsidRPr="00E21535" w:rsidRDefault="00B8042D" w:rsidP="00726D1D">
            <w:pPr>
              <w:jc w:val="center"/>
              <w:rPr>
                <w:b/>
                <w:bCs/>
                <w:sz w:val="20"/>
                <w:szCs w:val="20"/>
              </w:rPr>
            </w:pPr>
          </w:p>
          <w:p w:rsidR="00B8042D" w:rsidRPr="00E21535" w:rsidRDefault="00B8042D" w:rsidP="00726D1D">
            <w:pPr>
              <w:jc w:val="center"/>
              <w:rPr>
                <w:b/>
                <w:bCs/>
                <w:sz w:val="20"/>
                <w:szCs w:val="20"/>
              </w:rPr>
            </w:pPr>
            <w:r w:rsidRPr="00E21535">
              <w:rPr>
                <w:b/>
                <w:bCs/>
                <w:sz w:val="20"/>
                <w:szCs w:val="20"/>
              </w:rPr>
              <w:t>-1617</w:t>
            </w:r>
          </w:p>
        </w:tc>
        <w:tc>
          <w:tcPr>
            <w:tcW w:w="1364" w:type="dxa"/>
          </w:tcPr>
          <w:p w:rsidR="00B8042D" w:rsidRPr="00E21535" w:rsidRDefault="00B8042D" w:rsidP="00726D1D">
            <w:pPr>
              <w:jc w:val="center"/>
              <w:rPr>
                <w:b/>
                <w:bCs/>
                <w:sz w:val="20"/>
                <w:szCs w:val="20"/>
              </w:rPr>
            </w:pPr>
          </w:p>
          <w:p w:rsidR="00B8042D" w:rsidRPr="00E21535" w:rsidRDefault="00B8042D" w:rsidP="00726D1D">
            <w:pPr>
              <w:jc w:val="center"/>
              <w:rPr>
                <w:b/>
                <w:bCs/>
                <w:sz w:val="20"/>
                <w:szCs w:val="20"/>
              </w:rPr>
            </w:pPr>
            <w:r w:rsidRPr="00E21535">
              <w:rPr>
                <w:b/>
                <w:bCs/>
                <w:sz w:val="20"/>
                <w:szCs w:val="20"/>
              </w:rPr>
              <w:t>+735,6</w:t>
            </w:r>
          </w:p>
          <w:p w:rsidR="00B8042D" w:rsidRPr="00E21535" w:rsidRDefault="00B8042D" w:rsidP="00726D1D">
            <w:pPr>
              <w:jc w:val="center"/>
              <w:rPr>
                <w:b/>
                <w:bCs/>
                <w:sz w:val="20"/>
                <w:szCs w:val="20"/>
              </w:rPr>
            </w:pPr>
          </w:p>
        </w:tc>
        <w:tc>
          <w:tcPr>
            <w:tcW w:w="1155" w:type="dxa"/>
          </w:tcPr>
          <w:p w:rsidR="00B8042D" w:rsidRPr="00E21535" w:rsidRDefault="00B8042D" w:rsidP="00726D1D">
            <w:pPr>
              <w:jc w:val="center"/>
              <w:rPr>
                <w:b/>
                <w:bCs/>
                <w:sz w:val="20"/>
                <w:szCs w:val="20"/>
              </w:rPr>
            </w:pPr>
          </w:p>
          <w:p w:rsidR="00B8042D" w:rsidRPr="00E21535" w:rsidRDefault="00B8042D" w:rsidP="00726D1D">
            <w:pPr>
              <w:jc w:val="center"/>
              <w:rPr>
                <w:b/>
                <w:bCs/>
                <w:sz w:val="20"/>
                <w:szCs w:val="20"/>
              </w:rPr>
            </w:pPr>
            <w:r w:rsidRPr="00E21535">
              <w:rPr>
                <w:b/>
                <w:bCs/>
                <w:sz w:val="20"/>
                <w:szCs w:val="20"/>
              </w:rPr>
              <w:t>+3903</w:t>
            </w:r>
          </w:p>
        </w:tc>
      </w:tr>
    </w:tbl>
    <w:p w:rsidR="00B8042D" w:rsidRPr="00E21535" w:rsidRDefault="00B8042D" w:rsidP="00726D1D">
      <w:pPr>
        <w:spacing w:line="360" w:lineRule="auto"/>
        <w:ind w:left="357" w:firstLine="709"/>
        <w:jc w:val="both"/>
        <w:rPr>
          <w:sz w:val="20"/>
          <w:szCs w:val="20"/>
        </w:rPr>
      </w:pPr>
    </w:p>
    <w:p w:rsidR="00DB5018" w:rsidRDefault="00B8042D" w:rsidP="00726D1D">
      <w:pPr>
        <w:spacing w:line="360" w:lineRule="auto"/>
        <w:ind w:left="357" w:firstLine="709"/>
        <w:jc w:val="both"/>
        <w:rPr>
          <w:sz w:val="20"/>
          <w:szCs w:val="20"/>
        </w:rPr>
      </w:pPr>
      <w:r w:rsidRPr="00E21535">
        <w:rPr>
          <w:sz w:val="20"/>
          <w:szCs w:val="20"/>
        </w:rPr>
        <w:t xml:space="preserve">Одним из самых простых и наглядных методов оценки риска инвестиционного проекта является </w:t>
      </w:r>
      <w:r w:rsidRPr="00E21535">
        <w:rPr>
          <w:b/>
          <w:bCs/>
          <w:sz w:val="20"/>
          <w:szCs w:val="20"/>
        </w:rPr>
        <w:t>метод сценариев</w:t>
      </w:r>
      <w:r w:rsidRPr="00E21535">
        <w:rPr>
          <w:sz w:val="20"/>
          <w:szCs w:val="20"/>
        </w:rPr>
        <w:t xml:space="preserve">. Сначала рассчитывается базовый показатель </w:t>
      </w:r>
      <w:r w:rsidRPr="00E21535">
        <w:rPr>
          <w:i/>
          <w:iCs/>
          <w:sz w:val="20"/>
          <w:szCs w:val="20"/>
          <w:lang w:val="en-US"/>
        </w:rPr>
        <w:t>NPV</w:t>
      </w:r>
      <w:r w:rsidRPr="00E21535">
        <w:rPr>
          <w:sz w:val="20"/>
          <w:szCs w:val="20"/>
        </w:rPr>
        <w:t xml:space="preserve"> на основе ожидаемых значений основных финансовых показателей. Затем оцениваются пессимистические и оптимистические уровни этих финансовых показателей. Далее способом цепных подстановок оценивается влияние на отклонение крайних уровней </w:t>
      </w:r>
      <w:r w:rsidRPr="00E21535">
        <w:rPr>
          <w:i/>
          <w:iCs/>
          <w:sz w:val="20"/>
          <w:szCs w:val="20"/>
          <w:lang w:val="en-US"/>
        </w:rPr>
        <w:t>NPV</w:t>
      </w:r>
      <w:r w:rsidRPr="00E21535">
        <w:rPr>
          <w:sz w:val="20"/>
          <w:szCs w:val="20"/>
        </w:rPr>
        <w:t xml:space="preserve"> от его базовой величины под влиянием различных факторов. В результате определяется чувствительность </w:t>
      </w:r>
      <w:r w:rsidRPr="00E21535">
        <w:rPr>
          <w:i/>
          <w:iCs/>
          <w:sz w:val="20"/>
          <w:szCs w:val="20"/>
          <w:lang w:val="en-US"/>
        </w:rPr>
        <w:t>NPV</w:t>
      </w:r>
      <w:r w:rsidRPr="00E21535">
        <w:rPr>
          <w:sz w:val="20"/>
          <w:szCs w:val="20"/>
        </w:rPr>
        <w:t xml:space="preserve"> к изменению всех факторов по двум сценариям. Для принятия обоснованного решения, </w:t>
      </w:r>
    </w:p>
    <w:p w:rsidR="008E63F4" w:rsidRDefault="00B8042D" w:rsidP="008E63F4">
      <w:pPr>
        <w:spacing w:line="360" w:lineRule="auto"/>
        <w:jc w:val="both"/>
        <w:rPr>
          <w:sz w:val="20"/>
          <w:szCs w:val="20"/>
        </w:rPr>
      </w:pPr>
      <w:r w:rsidRPr="00E21535">
        <w:rPr>
          <w:sz w:val="20"/>
          <w:szCs w:val="20"/>
        </w:rPr>
        <w:t>необходимо оценить субъективные и объективные</w:t>
      </w:r>
      <w:r w:rsidRPr="00E21535">
        <w:rPr>
          <w:b/>
          <w:bCs/>
          <w:sz w:val="20"/>
          <w:szCs w:val="20"/>
        </w:rPr>
        <w:t xml:space="preserve"> </w:t>
      </w:r>
      <w:r w:rsidRPr="00E21535">
        <w:rPr>
          <w:sz w:val="20"/>
          <w:szCs w:val="20"/>
        </w:rPr>
        <w:t>вероятности каждого сценария.</w:t>
      </w:r>
    </w:p>
    <w:p w:rsidR="007C2400" w:rsidRDefault="008E63F4" w:rsidP="008E63F4">
      <w:pPr>
        <w:spacing w:line="360" w:lineRule="auto"/>
        <w:jc w:val="center"/>
        <w:rPr>
          <w:sz w:val="20"/>
          <w:szCs w:val="20"/>
        </w:rPr>
      </w:pPr>
      <w:r>
        <w:rPr>
          <w:sz w:val="20"/>
          <w:szCs w:val="20"/>
        </w:rPr>
        <w:lastRenderedPageBreak/>
        <w:t>73</w:t>
      </w:r>
    </w:p>
    <w:p w:rsidR="00B8042D" w:rsidRPr="00E21535" w:rsidRDefault="00B8042D" w:rsidP="00447F93">
      <w:pPr>
        <w:spacing w:line="360" w:lineRule="auto"/>
        <w:jc w:val="both"/>
        <w:rPr>
          <w:sz w:val="20"/>
          <w:szCs w:val="20"/>
        </w:rPr>
      </w:pPr>
      <w:r w:rsidRPr="00E21535">
        <w:rPr>
          <w:sz w:val="20"/>
          <w:szCs w:val="20"/>
        </w:rPr>
        <w:t xml:space="preserve">Отклонение пессимистического значения </w:t>
      </w:r>
      <w:r w:rsidRPr="00E21535">
        <w:rPr>
          <w:i/>
          <w:iCs/>
          <w:sz w:val="20"/>
          <w:szCs w:val="20"/>
          <w:lang w:val="en-US"/>
        </w:rPr>
        <w:t>NPV</w:t>
      </w:r>
      <w:r w:rsidRPr="00E21535">
        <w:rPr>
          <w:sz w:val="20"/>
          <w:szCs w:val="20"/>
        </w:rPr>
        <w:t xml:space="preserve"> от его ожидаемой величины: –1617 – 735,6= - 2352,6 тыс. руб. или  - 2352,6 : 735,6х100% = -319,8%.</w:t>
      </w:r>
    </w:p>
    <w:p w:rsidR="00B8042D" w:rsidRPr="007C2400" w:rsidRDefault="00B8042D" w:rsidP="007C2400">
      <w:pPr>
        <w:spacing w:line="360" w:lineRule="auto"/>
        <w:jc w:val="both"/>
        <w:rPr>
          <w:sz w:val="20"/>
          <w:szCs w:val="20"/>
        </w:rPr>
      </w:pPr>
      <w:r w:rsidRPr="00E21535">
        <w:rPr>
          <w:sz w:val="20"/>
          <w:szCs w:val="20"/>
        </w:rPr>
        <w:t xml:space="preserve">Чтобы оценить влияние на </w:t>
      </w:r>
      <w:r w:rsidRPr="00E21535">
        <w:rPr>
          <w:i/>
          <w:iCs/>
          <w:sz w:val="20"/>
          <w:szCs w:val="20"/>
          <w:lang w:val="en-US"/>
        </w:rPr>
        <w:t>NPV</w:t>
      </w:r>
      <w:r w:rsidRPr="00E21535">
        <w:rPr>
          <w:sz w:val="20"/>
          <w:szCs w:val="20"/>
        </w:rPr>
        <w:t xml:space="preserve"> объема продаж, рассчитаем подстановку</w:t>
      </w:r>
      <w:r w:rsidRPr="00E21535">
        <w:rPr>
          <w:i/>
          <w:iCs/>
          <w:sz w:val="20"/>
          <w:szCs w:val="20"/>
        </w:rPr>
        <w:t xml:space="preserve"> </w:t>
      </w:r>
      <w:r w:rsidRPr="00E21535">
        <w:rPr>
          <w:i/>
          <w:iCs/>
          <w:sz w:val="20"/>
          <w:szCs w:val="20"/>
          <w:lang w:val="en-US"/>
        </w:rPr>
        <w:t>NPV</w:t>
      </w:r>
      <w:r w:rsidRPr="00E21535">
        <w:rPr>
          <w:i/>
          <w:iCs/>
          <w:sz w:val="20"/>
          <w:szCs w:val="20"/>
        </w:rPr>
        <w:t>*</w:t>
      </w:r>
      <w:r w:rsidRPr="00E21535">
        <w:rPr>
          <w:sz w:val="20"/>
          <w:szCs w:val="20"/>
        </w:rPr>
        <w:t xml:space="preserve">, в которой изучаемый фактор берется по пессимистическому сценарию, а все остальные  - по ожидаемому. Сначала вычислим прибыль при объеме продаж 60 тыс. шт.: 60х22,5 – (480+60х14)=30 тыс. руб. Чистая прибыль составит 30х0,24=7,2 тыс. руб. </w:t>
      </w:r>
      <w:r w:rsidRPr="00E21535">
        <w:rPr>
          <w:i/>
          <w:iCs/>
          <w:sz w:val="20"/>
          <w:szCs w:val="20"/>
          <w:lang w:val="en-US"/>
        </w:rPr>
        <w:t>NPV</w:t>
      </w:r>
      <w:r w:rsidRPr="00E21535">
        <w:rPr>
          <w:i/>
          <w:iCs/>
          <w:sz w:val="20"/>
          <w:szCs w:val="20"/>
        </w:rPr>
        <w:t>*</w:t>
      </w:r>
      <w:r w:rsidRPr="00E21535">
        <w:rPr>
          <w:sz w:val="20"/>
          <w:szCs w:val="20"/>
        </w:rPr>
        <w:t xml:space="preserve">=(90+7,2)5,3349=518,6. Изменение </w:t>
      </w:r>
      <w:r w:rsidRPr="00E21535">
        <w:rPr>
          <w:i/>
          <w:iCs/>
          <w:sz w:val="20"/>
          <w:szCs w:val="20"/>
          <w:lang w:val="en-US"/>
        </w:rPr>
        <w:t>NPV</w:t>
      </w:r>
      <w:r w:rsidRPr="00E21535">
        <w:rPr>
          <w:sz w:val="20"/>
          <w:szCs w:val="20"/>
        </w:rPr>
        <w:t xml:space="preserve"> по фактору «объем продаж» определим способом цепных подстановок как разность между</w:t>
      </w:r>
      <w:r w:rsidRPr="00E21535">
        <w:rPr>
          <w:i/>
          <w:iCs/>
          <w:sz w:val="20"/>
          <w:szCs w:val="20"/>
        </w:rPr>
        <w:t xml:space="preserve"> </w:t>
      </w:r>
      <w:r w:rsidRPr="00E21535">
        <w:rPr>
          <w:i/>
          <w:iCs/>
          <w:sz w:val="20"/>
          <w:szCs w:val="20"/>
          <w:lang w:val="en-US"/>
        </w:rPr>
        <w:t>NPV</w:t>
      </w:r>
      <w:r w:rsidRPr="00E21535">
        <w:rPr>
          <w:i/>
          <w:iCs/>
          <w:sz w:val="20"/>
          <w:szCs w:val="20"/>
        </w:rPr>
        <w:t xml:space="preserve">* </w:t>
      </w:r>
      <w:r w:rsidRPr="00E21535">
        <w:rPr>
          <w:sz w:val="20"/>
          <w:szCs w:val="20"/>
        </w:rPr>
        <w:t>и</w:t>
      </w:r>
      <w:r w:rsidRPr="00E21535">
        <w:rPr>
          <w:i/>
          <w:iCs/>
          <w:sz w:val="20"/>
          <w:szCs w:val="20"/>
        </w:rPr>
        <w:t xml:space="preserve"> </w:t>
      </w:r>
      <w:r w:rsidRPr="00E21535">
        <w:rPr>
          <w:i/>
          <w:iCs/>
          <w:sz w:val="20"/>
          <w:szCs w:val="20"/>
          <w:lang w:val="en-US"/>
        </w:rPr>
        <w:t>NPV</w:t>
      </w:r>
      <w:r w:rsidRPr="00E21535">
        <w:rPr>
          <w:i/>
          <w:iCs/>
          <w:sz w:val="20"/>
          <w:szCs w:val="20"/>
          <w:vertAlign w:val="subscript"/>
        </w:rPr>
        <w:t>0</w:t>
      </w:r>
      <w:r w:rsidRPr="00E21535">
        <w:rPr>
          <w:sz w:val="20"/>
          <w:szCs w:val="20"/>
        </w:rPr>
        <w:t xml:space="preserve"> (ожидаемая или базисная величина): 518,6 – 735,6= -217 тыс. руб. или –29,5%. Теперь оценим чувствительность </w:t>
      </w:r>
      <w:r w:rsidRPr="00E21535">
        <w:rPr>
          <w:i/>
          <w:iCs/>
          <w:sz w:val="20"/>
          <w:szCs w:val="20"/>
          <w:lang w:val="en-US"/>
        </w:rPr>
        <w:t>NPV</w:t>
      </w:r>
      <w:r w:rsidRPr="00E21535">
        <w:rPr>
          <w:sz w:val="20"/>
          <w:szCs w:val="20"/>
        </w:rPr>
        <w:t xml:space="preserve"> к изменению цены на продукцию в сторону снижения. Прибыль = 90х20 – (480+90х14)=60, </w:t>
      </w:r>
      <w:r w:rsidRPr="00E21535">
        <w:rPr>
          <w:i/>
          <w:iCs/>
          <w:sz w:val="20"/>
          <w:szCs w:val="20"/>
          <w:lang w:val="en-US"/>
        </w:rPr>
        <w:t>NPV</w:t>
      </w:r>
      <w:r w:rsidRPr="00E21535">
        <w:rPr>
          <w:i/>
          <w:iCs/>
          <w:sz w:val="20"/>
          <w:szCs w:val="20"/>
        </w:rPr>
        <w:t>**</w:t>
      </w:r>
      <w:r w:rsidRPr="00E21535">
        <w:rPr>
          <w:sz w:val="20"/>
          <w:szCs w:val="20"/>
        </w:rPr>
        <w:t xml:space="preserve">=(60х0,24+90)х5,3349=557 тыс. руб. Изменение </w:t>
      </w:r>
      <w:r w:rsidRPr="00E21535">
        <w:rPr>
          <w:i/>
          <w:iCs/>
          <w:sz w:val="20"/>
          <w:szCs w:val="20"/>
          <w:lang w:val="en-US"/>
        </w:rPr>
        <w:t>NPV</w:t>
      </w:r>
      <w:r w:rsidRPr="00E21535">
        <w:rPr>
          <w:sz w:val="20"/>
          <w:szCs w:val="20"/>
        </w:rPr>
        <w:t xml:space="preserve"> по фактору «цена единицы продукции»: </w:t>
      </w:r>
      <w:r w:rsidRPr="00E21535">
        <w:rPr>
          <w:i/>
          <w:iCs/>
          <w:sz w:val="20"/>
          <w:szCs w:val="20"/>
          <w:lang w:val="en-US"/>
        </w:rPr>
        <w:t>NPV</w:t>
      </w:r>
      <w:r w:rsidRPr="00E21535">
        <w:rPr>
          <w:i/>
          <w:iCs/>
          <w:sz w:val="20"/>
          <w:szCs w:val="20"/>
        </w:rPr>
        <w:t xml:space="preserve">** - </w:t>
      </w:r>
      <w:r w:rsidRPr="00E21535">
        <w:rPr>
          <w:i/>
          <w:iCs/>
          <w:sz w:val="20"/>
          <w:szCs w:val="20"/>
          <w:lang w:val="en-US"/>
        </w:rPr>
        <w:t>NPV</w:t>
      </w:r>
      <w:r w:rsidRPr="00E21535">
        <w:rPr>
          <w:i/>
          <w:iCs/>
          <w:sz w:val="20"/>
          <w:szCs w:val="20"/>
          <w:vertAlign w:val="subscript"/>
        </w:rPr>
        <w:t xml:space="preserve">0 </w:t>
      </w:r>
      <w:r w:rsidRPr="00E21535">
        <w:rPr>
          <w:sz w:val="20"/>
          <w:szCs w:val="20"/>
        </w:rPr>
        <w:t xml:space="preserve">= 557 – 735,6 = -178,6 тыс. руб. или 24,28%. По такому же алгоритму получено изменение </w:t>
      </w:r>
      <w:r w:rsidRPr="00E21535">
        <w:rPr>
          <w:i/>
          <w:iCs/>
          <w:sz w:val="20"/>
          <w:szCs w:val="20"/>
          <w:lang w:val="en-US"/>
        </w:rPr>
        <w:t>NPV</w:t>
      </w:r>
      <w:r w:rsidRPr="00E21535">
        <w:rPr>
          <w:sz w:val="20"/>
          <w:szCs w:val="20"/>
        </w:rPr>
        <w:t xml:space="preserve"> по фактору «переменные расходы на единицу продукции» -389,9  тыс. руб. или 53%. Таким образом, </w:t>
      </w:r>
      <w:r w:rsidR="00AA4724" w:rsidRPr="00E21535">
        <w:rPr>
          <w:sz w:val="20"/>
          <w:szCs w:val="20"/>
        </w:rPr>
        <w:t xml:space="preserve">волатильность факторов высокая, следовательно проект должен иметь доходность максимально возможную (например, 18%) или более дешевые источники финансирования. Кроме того, </w:t>
      </w:r>
      <w:r w:rsidRPr="00E21535">
        <w:rPr>
          <w:sz w:val="20"/>
          <w:szCs w:val="20"/>
        </w:rPr>
        <w:t>проект более всего чувствителен к изменению себестоимости единицы продукции в части переменных расходов. Следует взвесить возможности предприятия воздействовать на этот фактор. Аналогичные расчеты выполняются при оценке чувствительности проекта к изменениям в лучшую сторону.</w:t>
      </w:r>
    </w:p>
    <w:p w:rsidR="008E63F4" w:rsidRDefault="008E63F4" w:rsidP="00447F93">
      <w:pPr>
        <w:spacing w:line="360" w:lineRule="auto"/>
        <w:ind w:right="552"/>
        <w:jc w:val="both"/>
        <w:rPr>
          <w:sz w:val="20"/>
          <w:szCs w:val="20"/>
        </w:rPr>
      </w:pPr>
    </w:p>
    <w:p w:rsidR="008E63F4" w:rsidRDefault="008E63F4" w:rsidP="00447F93">
      <w:pPr>
        <w:spacing w:line="360" w:lineRule="auto"/>
        <w:ind w:right="552"/>
        <w:jc w:val="both"/>
        <w:rPr>
          <w:sz w:val="20"/>
          <w:szCs w:val="20"/>
        </w:rPr>
      </w:pPr>
    </w:p>
    <w:p w:rsidR="008E63F4" w:rsidRDefault="008E63F4" w:rsidP="008E63F4">
      <w:pPr>
        <w:spacing w:line="360" w:lineRule="auto"/>
        <w:ind w:right="552"/>
        <w:jc w:val="center"/>
        <w:rPr>
          <w:sz w:val="20"/>
          <w:szCs w:val="20"/>
        </w:rPr>
      </w:pPr>
      <w:r>
        <w:rPr>
          <w:sz w:val="20"/>
          <w:szCs w:val="20"/>
        </w:rPr>
        <w:lastRenderedPageBreak/>
        <w:t>74</w:t>
      </w:r>
    </w:p>
    <w:p w:rsidR="007C2400" w:rsidRDefault="00B8042D" w:rsidP="00447F93">
      <w:pPr>
        <w:spacing w:line="360" w:lineRule="auto"/>
        <w:ind w:right="552"/>
        <w:jc w:val="both"/>
        <w:rPr>
          <w:sz w:val="20"/>
          <w:szCs w:val="20"/>
        </w:rPr>
      </w:pPr>
      <w:r w:rsidRPr="00E21535">
        <w:rPr>
          <w:sz w:val="20"/>
          <w:szCs w:val="20"/>
        </w:rPr>
        <w:t xml:space="preserve">Для оценки уровня проектного риска по показателю </w:t>
      </w:r>
      <w:r w:rsidRPr="00E21535">
        <w:rPr>
          <w:b/>
          <w:bCs/>
          <w:sz w:val="20"/>
          <w:szCs w:val="20"/>
        </w:rPr>
        <w:t>чистой текущей стоимости</w:t>
      </w:r>
      <w:r w:rsidRPr="00E21535">
        <w:rPr>
          <w:sz w:val="20"/>
          <w:szCs w:val="20"/>
        </w:rPr>
        <w:t xml:space="preserve"> </w:t>
      </w:r>
      <w:r w:rsidRPr="00E21535">
        <w:rPr>
          <w:b/>
          <w:bCs/>
          <w:i/>
          <w:iCs/>
          <w:sz w:val="20"/>
          <w:szCs w:val="20"/>
          <w:lang w:val="en-US"/>
        </w:rPr>
        <w:t>NPV</w:t>
      </w:r>
      <w:r w:rsidRPr="00E21535">
        <w:rPr>
          <w:sz w:val="20"/>
          <w:szCs w:val="20"/>
        </w:rPr>
        <w:t xml:space="preserve"> производится расчет вариации </w:t>
      </w:r>
    </w:p>
    <w:p w:rsidR="00B8042D" w:rsidRPr="00E21535" w:rsidRDefault="00B8042D" w:rsidP="00447F93">
      <w:pPr>
        <w:spacing w:line="360" w:lineRule="auto"/>
        <w:ind w:right="552"/>
        <w:jc w:val="both"/>
        <w:rPr>
          <w:sz w:val="20"/>
          <w:szCs w:val="20"/>
        </w:rPr>
      </w:pPr>
      <w:r w:rsidRPr="00E21535">
        <w:rPr>
          <w:sz w:val="20"/>
          <w:szCs w:val="20"/>
        </w:rPr>
        <w:t>денежного потока по каждому проекту в специальных аналитических таблицах, в которых оценивается ожидаемая величина показателя чистой текущей стоимости проекта.</w:t>
      </w:r>
    </w:p>
    <w:p w:rsidR="00B8042D" w:rsidRPr="00E21535" w:rsidRDefault="00B8042D" w:rsidP="00447F93">
      <w:pPr>
        <w:ind w:left="360" w:right="552"/>
        <w:jc w:val="both"/>
        <w:rPr>
          <w:sz w:val="20"/>
          <w:szCs w:val="20"/>
        </w:rPr>
      </w:pPr>
      <w:r w:rsidRPr="00E21535">
        <w:rPr>
          <w:sz w:val="20"/>
          <w:szCs w:val="20"/>
        </w:rPr>
        <w:t xml:space="preserve">Если денежные потоки равномерно распределяются в течение стандартного временного интервала, а в различные периоды времени не зависят друг от друга, то стандартное отклонение </w:t>
      </w:r>
      <w:r w:rsidRPr="00E21535">
        <w:rPr>
          <w:i/>
          <w:iCs/>
          <w:sz w:val="20"/>
          <w:szCs w:val="20"/>
          <w:lang w:val="en-US"/>
        </w:rPr>
        <w:t>NPV</w:t>
      </w:r>
      <w:r w:rsidRPr="00E21535">
        <w:rPr>
          <w:sz w:val="20"/>
          <w:szCs w:val="20"/>
        </w:rPr>
        <w:t xml:space="preserve"> может быть найдено по формуле:</w:t>
      </w:r>
    </w:p>
    <w:p w:rsidR="00444ECB" w:rsidRDefault="00444ECB" w:rsidP="00447F93">
      <w:pPr>
        <w:spacing w:line="360" w:lineRule="auto"/>
        <w:ind w:left="360" w:right="552" w:firstLine="709"/>
        <w:jc w:val="center"/>
        <w:rPr>
          <w:bCs/>
          <w:iCs/>
          <w:sz w:val="20"/>
          <w:szCs w:val="20"/>
        </w:rPr>
      </w:pPr>
    </w:p>
    <w:p w:rsidR="00B8042D" w:rsidRPr="00E21535" w:rsidRDefault="00B8042D" w:rsidP="007C2400">
      <w:pPr>
        <w:spacing w:line="360" w:lineRule="auto"/>
        <w:ind w:right="552"/>
        <w:jc w:val="center"/>
        <w:rPr>
          <w:b/>
          <w:bCs/>
          <w:i/>
          <w:iCs/>
          <w:sz w:val="20"/>
          <w:szCs w:val="20"/>
        </w:rPr>
      </w:pPr>
      <w:r w:rsidRPr="00E21535">
        <w:rPr>
          <w:b/>
          <w:bCs/>
          <w:i/>
          <w:iCs/>
          <w:sz w:val="20"/>
          <w:szCs w:val="20"/>
        </w:rPr>
        <w:sym w:font="Symbol" w:char="F064"/>
      </w:r>
      <w:r w:rsidRPr="00E21535">
        <w:rPr>
          <w:b/>
          <w:bCs/>
          <w:i/>
          <w:iCs/>
          <w:sz w:val="20"/>
          <w:szCs w:val="20"/>
          <w:vertAlign w:val="subscript"/>
          <w:lang w:val="en-US"/>
        </w:rPr>
        <w:t>NPV</w:t>
      </w:r>
      <w:r w:rsidRPr="00E21535">
        <w:rPr>
          <w:b/>
          <w:bCs/>
          <w:i/>
          <w:iCs/>
          <w:sz w:val="20"/>
          <w:szCs w:val="20"/>
        </w:rPr>
        <w:t xml:space="preserve"> =</w:t>
      </w:r>
      <w:r w:rsidRPr="00E21535">
        <w:rPr>
          <w:b/>
          <w:bCs/>
          <w:i/>
          <w:iCs/>
          <w:sz w:val="20"/>
          <w:szCs w:val="20"/>
        </w:rPr>
        <w:sym w:font="Symbol" w:char="F0D6"/>
      </w:r>
      <w:r w:rsidRPr="00E21535">
        <w:rPr>
          <w:b/>
          <w:bCs/>
          <w:i/>
          <w:iCs/>
          <w:sz w:val="20"/>
          <w:szCs w:val="20"/>
        </w:rPr>
        <w:t xml:space="preserve"> </w:t>
      </w:r>
      <w:r w:rsidRPr="00E21535">
        <w:rPr>
          <w:b/>
          <w:bCs/>
          <w:i/>
          <w:iCs/>
          <w:sz w:val="20"/>
          <w:szCs w:val="20"/>
        </w:rPr>
        <w:sym w:font="Symbol" w:char="F0E5"/>
      </w:r>
      <w:r w:rsidRPr="00E21535">
        <w:rPr>
          <w:b/>
          <w:bCs/>
          <w:i/>
          <w:iCs/>
          <w:sz w:val="20"/>
          <w:szCs w:val="20"/>
        </w:rPr>
        <w:sym w:font="Symbol" w:char="F064"/>
      </w:r>
      <w:r w:rsidRPr="00E21535">
        <w:rPr>
          <w:b/>
          <w:bCs/>
          <w:i/>
          <w:iCs/>
          <w:sz w:val="20"/>
          <w:szCs w:val="20"/>
          <w:vertAlign w:val="superscript"/>
        </w:rPr>
        <w:t>2</w:t>
      </w:r>
      <w:r w:rsidRPr="00E21535">
        <w:rPr>
          <w:b/>
          <w:bCs/>
          <w:i/>
          <w:iCs/>
          <w:sz w:val="20"/>
          <w:szCs w:val="20"/>
          <w:vertAlign w:val="subscript"/>
          <w:lang w:val="en-US"/>
        </w:rPr>
        <w:t>t</w:t>
      </w:r>
      <w:r w:rsidRPr="00E21535">
        <w:rPr>
          <w:b/>
          <w:bCs/>
          <w:i/>
          <w:iCs/>
          <w:sz w:val="20"/>
          <w:szCs w:val="20"/>
        </w:rPr>
        <w:t xml:space="preserve"> /(1+</w:t>
      </w:r>
      <w:r w:rsidRPr="00E21535">
        <w:rPr>
          <w:b/>
          <w:bCs/>
          <w:i/>
          <w:iCs/>
          <w:sz w:val="20"/>
          <w:szCs w:val="20"/>
          <w:lang w:val="en-US"/>
        </w:rPr>
        <w:t>r</w:t>
      </w:r>
      <w:r w:rsidRPr="00E21535">
        <w:rPr>
          <w:b/>
          <w:bCs/>
          <w:i/>
          <w:iCs/>
          <w:sz w:val="20"/>
          <w:szCs w:val="20"/>
        </w:rPr>
        <w:t>)</w:t>
      </w:r>
      <w:r w:rsidRPr="00E21535">
        <w:rPr>
          <w:b/>
          <w:bCs/>
          <w:i/>
          <w:iCs/>
          <w:sz w:val="20"/>
          <w:szCs w:val="20"/>
          <w:vertAlign w:val="superscript"/>
        </w:rPr>
        <w:t>2</w:t>
      </w:r>
      <w:r w:rsidRPr="00E21535">
        <w:rPr>
          <w:b/>
          <w:bCs/>
          <w:i/>
          <w:iCs/>
          <w:sz w:val="20"/>
          <w:szCs w:val="20"/>
          <w:vertAlign w:val="superscript"/>
          <w:lang w:val="en-US"/>
        </w:rPr>
        <w:t>t</w:t>
      </w:r>
      <w:r w:rsidRPr="00E21535">
        <w:rPr>
          <w:b/>
          <w:bCs/>
          <w:i/>
          <w:iCs/>
          <w:sz w:val="20"/>
          <w:szCs w:val="20"/>
        </w:rPr>
        <w:t xml:space="preserve"> ,</w:t>
      </w:r>
    </w:p>
    <w:p w:rsidR="00B8042D" w:rsidRPr="00E21535" w:rsidRDefault="00B8042D" w:rsidP="00447F93">
      <w:pPr>
        <w:spacing w:line="360" w:lineRule="auto"/>
        <w:ind w:left="360" w:right="552" w:firstLine="709"/>
        <w:jc w:val="both"/>
        <w:rPr>
          <w:sz w:val="20"/>
          <w:szCs w:val="20"/>
        </w:rPr>
      </w:pPr>
      <w:r w:rsidRPr="00E21535">
        <w:rPr>
          <w:sz w:val="20"/>
          <w:szCs w:val="20"/>
        </w:rPr>
        <w:t xml:space="preserve">где </w:t>
      </w:r>
      <w:r w:rsidRPr="00E21535">
        <w:rPr>
          <w:b/>
          <w:bCs/>
          <w:i/>
          <w:iCs/>
          <w:sz w:val="20"/>
          <w:szCs w:val="20"/>
        </w:rPr>
        <w:sym w:font="Symbol" w:char="F064"/>
      </w:r>
      <w:r w:rsidRPr="00E21535">
        <w:rPr>
          <w:b/>
          <w:bCs/>
          <w:i/>
          <w:iCs/>
          <w:sz w:val="20"/>
          <w:szCs w:val="20"/>
          <w:vertAlign w:val="superscript"/>
        </w:rPr>
        <w:t>2</w:t>
      </w:r>
      <w:r w:rsidRPr="00E21535">
        <w:rPr>
          <w:b/>
          <w:bCs/>
          <w:i/>
          <w:iCs/>
          <w:sz w:val="20"/>
          <w:szCs w:val="20"/>
          <w:vertAlign w:val="subscript"/>
          <w:lang w:val="en-US"/>
        </w:rPr>
        <w:t>t</w:t>
      </w:r>
      <w:r w:rsidRPr="00E21535">
        <w:rPr>
          <w:b/>
          <w:bCs/>
          <w:i/>
          <w:iCs/>
          <w:sz w:val="20"/>
          <w:szCs w:val="20"/>
        </w:rPr>
        <w:t xml:space="preserve"> </w:t>
      </w:r>
      <w:r w:rsidRPr="00E21535">
        <w:rPr>
          <w:sz w:val="20"/>
          <w:szCs w:val="20"/>
        </w:rPr>
        <w:t xml:space="preserve">– вариация проектного денежного потока в </w:t>
      </w:r>
      <w:r w:rsidRPr="00E21535">
        <w:rPr>
          <w:sz w:val="20"/>
          <w:szCs w:val="20"/>
          <w:lang w:val="en-US"/>
        </w:rPr>
        <w:t>t</w:t>
      </w:r>
      <w:r w:rsidRPr="00E21535">
        <w:rPr>
          <w:sz w:val="20"/>
          <w:szCs w:val="20"/>
        </w:rPr>
        <w:t xml:space="preserve"> период.</w:t>
      </w:r>
    </w:p>
    <w:p w:rsidR="00B8042D" w:rsidRPr="00E21535" w:rsidRDefault="00B8042D" w:rsidP="00447F93">
      <w:pPr>
        <w:spacing w:line="360" w:lineRule="auto"/>
        <w:ind w:right="552"/>
        <w:jc w:val="both"/>
        <w:rPr>
          <w:sz w:val="20"/>
          <w:szCs w:val="20"/>
        </w:rPr>
      </w:pPr>
      <w:r w:rsidRPr="00E21535">
        <w:rPr>
          <w:sz w:val="20"/>
          <w:szCs w:val="20"/>
        </w:rPr>
        <w:t xml:space="preserve">Искомое значение коэффициента вариации чистой текущей стоимости </w:t>
      </w:r>
      <w:r w:rsidRPr="00E21535">
        <w:rPr>
          <w:b/>
          <w:bCs/>
          <w:i/>
          <w:iCs/>
          <w:sz w:val="20"/>
          <w:szCs w:val="20"/>
          <w:lang w:val="en-US"/>
        </w:rPr>
        <w:t>CV</w:t>
      </w:r>
      <w:r w:rsidRPr="00E21535">
        <w:rPr>
          <w:b/>
          <w:bCs/>
          <w:i/>
          <w:iCs/>
          <w:sz w:val="20"/>
          <w:szCs w:val="20"/>
          <w:vertAlign w:val="subscript"/>
          <w:lang w:val="en-US"/>
        </w:rPr>
        <w:t>NPV</w:t>
      </w:r>
      <w:r w:rsidRPr="00E21535">
        <w:rPr>
          <w:sz w:val="20"/>
          <w:szCs w:val="20"/>
        </w:rPr>
        <w:t xml:space="preserve"> определяется отношением стандартного отклонения </w:t>
      </w:r>
      <w:r w:rsidRPr="00E21535">
        <w:rPr>
          <w:i/>
          <w:iCs/>
          <w:sz w:val="20"/>
          <w:szCs w:val="20"/>
          <w:lang w:val="en-US"/>
        </w:rPr>
        <w:t>NPV</w:t>
      </w:r>
      <w:r w:rsidRPr="00E21535">
        <w:rPr>
          <w:sz w:val="20"/>
          <w:szCs w:val="20"/>
        </w:rPr>
        <w:t xml:space="preserve"> к его ожидаемой величине:</w:t>
      </w:r>
    </w:p>
    <w:p w:rsidR="00B8042D" w:rsidRPr="00E21535" w:rsidRDefault="00B8042D" w:rsidP="00447F93">
      <w:pPr>
        <w:spacing w:line="360" w:lineRule="auto"/>
        <w:ind w:right="552"/>
        <w:jc w:val="center"/>
        <w:rPr>
          <w:b/>
          <w:bCs/>
          <w:sz w:val="20"/>
          <w:szCs w:val="20"/>
        </w:rPr>
      </w:pPr>
      <w:r w:rsidRPr="00E21535">
        <w:rPr>
          <w:b/>
          <w:bCs/>
          <w:i/>
          <w:iCs/>
          <w:sz w:val="20"/>
          <w:szCs w:val="20"/>
          <w:lang w:val="en-US"/>
        </w:rPr>
        <w:t>CV</w:t>
      </w:r>
      <w:r w:rsidRPr="00E21535">
        <w:rPr>
          <w:b/>
          <w:bCs/>
          <w:i/>
          <w:iCs/>
          <w:sz w:val="20"/>
          <w:szCs w:val="20"/>
          <w:vertAlign w:val="subscript"/>
          <w:lang w:val="en-US"/>
        </w:rPr>
        <w:t>NPV</w:t>
      </w:r>
      <w:r w:rsidRPr="00E21535">
        <w:rPr>
          <w:b/>
          <w:bCs/>
          <w:i/>
          <w:iCs/>
          <w:sz w:val="20"/>
          <w:szCs w:val="20"/>
          <w:vertAlign w:val="subscript"/>
        </w:rPr>
        <w:t xml:space="preserve"> </w:t>
      </w:r>
      <w:r w:rsidRPr="00E21535">
        <w:rPr>
          <w:b/>
          <w:bCs/>
          <w:sz w:val="20"/>
          <w:szCs w:val="20"/>
        </w:rPr>
        <w:t xml:space="preserve">= </w:t>
      </w:r>
      <w:r w:rsidRPr="00E21535">
        <w:rPr>
          <w:b/>
          <w:bCs/>
          <w:i/>
          <w:iCs/>
          <w:sz w:val="20"/>
          <w:szCs w:val="20"/>
        </w:rPr>
        <w:sym w:font="Symbol" w:char="F064"/>
      </w:r>
      <w:r w:rsidRPr="00E21535">
        <w:rPr>
          <w:b/>
          <w:bCs/>
          <w:i/>
          <w:iCs/>
          <w:sz w:val="20"/>
          <w:szCs w:val="20"/>
          <w:vertAlign w:val="subscript"/>
          <w:lang w:val="en-US"/>
        </w:rPr>
        <w:t>NPV</w:t>
      </w:r>
      <w:r w:rsidRPr="00E21535">
        <w:rPr>
          <w:b/>
          <w:bCs/>
          <w:i/>
          <w:iCs/>
          <w:sz w:val="20"/>
          <w:szCs w:val="20"/>
          <w:vertAlign w:val="subscript"/>
        </w:rPr>
        <w:t xml:space="preserve"> </w:t>
      </w:r>
      <w:r w:rsidRPr="00E21535">
        <w:rPr>
          <w:b/>
          <w:bCs/>
          <w:i/>
          <w:iCs/>
          <w:sz w:val="20"/>
          <w:szCs w:val="20"/>
        </w:rPr>
        <w:t xml:space="preserve">/ </w:t>
      </w:r>
      <w:r w:rsidRPr="00E21535">
        <w:rPr>
          <w:b/>
          <w:bCs/>
          <w:i/>
          <w:iCs/>
          <w:sz w:val="20"/>
          <w:szCs w:val="20"/>
          <w:lang w:val="en-US"/>
        </w:rPr>
        <w:t>NPV</w:t>
      </w:r>
      <w:r w:rsidRPr="00E21535">
        <w:rPr>
          <w:b/>
          <w:bCs/>
          <w:i/>
          <w:iCs/>
          <w:sz w:val="20"/>
          <w:szCs w:val="20"/>
        </w:rPr>
        <w:t>.</w:t>
      </w:r>
    </w:p>
    <w:p w:rsidR="00B8042D" w:rsidRPr="00E21535" w:rsidRDefault="00B8042D" w:rsidP="00447F93">
      <w:pPr>
        <w:spacing w:line="360" w:lineRule="auto"/>
        <w:ind w:right="552"/>
        <w:jc w:val="both"/>
        <w:rPr>
          <w:sz w:val="20"/>
          <w:szCs w:val="20"/>
        </w:rPr>
      </w:pPr>
      <w:r w:rsidRPr="00E21535">
        <w:rPr>
          <w:sz w:val="20"/>
          <w:szCs w:val="20"/>
        </w:rPr>
        <w:t xml:space="preserve">Инвестиционный проект, обладающий наименьшим </w:t>
      </w:r>
      <w:r w:rsidRPr="00E21535">
        <w:rPr>
          <w:i/>
          <w:iCs/>
          <w:sz w:val="20"/>
          <w:szCs w:val="20"/>
          <w:lang w:val="en-US"/>
        </w:rPr>
        <w:t>CV</w:t>
      </w:r>
      <w:r w:rsidRPr="00E21535">
        <w:rPr>
          <w:i/>
          <w:iCs/>
          <w:sz w:val="20"/>
          <w:szCs w:val="20"/>
          <w:vertAlign w:val="subscript"/>
          <w:lang w:val="en-US"/>
        </w:rPr>
        <w:t>NPV</w:t>
      </w:r>
      <w:r w:rsidRPr="00E21535">
        <w:rPr>
          <w:sz w:val="20"/>
          <w:szCs w:val="20"/>
        </w:rPr>
        <w:t>, будет характеризоваться как наиболее безопасный вариант капиталовложений.</w:t>
      </w:r>
    </w:p>
    <w:p w:rsidR="00B8042D" w:rsidRPr="00E21535" w:rsidRDefault="00B8042D" w:rsidP="00447F93">
      <w:pPr>
        <w:spacing w:line="360" w:lineRule="auto"/>
        <w:ind w:right="552"/>
        <w:jc w:val="both"/>
        <w:rPr>
          <w:sz w:val="20"/>
          <w:szCs w:val="20"/>
        </w:rPr>
      </w:pPr>
      <w:r w:rsidRPr="00E21535">
        <w:rPr>
          <w:sz w:val="20"/>
          <w:szCs w:val="20"/>
        </w:rPr>
        <w:t>В ходе анализа можно получить недостаточно объективные оценки уровня безопасности конкретного варианта капиталовложений. Это может произойти в том случае, если в анализе используется склоненное (несимметричное) вероятностное распределение базовых показателей инвестирования (рентабельности, денежных потоков, чистой текущей стоимости и пр.).</w:t>
      </w:r>
    </w:p>
    <w:p w:rsidR="008E63F4" w:rsidRDefault="00B8042D" w:rsidP="00447F93">
      <w:pPr>
        <w:spacing w:line="360" w:lineRule="auto"/>
        <w:ind w:right="552"/>
        <w:jc w:val="both"/>
        <w:rPr>
          <w:sz w:val="20"/>
          <w:szCs w:val="20"/>
        </w:rPr>
      </w:pPr>
      <w:r w:rsidRPr="00E21535">
        <w:rPr>
          <w:sz w:val="20"/>
          <w:szCs w:val="20"/>
        </w:rPr>
        <w:t xml:space="preserve">В ходе оценки влияния инфляции на величину чистой текущей стоимости рекомендуется придерживаться следующих этапов </w:t>
      </w:r>
    </w:p>
    <w:p w:rsidR="008E63F4" w:rsidRDefault="008E63F4" w:rsidP="008E63F4">
      <w:pPr>
        <w:spacing w:line="360" w:lineRule="auto"/>
        <w:ind w:right="552"/>
        <w:jc w:val="center"/>
        <w:rPr>
          <w:sz w:val="20"/>
          <w:szCs w:val="20"/>
        </w:rPr>
      </w:pPr>
      <w:r>
        <w:rPr>
          <w:sz w:val="20"/>
          <w:szCs w:val="20"/>
        </w:rPr>
        <w:lastRenderedPageBreak/>
        <w:t>75</w:t>
      </w:r>
    </w:p>
    <w:p w:rsidR="007C2400" w:rsidRDefault="00B8042D" w:rsidP="00447F93">
      <w:pPr>
        <w:spacing w:line="360" w:lineRule="auto"/>
        <w:ind w:right="552"/>
        <w:jc w:val="both"/>
        <w:rPr>
          <w:sz w:val="20"/>
          <w:szCs w:val="20"/>
        </w:rPr>
      </w:pPr>
      <w:r w:rsidRPr="00E21535">
        <w:rPr>
          <w:sz w:val="20"/>
          <w:szCs w:val="20"/>
        </w:rPr>
        <w:t xml:space="preserve">анализа: откорректировать с учетом соответствующих ставок инфляции отдельные инфляционно зависимые компоненты </w:t>
      </w:r>
    </w:p>
    <w:p w:rsidR="00DB5018" w:rsidRDefault="00B8042D" w:rsidP="00447F93">
      <w:pPr>
        <w:spacing w:line="360" w:lineRule="auto"/>
        <w:ind w:right="552"/>
        <w:jc w:val="both"/>
        <w:rPr>
          <w:sz w:val="20"/>
          <w:szCs w:val="20"/>
        </w:rPr>
      </w:pPr>
      <w:r w:rsidRPr="00E21535">
        <w:rPr>
          <w:sz w:val="20"/>
          <w:szCs w:val="20"/>
        </w:rPr>
        <w:t xml:space="preserve">денежного потока (объемы продаж, цены на продукцию, сырье и материалы, расходы на заработную плату и </w:t>
      </w:r>
    </w:p>
    <w:p w:rsidR="00B8042D" w:rsidRPr="00E21535" w:rsidRDefault="00B8042D" w:rsidP="00447F93">
      <w:pPr>
        <w:spacing w:line="360" w:lineRule="auto"/>
        <w:ind w:right="552"/>
        <w:jc w:val="both"/>
        <w:rPr>
          <w:sz w:val="20"/>
          <w:szCs w:val="20"/>
        </w:rPr>
      </w:pPr>
      <w:r w:rsidRPr="00E21535">
        <w:rPr>
          <w:sz w:val="20"/>
          <w:szCs w:val="20"/>
        </w:rPr>
        <w:t xml:space="preserve">пр.); определить по всем стандартам бухгалтерского и налогового учета финансовый результат, необходимый для расчета налоговых отчислений; рассчитать посленалоговые денежные потоки, выраженные в номинальном исчислении; использовать в расчете показателя </w:t>
      </w:r>
      <w:r w:rsidRPr="00E21535">
        <w:rPr>
          <w:i/>
          <w:iCs/>
          <w:sz w:val="20"/>
          <w:szCs w:val="20"/>
          <w:lang w:val="en-US"/>
        </w:rPr>
        <w:t>NPVi</w:t>
      </w:r>
      <w:r w:rsidRPr="00E21535">
        <w:rPr>
          <w:sz w:val="20"/>
          <w:szCs w:val="20"/>
        </w:rPr>
        <w:t xml:space="preserve"> номинальную дисконтную ставку.</w:t>
      </w:r>
    </w:p>
    <w:p w:rsidR="00B8042D" w:rsidRPr="00E21535" w:rsidRDefault="00B8042D" w:rsidP="00447F93">
      <w:pPr>
        <w:spacing w:line="360" w:lineRule="auto"/>
        <w:ind w:right="552"/>
        <w:jc w:val="both"/>
        <w:rPr>
          <w:sz w:val="20"/>
          <w:szCs w:val="20"/>
        </w:rPr>
      </w:pPr>
      <w:r w:rsidRPr="00E21535">
        <w:rPr>
          <w:i/>
          <w:iCs/>
          <w:sz w:val="20"/>
          <w:szCs w:val="20"/>
        </w:rPr>
        <w:t>Пример</w:t>
      </w:r>
      <w:r w:rsidRPr="00E21535">
        <w:rPr>
          <w:sz w:val="20"/>
          <w:szCs w:val="20"/>
        </w:rPr>
        <w:t>.</w:t>
      </w:r>
    </w:p>
    <w:p w:rsidR="00B8042D" w:rsidRPr="00E21535" w:rsidRDefault="00B8042D" w:rsidP="007C2400">
      <w:pPr>
        <w:spacing w:line="360" w:lineRule="auto"/>
        <w:ind w:right="552"/>
        <w:jc w:val="both"/>
        <w:rPr>
          <w:sz w:val="20"/>
          <w:szCs w:val="20"/>
        </w:rPr>
      </w:pPr>
      <w:r w:rsidRPr="00E21535">
        <w:rPr>
          <w:sz w:val="20"/>
          <w:szCs w:val="20"/>
        </w:rPr>
        <w:t xml:space="preserve">Инвестиционные затраты для проектов А и В равны 400 тыс. руб. Проектная дисконтная ставка 10%. </w:t>
      </w:r>
      <w:r w:rsidRPr="00E21535">
        <w:rPr>
          <w:sz w:val="20"/>
          <w:szCs w:val="20"/>
          <w:lang w:val="en-US"/>
        </w:rPr>
        <w:t>V</w:t>
      </w:r>
      <w:r w:rsidRPr="00E21535">
        <w:rPr>
          <w:sz w:val="20"/>
          <w:szCs w:val="20"/>
        </w:rPr>
        <w:t xml:space="preserve"> – вероятность поступления данного денежного потока.</w:t>
      </w:r>
    </w:p>
    <w:p w:rsidR="001565DB" w:rsidRPr="001565DB" w:rsidRDefault="001565DB" w:rsidP="00726D1D">
      <w:pPr>
        <w:spacing w:line="360" w:lineRule="auto"/>
        <w:ind w:left="360" w:firstLine="709"/>
        <w:jc w:val="right"/>
        <w:rPr>
          <w:i/>
          <w:sz w:val="20"/>
          <w:szCs w:val="20"/>
        </w:rPr>
      </w:pPr>
      <w:r w:rsidRPr="001565DB">
        <w:rPr>
          <w:i/>
          <w:sz w:val="20"/>
          <w:szCs w:val="20"/>
        </w:rPr>
        <w:t>Таблица 12</w:t>
      </w:r>
    </w:p>
    <w:p w:rsidR="00B8042D" w:rsidRPr="00FE1B98" w:rsidRDefault="00B8042D" w:rsidP="00726D1D">
      <w:pPr>
        <w:spacing w:line="360" w:lineRule="auto"/>
        <w:ind w:left="360" w:firstLine="709"/>
        <w:jc w:val="center"/>
        <w:rPr>
          <w:i/>
          <w:sz w:val="20"/>
          <w:szCs w:val="20"/>
        </w:rPr>
      </w:pPr>
      <w:r w:rsidRPr="00FE1B98">
        <w:rPr>
          <w:i/>
          <w:sz w:val="20"/>
          <w:szCs w:val="20"/>
        </w:rPr>
        <w:t>Исходные данные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639"/>
        <w:gridCol w:w="750"/>
        <w:gridCol w:w="634"/>
        <w:gridCol w:w="595"/>
        <w:gridCol w:w="743"/>
        <w:gridCol w:w="634"/>
        <w:gridCol w:w="595"/>
        <w:gridCol w:w="743"/>
      </w:tblGrid>
      <w:tr w:rsidR="00B8042D" w:rsidRPr="00E21535" w:rsidTr="005F42E6">
        <w:trPr>
          <w:cantSplit/>
        </w:trPr>
        <w:tc>
          <w:tcPr>
            <w:tcW w:w="3455" w:type="dxa"/>
            <w:gridSpan w:val="3"/>
          </w:tcPr>
          <w:p w:rsidR="00B8042D" w:rsidRPr="00E21535" w:rsidRDefault="00B8042D" w:rsidP="00726D1D">
            <w:pPr>
              <w:jc w:val="center"/>
              <w:rPr>
                <w:sz w:val="20"/>
                <w:szCs w:val="20"/>
              </w:rPr>
            </w:pPr>
            <w:r w:rsidRPr="00E21535">
              <w:rPr>
                <w:sz w:val="20"/>
                <w:szCs w:val="20"/>
              </w:rPr>
              <w:t>1-й год</w:t>
            </w:r>
          </w:p>
        </w:tc>
        <w:tc>
          <w:tcPr>
            <w:tcW w:w="2876" w:type="dxa"/>
            <w:gridSpan w:val="3"/>
          </w:tcPr>
          <w:p w:rsidR="00B8042D" w:rsidRPr="00E21535" w:rsidRDefault="00B8042D" w:rsidP="00726D1D">
            <w:pPr>
              <w:jc w:val="center"/>
              <w:rPr>
                <w:sz w:val="20"/>
                <w:szCs w:val="20"/>
              </w:rPr>
            </w:pPr>
            <w:r w:rsidRPr="00E21535">
              <w:rPr>
                <w:sz w:val="20"/>
                <w:szCs w:val="20"/>
              </w:rPr>
              <w:t>2-й год</w:t>
            </w:r>
          </w:p>
        </w:tc>
        <w:tc>
          <w:tcPr>
            <w:tcW w:w="2879" w:type="dxa"/>
            <w:gridSpan w:val="3"/>
          </w:tcPr>
          <w:p w:rsidR="00B8042D" w:rsidRPr="00E21535" w:rsidRDefault="00B8042D" w:rsidP="00726D1D">
            <w:pPr>
              <w:jc w:val="center"/>
              <w:rPr>
                <w:sz w:val="20"/>
                <w:szCs w:val="20"/>
              </w:rPr>
            </w:pPr>
            <w:r w:rsidRPr="00E21535">
              <w:rPr>
                <w:sz w:val="20"/>
                <w:szCs w:val="20"/>
              </w:rPr>
              <w:t>3-й год</w:t>
            </w:r>
          </w:p>
        </w:tc>
      </w:tr>
      <w:tr w:rsidR="00533B0C" w:rsidRPr="00E21535" w:rsidTr="005F42E6">
        <w:trPr>
          <w:trHeight w:val="383"/>
        </w:trPr>
        <w:tc>
          <w:tcPr>
            <w:tcW w:w="1533" w:type="dxa"/>
          </w:tcPr>
          <w:p w:rsidR="00B8042D" w:rsidRPr="00E21535" w:rsidRDefault="00B8042D" w:rsidP="00726D1D">
            <w:pPr>
              <w:jc w:val="center"/>
              <w:rPr>
                <w:sz w:val="20"/>
                <w:szCs w:val="20"/>
              </w:rPr>
            </w:pPr>
            <w:r w:rsidRPr="00E21535">
              <w:rPr>
                <w:sz w:val="20"/>
                <w:szCs w:val="20"/>
                <w:lang w:val="en-US"/>
              </w:rPr>
              <w:t>CF</w:t>
            </w:r>
          </w:p>
        </w:tc>
        <w:tc>
          <w:tcPr>
            <w:tcW w:w="943" w:type="dxa"/>
          </w:tcPr>
          <w:p w:rsidR="00B8042D" w:rsidRPr="00E21535" w:rsidRDefault="00B8042D" w:rsidP="00726D1D">
            <w:pPr>
              <w:jc w:val="center"/>
              <w:rPr>
                <w:sz w:val="20"/>
                <w:szCs w:val="20"/>
                <w:lang w:val="en-US"/>
              </w:rPr>
            </w:pPr>
            <w:r w:rsidRPr="00E21535">
              <w:rPr>
                <w:sz w:val="20"/>
                <w:szCs w:val="20"/>
                <w:lang w:val="en-US"/>
              </w:rPr>
              <w:t>V</w:t>
            </w:r>
          </w:p>
        </w:tc>
        <w:tc>
          <w:tcPr>
            <w:tcW w:w="979" w:type="dxa"/>
          </w:tcPr>
          <w:p w:rsidR="00B8042D" w:rsidRPr="00E21535" w:rsidRDefault="00B8042D" w:rsidP="00726D1D">
            <w:pPr>
              <w:jc w:val="center"/>
              <w:rPr>
                <w:sz w:val="20"/>
                <w:szCs w:val="20"/>
                <w:lang w:val="en-US"/>
              </w:rPr>
            </w:pPr>
            <w:r w:rsidRPr="00E21535">
              <w:rPr>
                <w:sz w:val="20"/>
                <w:szCs w:val="20"/>
                <w:lang w:val="en-US"/>
              </w:rPr>
              <w:t>CF·V</w:t>
            </w:r>
          </w:p>
        </w:tc>
        <w:tc>
          <w:tcPr>
            <w:tcW w:w="954" w:type="dxa"/>
          </w:tcPr>
          <w:p w:rsidR="00B8042D" w:rsidRPr="00E21535" w:rsidRDefault="00B8042D" w:rsidP="00726D1D">
            <w:pPr>
              <w:jc w:val="center"/>
              <w:rPr>
                <w:sz w:val="20"/>
                <w:szCs w:val="20"/>
                <w:lang w:val="en-US"/>
              </w:rPr>
            </w:pPr>
            <w:r w:rsidRPr="00E21535">
              <w:rPr>
                <w:sz w:val="20"/>
                <w:szCs w:val="20"/>
                <w:lang w:val="en-US"/>
              </w:rPr>
              <w:t>CF</w:t>
            </w:r>
          </w:p>
        </w:tc>
        <w:tc>
          <w:tcPr>
            <w:tcW w:w="943" w:type="dxa"/>
          </w:tcPr>
          <w:p w:rsidR="00B8042D" w:rsidRPr="00E21535" w:rsidRDefault="00B8042D" w:rsidP="00726D1D">
            <w:pPr>
              <w:jc w:val="center"/>
              <w:rPr>
                <w:sz w:val="20"/>
                <w:szCs w:val="20"/>
                <w:lang w:val="en-US"/>
              </w:rPr>
            </w:pPr>
            <w:r w:rsidRPr="00E21535">
              <w:rPr>
                <w:sz w:val="20"/>
                <w:szCs w:val="20"/>
                <w:lang w:val="en-US"/>
              </w:rPr>
              <w:t>V</w:t>
            </w:r>
          </w:p>
        </w:tc>
        <w:tc>
          <w:tcPr>
            <w:tcW w:w="979" w:type="dxa"/>
          </w:tcPr>
          <w:p w:rsidR="00B8042D" w:rsidRPr="00E21535" w:rsidRDefault="00B8042D" w:rsidP="00726D1D">
            <w:pPr>
              <w:jc w:val="center"/>
              <w:rPr>
                <w:sz w:val="20"/>
                <w:szCs w:val="20"/>
                <w:lang w:val="en-US"/>
              </w:rPr>
            </w:pPr>
            <w:r w:rsidRPr="00E21535">
              <w:rPr>
                <w:sz w:val="20"/>
                <w:szCs w:val="20"/>
                <w:lang w:val="en-US"/>
              </w:rPr>
              <w:t>CF·V</w:t>
            </w:r>
          </w:p>
        </w:tc>
        <w:tc>
          <w:tcPr>
            <w:tcW w:w="955" w:type="dxa"/>
          </w:tcPr>
          <w:p w:rsidR="00B8042D" w:rsidRPr="00E21535" w:rsidRDefault="00B8042D" w:rsidP="00726D1D">
            <w:pPr>
              <w:jc w:val="center"/>
              <w:rPr>
                <w:sz w:val="20"/>
                <w:szCs w:val="20"/>
                <w:lang w:val="en-US"/>
              </w:rPr>
            </w:pPr>
            <w:r w:rsidRPr="00E21535">
              <w:rPr>
                <w:sz w:val="20"/>
                <w:szCs w:val="20"/>
                <w:lang w:val="en-US"/>
              </w:rPr>
              <w:t>CF</w:t>
            </w:r>
          </w:p>
        </w:tc>
        <w:tc>
          <w:tcPr>
            <w:tcW w:w="944" w:type="dxa"/>
          </w:tcPr>
          <w:p w:rsidR="00B8042D" w:rsidRPr="00E21535" w:rsidRDefault="00B8042D" w:rsidP="00726D1D">
            <w:pPr>
              <w:jc w:val="center"/>
              <w:rPr>
                <w:sz w:val="20"/>
                <w:szCs w:val="20"/>
                <w:lang w:val="en-US"/>
              </w:rPr>
            </w:pPr>
            <w:r w:rsidRPr="00E21535">
              <w:rPr>
                <w:sz w:val="20"/>
                <w:szCs w:val="20"/>
                <w:lang w:val="en-US"/>
              </w:rPr>
              <w:t>V</w:t>
            </w:r>
          </w:p>
        </w:tc>
        <w:tc>
          <w:tcPr>
            <w:tcW w:w="980" w:type="dxa"/>
          </w:tcPr>
          <w:p w:rsidR="00B8042D" w:rsidRPr="00E21535" w:rsidRDefault="00B8042D" w:rsidP="00726D1D">
            <w:pPr>
              <w:jc w:val="center"/>
              <w:rPr>
                <w:sz w:val="20"/>
                <w:szCs w:val="20"/>
                <w:lang w:val="en-US"/>
              </w:rPr>
            </w:pPr>
            <w:r w:rsidRPr="00E21535">
              <w:rPr>
                <w:sz w:val="20"/>
                <w:szCs w:val="20"/>
                <w:lang w:val="en-US"/>
              </w:rPr>
              <w:t>CF·V</w:t>
            </w:r>
          </w:p>
        </w:tc>
      </w:tr>
      <w:tr w:rsidR="00B8042D" w:rsidRPr="00E21535" w:rsidTr="005F42E6">
        <w:trPr>
          <w:cantSplit/>
        </w:trPr>
        <w:tc>
          <w:tcPr>
            <w:tcW w:w="9210" w:type="dxa"/>
            <w:gridSpan w:val="9"/>
          </w:tcPr>
          <w:p w:rsidR="00B8042D" w:rsidRPr="00E21535" w:rsidRDefault="00B8042D" w:rsidP="00726D1D">
            <w:pPr>
              <w:jc w:val="center"/>
              <w:rPr>
                <w:sz w:val="20"/>
                <w:szCs w:val="20"/>
              </w:rPr>
            </w:pPr>
            <w:r w:rsidRPr="00E21535">
              <w:rPr>
                <w:sz w:val="20"/>
                <w:szCs w:val="20"/>
              </w:rPr>
              <w:t>Проект А</w:t>
            </w:r>
          </w:p>
        </w:tc>
      </w:tr>
      <w:tr w:rsidR="00533B0C" w:rsidRPr="00E21535" w:rsidTr="005F42E6">
        <w:tc>
          <w:tcPr>
            <w:tcW w:w="1533" w:type="dxa"/>
          </w:tcPr>
          <w:p w:rsidR="00B8042D" w:rsidRPr="00E21535" w:rsidRDefault="00B8042D" w:rsidP="00726D1D">
            <w:pPr>
              <w:jc w:val="center"/>
              <w:rPr>
                <w:sz w:val="20"/>
                <w:szCs w:val="20"/>
              </w:rPr>
            </w:pPr>
            <w:r w:rsidRPr="00E21535">
              <w:rPr>
                <w:sz w:val="20"/>
                <w:szCs w:val="20"/>
              </w:rPr>
              <w:t>150</w:t>
            </w:r>
          </w:p>
        </w:tc>
        <w:tc>
          <w:tcPr>
            <w:tcW w:w="943" w:type="dxa"/>
          </w:tcPr>
          <w:p w:rsidR="00B8042D" w:rsidRPr="00E21535" w:rsidRDefault="00B8042D" w:rsidP="00726D1D">
            <w:pPr>
              <w:jc w:val="center"/>
              <w:rPr>
                <w:sz w:val="20"/>
                <w:szCs w:val="20"/>
              </w:rPr>
            </w:pPr>
            <w:r w:rsidRPr="00E21535">
              <w:rPr>
                <w:sz w:val="20"/>
                <w:szCs w:val="20"/>
              </w:rPr>
              <w:t>0,5</w:t>
            </w:r>
          </w:p>
        </w:tc>
        <w:tc>
          <w:tcPr>
            <w:tcW w:w="979" w:type="dxa"/>
          </w:tcPr>
          <w:p w:rsidR="00B8042D" w:rsidRPr="00E21535" w:rsidRDefault="00B8042D" w:rsidP="00726D1D">
            <w:pPr>
              <w:jc w:val="center"/>
              <w:rPr>
                <w:sz w:val="20"/>
                <w:szCs w:val="20"/>
              </w:rPr>
            </w:pPr>
            <w:r w:rsidRPr="00E21535">
              <w:rPr>
                <w:sz w:val="20"/>
                <w:szCs w:val="20"/>
              </w:rPr>
              <w:t>75</w:t>
            </w:r>
          </w:p>
        </w:tc>
        <w:tc>
          <w:tcPr>
            <w:tcW w:w="954" w:type="dxa"/>
          </w:tcPr>
          <w:p w:rsidR="00B8042D" w:rsidRPr="00E21535" w:rsidRDefault="00B8042D" w:rsidP="00726D1D">
            <w:pPr>
              <w:jc w:val="center"/>
              <w:rPr>
                <w:sz w:val="20"/>
                <w:szCs w:val="20"/>
              </w:rPr>
            </w:pPr>
            <w:r w:rsidRPr="00E21535">
              <w:rPr>
                <w:sz w:val="20"/>
                <w:szCs w:val="20"/>
              </w:rPr>
              <w:t>200</w:t>
            </w:r>
          </w:p>
        </w:tc>
        <w:tc>
          <w:tcPr>
            <w:tcW w:w="943" w:type="dxa"/>
          </w:tcPr>
          <w:p w:rsidR="00B8042D" w:rsidRPr="00E21535" w:rsidRDefault="00B8042D" w:rsidP="00726D1D">
            <w:pPr>
              <w:jc w:val="center"/>
              <w:rPr>
                <w:sz w:val="20"/>
                <w:szCs w:val="20"/>
              </w:rPr>
            </w:pPr>
            <w:r w:rsidRPr="00E21535">
              <w:rPr>
                <w:sz w:val="20"/>
                <w:szCs w:val="20"/>
              </w:rPr>
              <w:t>0,5</w:t>
            </w:r>
          </w:p>
        </w:tc>
        <w:tc>
          <w:tcPr>
            <w:tcW w:w="979" w:type="dxa"/>
          </w:tcPr>
          <w:p w:rsidR="00B8042D" w:rsidRPr="00E21535" w:rsidRDefault="00B8042D" w:rsidP="00726D1D">
            <w:pPr>
              <w:jc w:val="center"/>
              <w:rPr>
                <w:sz w:val="20"/>
                <w:szCs w:val="20"/>
              </w:rPr>
            </w:pPr>
            <w:r w:rsidRPr="00E21535">
              <w:rPr>
                <w:sz w:val="20"/>
                <w:szCs w:val="20"/>
              </w:rPr>
              <w:t>100</w:t>
            </w:r>
          </w:p>
        </w:tc>
        <w:tc>
          <w:tcPr>
            <w:tcW w:w="955" w:type="dxa"/>
          </w:tcPr>
          <w:p w:rsidR="00B8042D" w:rsidRPr="00E21535" w:rsidRDefault="00B8042D" w:rsidP="00726D1D">
            <w:pPr>
              <w:jc w:val="center"/>
              <w:rPr>
                <w:sz w:val="20"/>
                <w:szCs w:val="20"/>
              </w:rPr>
            </w:pPr>
            <w:r w:rsidRPr="00E21535">
              <w:rPr>
                <w:sz w:val="20"/>
                <w:szCs w:val="20"/>
              </w:rPr>
              <w:t>150</w:t>
            </w:r>
          </w:p>
        </w:tc>
        <w:tc>
          <w:tcPr>
            <w:tcW w:w="944" w:type="dxa"/>
          </w:tcPr>
          <w:p w:rsidR="00B8042D" w:rsidRPr="00E21535" w:rsidRDefault="00B8042D" w:rsidP="00726D1D">
            <w:pPr>
              <w:jc w:val="center"/>
              <w:rPr>
                <w:sz w:val="20"/>
                <w:szCs w:val="20"/>
              </w:rPr>
            </w:pPr>
            <w:r w:rsidRPr="00E21535">
              <w:rPr>
                <w:sz w:val="20"/>
                <w:szCs w:val="20"/>
              </w:rPr>
              <w:t>0,5</w:t>
            </w:r>
          </w:p>
        </w:tc>
        <w:tc>
          <w:tcPr>
            <w:tcW w:w="980" w:type="dxa"/>
          </w:tcPr>
          <w:p w:rsidR="00B8042D" w:rsidRPr="00E21535" w:rsidRDefault="00B8042D" w:rsidP="00726D1D">
            <w:pPr>
              <w:jc w:val="center"/>
              <w:rPr>
                <w:sz w:val="20"/>
                <w:szCs w:val="20"/>
              </w:rPr>
            </w:pPr>
            <w:r w:rsidRPr="00E21535">
              <w:rPr>
                <w:sz w:val="20"/>
                <w:szCs w:val="20"/>
              </w:rPr>
              <w:t>75</w:t>
            </w:r>
          </w:p>
        </w:tc>
      </w:tr>
      <w:tr w:rsidR="00533B0C" w:rsidRPr="00E21535" w:rsidTr="005F42E6">
        <w:tc>
          <w:tcPr>
            <w:tcW w:w="1533" w:type="dxa"/>
          </w:tcPr>
          <w:p w:rsidR="00B8042D" w:rsidRPr="00E21535" w:rsidRDefault="00B8042D" w:rsidP="00726D1D">
            <w:pPr>
              <w:jc w:val="center"/>
              <w:rPr>
                <w:sz w:val="20"/>
                <w:szCs w:val="20"/>
              </w:rPr>
            </w:pPr>
            <w:r w:rsidRPr="00E21535">
              <w:rPr>
                <w:sz w:val="20"/>
                <w:szCs w:val="20"/>
              </w:rPr>
              <w:t>180</w:t>
            </w:r>
          </w:p>
        </w:tc>
        <w:tc>
          <w:tcPr>
            <w:tcW w:w="943" w:type="dxa"/>
          </w:tcPr>
          <w:p w:rsidR="00B8042D" w:rsidRPr="00E21535" w:rsidRDefault="00B8042D" w:rsidP="00726D1D">
            <w:pPr>
              <w:jc w:val="center"/>
              <w:rPr>
                <w:sz w:val="20"/>
                <w:szCs w:val="20"/>
              </w:rPr>
            </w:pPr>
            <w:r w:rsidRPr="00E21535">
              <w:rPr>
                <w:sz w:val="20"/>
                <w:szCs w:val="20"/>
              </w:rPr>
              <w:t>0,5</w:t>
            </w:r>
          </w:p>
        </w:tc>
        <w:tc>
          <w:tcPr>
            <w:tcW w:w="979" w:type="dxa"/>
          </w:tcPr>
          <w:p w:rsidR="00B8042D" w:rsidRPr="00E21535" w:rsidRDefault="00B8042D" w:rsidP="00726D1D">
            <w:pPr>
              <w:jc w:val="center"/>
              <w:rPr>
                <w:sz w:val="20"/>
                <w:szCs w:val="20"/>
              </w:rPr>
            </w:pPr>
            <w:r w:rsidRPr="00E21535">
              <w:rPr>
                <w:sz w:val="20"/>
                <w:szCs w:val="20"/>
              </w:rPr>
              <w:t>90</w:t>
            </w:r>
          </w:p>
        </w:tc>
        <w:tc>
          <w:tcPr>
            <w:tcW w:w="954" w:type="dxa"/>
          </w:tcPr>
          <w:p w:rsidR="00B8042D" w:rsidRPr="00E21535" w:rsidRDefault="00B8042D" w:rsidP="00726D1D">
            <w:pPr>
              <w:jc w:val="center"/>
              <w:rPr>
                <w:sz w:val="20"/>
                <w:szCs w:val="20"/>
              </w:rPr>
            </w:pPr>
            <w:r w:rsidRPr="00E21535">
              <w:rPr>
                <w:sz w:val="20"/>
                <w:szCs w:val="20"/>
              </w:rPr>
              <w:t>250</w:t>
            </w:r>
          </w:p>
        </w:tc>
        <w:tc>
          <w:tcPr>
            <w:tcW w:w="943" w:type="dxa"/>
          </w:tcPr>
          <w:p w:rsidR="00B8042D" w:rsidRPr="00E21535" w:rsidRDefault="00B8042D" w:rsidP="00726D1D">
            <w:pPr>
              <w:jc w:val="center"/>
              <w:rPr>
                <w:sz w:val="20"/>
                <w:szCs w:val="20"/>
              </w:rPr>
            </w:pPr>
            <w:r w:rsidRPr="00E21535">
              <w:rPr>
                <w:sz w:val="20"/>
                <w:szCs w:val="20"/>
              </w:rPr>
              <w:t>0,5</w:t>
            </w:r>
          </w:p>
        </w:tc>
        <w:tc>
          <w:tcPr>
            <w:tcW w:w="979" w:type="dxa"/>
          </w:tcPr>
          <w:p w:rsidR="00B8042D" w:rsidRPr="00E21535" w:rsidRDefault="00B8042D" w:rsidP="00726D1D">
            <w:pPr>
              <w:jc w:val="center"/>
              <w:rPr>
                <w:sz w:val="20"/>
                <w:szCs w:val="20"/>
              </w:rPr>
            </w:pPr>
            <w:r w:rsidRPr="00E21535">
              <w:rPr>
                <w:sz w:val="20"/>
                <w:szCs w:val="20"/>
              </w:rPr>
              <w:t>125</w:t>
            </w:r>
          </w:p>
        </w:tc>
        <w:tc>
          <w:tcPr>
            <w:tcW w:w="955" w:type="dxa"/>
          </w:tcPr>
          <w:p w:rsidR="00B8042D" w:rsidRPr="00E21535" w:rsidRDefault="00B8042D" w:rsidP="00726D1D">
            <w:pPr>
              <w:jc w:val="center"/>
              <w:rPr>
                <w:sz w:val="20"/>
                <w:szCs w:val="20"/>
              </w:rPr>
            </w:pPr>
            <w:r w:rsidRPr="00E21535">
              <w:rPr>
                <w:sz w:val="20"/>
                <w:szCs w:val="20"/>
              </w:rPr>
              <w:t>180</w:t>
            </w:r>
          </w:p>
        </w:tc>
        <w:tc>
          <w:tcPr>
            <w:tcW w:w="944" w:type="dxa"/>
          </w:tcPr>
          <w:p w:rsidR="00B8042D" w:rsidRPr="00E21535" w:rsidRDefault="00B8042D" w:rsidP="00726D1D">
            <w:pPr>
              <w:jc w:val="center"/>
              <w:rPr>
                <w:sz w:val="20"/>
                <w:szCs w:val="20"/>
              </w:rPr>
            </w:pPr>
            <w:r w:rsidRPr="00E21535">
              <w:rPr>
                <w:sz w:val="20"/>
                <w:szCs w:val="20"/>
              </w:rPr>
              <w:t>0,5</w:t>
            </w:r>
          </w:p>
        </w:tc>
        <w:tc>
          <w:tcPr>
            <w:tcW w:w="980" w:type="dxa"/>
          </w:tcPr>
          <w:p w:rsidR="00B8042D" w:rsidRPr="00E21535" w:rsidRDefault="00B8042D" w:rsidP="00726D1D">
            <w:pPr>
              <w:jc w:val="center"/>
              <w:rPr>
                <w:sz w:val="20"/>
                <w:szCs w:val="20"/>
              </w:rPr>
            </w:pPr>
            <w:r w:rsidRPr="00E21535">
              <w:rPr>
                <w:sz w:val="20"/>
                <w:szCs w:val="20"/>
              </w:rPr>
              <w:t>90</w:t>
            </w:r>
          </w:p>
        </w:tc>
      </w:tr>
      <w:tr w:rsidR="00533B0C" w:rsidRPr="00E21535" w:rsidTr="005F42E6">
        <w:trPr>
          <w:cantSplit/>
        </w:trPr>
        <w:tc>
          <w:tcPr>
            <w:tcW w:w="2476" w:type="dxa"/>
            <w:gridSpan w:val="2"/>
          </w:tcPr>
          <w:p w:rsidR="00B8042D" w:rsidRPr="00E21535" w:rsidRDefault="00B8042D" w:rsidP="00726D1D">
            <w:pPr>
              <w:jc w:val="center"/>
              <w:rPr>
                <w:sz w:val="20"/>
                <w:szCs w:val="20"/>
              </w:rPr>
            </w:pPr>
            <w:r w:rsidRPr="00E21535">
              <w:rPr>
                <w:sz w:val="20"/>
                <w:szCs w:val="20"/>
              </w:rPr>
              <w:t>Ожидаемая величина</w:t>
            </w:r>
          </w:p>
        </w:tc>
        <w:tc>
          <w:tcPr>
            <w:tcW w:w="979" w:type="dxa"/>
          </w:tcPr>
          <w:p w:rsidR="00B8042D" w:rsidRPr="00E21535" w:rsidRDefault="00B8042D" w:rsidP="00726D1D">
            <w:pPr>
              <w:jc w:val="center"/>
              <w:rPr>
                <w:sz w:val="20"/>
                <w:szCs w:val="20"/>
              </w:rPr>
            </w:pPr>
            <w:r w:rsidRPr="00E21535">
              <w:rPr>
                <w:sz w:val="20"/>
                <w:szCs w:val="20"/>
              </w:rPr>
              <w:t>165</w:t>
            </w:r>
          </w:p>
        </w:tc>
        <w:tc>
          <w:tcPr>
            <w:tcW w:w="954" w:type="dxa"/>
          </w:tcPr>
          <w:p w:rsidR="00B8042D" w:rsidRPr="00E21535" w:rsidRDefault="00B8042D" w:rsidP="00726D1D">
            <w:pPr>
              <w:jc w:val="center"/>
              <w:rPr>
                <w:sz w:val="20"/>
                <w:szCs w:val="20"/>
              </w:rPr>
            </w:pPr>
            <w:r w:rsidRPr="00E21535">
              <w:rPr>
                <w:sz w:val="20"/>
                <w:szCs w:val="20"/>
              </w:rPr>
              <w:t>х</w:t>
            </w:r>
          </w:p>
        </w:tc>
        <w:tc>
          <w:tcPr>
            <w:tcW w:w="943" w:type="dxa"/>
          </w:tcPr>
          <w:p w:rsidR="00B8042D" w:rsidRPr="00E21535" w:rsidRDefault="00B8042D" w:rsidP="00726D1D">
            <w:pPr>
              <w:jc w:val="center"/>
              <w:rPr>
                <w:sz w:val="20"/>
                <w:szCs w:val="20"/>
              </w:rPr>
            </w:pPr>
            <w:r w:rsidRPr="00E21535">
              <w:rPr>
                <w:sz w:val="20"/>
                <w:szCs w:val="20"/>
              </w:rPr>
              <w:t>х</w:t>
            </w:r>
          </w:p>
        </w:tc>
        <w:tc>
          <w:tcPr>
            <w:tcW w:w="979" w:type="dxa"/>
          </w:tcPr>
          <w:p w:rsidR="00B8042D" w:rsidRPr="00E21535" w:rsidRDefault="00B8042D" w:rsidP="00726D1D">
            <w:pPr>
              <w:jc w:val="center"/>
              <w:rPr>
                <w:sz w:val="20"/>
                <w:szCs w:val="20"/>
              </w:rPr>
            </w:pPr>
            <w:r w:rsidRPr="00E21535">
              <w:rPr>
                <w:sz w:val="20"/>
                <w:szCs w:val="20"/>
              </w:rPr>
              <w:t>225</w:t>
            </w:r>
          </w:p>
        </w:tc>
        <w:tc>
          <w:tcPr>
            <w:tcW w:w="955" w:type="dxa"/>
          </w:tcPr>
          <w:p w:rsidR="00B8042D" w:rsidRPr="00E21535" w:rsidRDefault="00B8042D" w:rsidP="00726D1D">
            <w:pPr>
              <w:jc w:val="center"/>
              <w:rPr>
                <w:sz w:val="20"/>
                <w:szCs w:val="20"/>
              </w:rPr>
            </w:pPr>
            <w:r w:rsidRPr="00E21535">
              <w:rPr>
                <w:sz w:val="20"/>
                <w:szCs w:val="20"/>
              </w:rPr>
              <w:t>х</w:t>
            </w:r>
          </w:p>
        </w:tc>
        <w:tc>
          <w:tcPr>
            <w:tcW w:w="944" w:type="dxa"/>
          </w:tcPr>
          <w:p w:rsidR="00B8042D" w:rsidRPr="00E21535" w:rsidRDefault="00B8042D" w:rsidP="00726D1D">
            <w:pPr>
              <w:jc w:val="center"/>
              <w:rPr>
                <w:sz w:val="20"/>
                <w:szCs w:val="20"/>
              </w:rPr>
            </w:pPr>
            <w:r w:rsidRPr="00E21535">
              <w:rPr>
                <w:sz w:val="20"/>
                <w:szCs w:val="20"/>
              </w:rPr>
              <w:t>х</w:t>
            </w:r>
          </w:p>
        </w:tc>
        <w:tc>
          <w:tcPr>
            <w:tcW w:w="980" w:type="dxa"/>
          </w:tcPr>
          <w:p w:rsidR="00B8042D" w:rsidRPr="00E21535" w:rsidRDefault="00B8042D" w:rsidP="00726D1D">
            <w:pPr>
              <w:jc w:val="center"/>
              <w:rPr>
                <w:sz w:val="20"/>
                <w:szCs w:val="20"/>
              </w:rPr>
            </w:pPr>
            <w:r w:rsidRPr="00E21535">
              <w:rPr>
                <w:sz w:val="20"/>
                <w:szCs w:val="20"/>
              </w:rPr>
              <w:t>165</w:t>
            </w:r>
          </w:p>
        </w:tc>
      </w:tr>
      <w:tr w:rsidR="00B8042D" w:rsidRPr="00E21535" w:rsidTr="005F42E6">
        <w:trPr>
          <w:cantSplit/>
        </w:trPr>
        <w:tc>
          <w:tcPr>
            <w:tcW w:w="9210" w:type="dxa"/>
            <w:gridSpan w:val="9"/>
          </w:tcPr>
          <w:p w:rsidR="00B8042D" w:rsidRPr="00E21535" w:rsidRDefault="00B8042D" w:rsidP="00726D1D">
            <w:pPr>
              <w:jc w:val="center"/>
              <w:rPr>
                <w:sz w:val="20"/>
                <w:szCs w:val="20"/>
              </w:rPr>
            </w:pPr>
            <w:r w:rsidRPr="00E21535">
              <w:rPr>
                <w:sz w:val="20"/>
                <w:szCs w:val="20"/>
              </w:rPr>
              <w:t>Проект В</w:t>
            </w:r>
          </w:p>
        </w:tc>
      </w:tr>
      <w:tr w:rsidR="00533B0C" w:rsidRPr="00E21535" w:rsidTr="005F42E6">
        <w:tc>
          <w:tcPr>
            <w:tcW w:w="1533" w:type="dxa"/>
          </w:tcPr>
          <w:p w:rsidR="00B8042D" w:rsidRPr="00E21535" w:rsidRDefault="00B8042D" w:rsidP="00726D1D">
            <w:pPr>
              <w:jc w:val="center"/>
              <w:rPr>
                <w:sz w:val="20"/>
                <w:szCs w:val="20"/>
              </w:rPr>
            </w:pPr>
            <w:r w:rsidRPr="00E21535">
              <w:rPr>
                <w:sz w:val="20"/>
                <w:szCs w:val="20"/>
              </w:rPr>
              <w:t>205</w:t>
            </w:r>
          </w:p>
        </w:tc>
        <w:tc>
          <w:tcPr>
            <w:tcW w:w="943" w:type="dxa"/>
          </w:tcPr>
          <w:p w:rsidR="00B8042D" w:rsidRPr="00E21535" w:rsidRDefault="00B8042D" w:rsidP="00726D1D">
            <w:pPr>
              <w:jc w:val="center"/>
              <w:rPr>
                <w:sz w:val="20"/>
                <w:szCs w:val="20"/>
              </w:rPr>
            </w:pPr>
            <w:r w:rsidRPr="00E21535">
              <w:rPr>
                <w:sz w:val="20"/>
                <w:szCs w:val="20"/>
              </w:rPr>
              <w:t>0,6</w:t>
            </w:r>
          </w:p>
        </w:tc>
        <w:tc>
          <w:tcPr>
            <w:tcW w:w="979" w:type="dxa"/>
          </w:tcPr>
          <w:p w:rsidR="00B8042D" w:rsidRPr="00E21535" w:rsidRDefault="00B8042D" w:rsidP="00726D1D">
            <w:pPr>
              <w:jc w:val="center"/>
              <w:rPr>
                <w:sz w:val="20"/>
                <w:szCs w:val="20"/>
              </w:rPr>
            </w:pPr>
            <w:r w:rsidRPr="00E21535">
              <w:rPr>
                <w:sz w:val="20"/>
                <w:szCs w:val="20"/>
              </w:rPr>
              <w:t>123</w:t>
            </w:r>
          </w:p>
        </w:tc>
        <w:tc>
          <w:tcPr>
            <w:tcW w:w="954" w:type="dxa"/>
          </w:tcPr>
          <w:p w:rsidR="00B8042D" w:rsidRPr="00E21535" w:rsidRDefault="00B8042D" w:rsidP="00726D1D">
            <w:pPr>
              <w:jc w:val="center"/>
              <w:rPr>
                <w:sz w:val="20"/>
                <w:szCs w:val="20"/>
              </w:rPr>
            </w:pPr>
            <w:r w:rsidRPr="00E21535">
              <w:rPr>
                <w:sz w:val="20"/>
                <w:szCs w:val="20"/>
              </w:rPr>
              <w:t>250</w:t>
            </w:r>
          </w:p>
        </w:tc>
        <w:tc>
          <w:tcPr>
            <w:tcW w:w="943" w:type="dxa"/>
          </w:tcPr>
          <w:p w:rsidR="00B8042D" w:rsidRPr="00E21535" w:rsidRDefault="00B8042D" w:rsidP="00726D1D">
            <w:pPr>
              <w:jc w:val="center"/>
              <w:rPr>
                <w:sz w:val="20"/>
                <w:szCs w:val="20"/>
              </w:rPr>
            </w:pPr>
            <w:r w:rsidRPr="00E21535">
              <w:rPr>
                <w:sz w:val="20"/>
                <w:szCs w:val="20"/>
              </w:rPr>
              <w:t>0,5</w:t>
            </w:r>
          </w:p>
        </w:tc>
        <w:tc>
          <w:tcPr>
            <w:tcW w:w="979" w:type="dxa"/>
          </w:tcPr>
          <w:p w:rsidR="00B8042D" w:rsidRPr="00E21535" w:rsidRDefault="00B8042D" w:rsidP="00726D1D">
            <w:pPr>
              <w:jc w:val="center"/>
              <w:rPr>
                <w:sz w:val="20"/>
                <w:szCs w:val="20"/>
              </w:rPr>
            </w:pPr>
            <w:r w:rsidRPr="00E21535">
              <w:rPr>
                <w:sz w:val="20"/>
                <w:szCs w:val="20"/>
              </w:rPr>
              <w:t>125</w:t>
            </w:r>
          </w:p>
        </w:tc>
        <w:tc>
          <w:tcPr>
            <w:tcW w:w="955" w:type="dxa"/>
          </w:tcPr>
          <w:p w:rsidR="00B8042D" w:rsidRPr="00E21535" w:rsidRDefault="00B8042D" w:rsidP="00726D1D">
            <w:pPr>
              <w:jc w:val="center"/>
              <w:rPr>
                <w:sz w:val="20"/>
                <w:szCs w:val="20"/>
              </w:rPr>
            </w:pPr>
            <w:r w:rsidRPr="00E21535">
              <w:rPr>
                <w:sz w:val="20"/>
                <w:szCs w:val="20"/>
              </w:rPr>
              <w:t>250</w:t>
            </w:r>
          </w:p>
        </w:tc>
        <w:tc>
          <w:tcPr>
            <w:tcW w:w="944" w:type="dxa"/>
          </w:tcPr>
          <w:p w:rsidR="00B8042D" w:rsidRPr="00E21535" w:rsidRDefault="00B8042D" w:rsidP="00726D1D">
            <w:pPr>
              <w:jc w:val="center"/>
              <w:rPr>
                <w:sz w:val="20"/>
                <w:szCs w:val="20"/>
              </w:rPr>
            </w:pPr>
            <w:r w:rsidRPr="00E21535">
              <w:rPr>
                <w:sz w:val="20"/>
                <w:szCs w:val="20"/>
              </w:rPr>
              <w:t>0,7</w:t>
            </w:r>
          </w:p>
        </w:tc>
        <w:tc>
          <w:tcPr>
            <w:tcW w:w="980" w:type="dxa"/>
          </w:tcPr>
          <w:p w:rsidR="00B8042D" w:rsidRPr="00E21535" w:rsidRDefault="00B8042D" w:rsidP="00726D1D">
            <w:pPr>
              <w:jc w:val="center"/>
              <w:rPr>
                <w:sz w:val="20"/>
                <w:szCs w:val="20"/>
              </w:rPr>
            </w:pPr>
            <w:r w:rsidRPr="00E21535">
              <w:rPr>
                <w:sz w:val="20"/>
                <w:szCs w:val="20"/>
              </w:rPr>
              <w:t>175</w:t>
            </w:r>
          </w:p>
        </w:tc>
      </w:tr>
      <w:tr w:rsidR="00533B0C" w:rsidRPr="00E21535" w:rsidTr="005F42E6">
        <w:tc>
          <w:tcPr>
            <w:tcW w:w="1533" w:type="dxa"/>
          </w:tcPr>
          <w:p w:rsidR="00B8042D" w:rsidRPr="00E21535" w:rsidRDefault="00B8042D" w:rsidP="00726D1D">
            <w:pPr>
              <w:jc w:val="center"/>
              <w:rPr>
                <w:sz w:val="20"/>
                <w:szCs w:val="20"/>
              </w:rPr>
            </w:pPr>
            <w:r w:rsidRPr="00E21535">
              <w:rPr>
                <w:sz w:val="20"/>
                <w:szCs w:val="20"/>
              </w:rPr>
              <w:t>314</w:t>
            </w:r>
          </w:p>
        </w:tc>
        <w:tc>
          <w:tcPr>
            <w:tcW w:w="943" w:type="dxa"/>
          </w:tcPr>
          <w:p w:rsidR="00B8042D" w:rsidRPr="00E21535" w:rsidRDefault="00B8042D" w:rsidP="00726D1D">
            <w:pPr>
              <w:jc w:val="center"/>
              <w:rPr>
                <w:sz w:val="20"/>
                <w:szCs w:val="20"/>
              </w:rPr>
            </w:pPr>
            <w:r w:rsidRPr="00E21535">
              <w:rPr>
                <w:sz w:val="20"/>
                <w:szCs w:val="20"/>
              </w:rPr>
              <w:t>0,4</w:t>
            </w:r>
          </w:p>
        </w:tc>
        <w:tc>
          <w:tcPr>
            <w:tcW w:w="979" w:type="dxa"/>
          </w:tcPr>
          <w:p w:rsidR="00B8042D" w:rsidRPr="00E21535" w:rsidRDefault="00B8042D" w:rsidP="00726D1D">
            <w:pPr>
              <w:jc w:val="center"/>
              <w:rPr>
                <w:sz w:val="20"/>
                <w:szCs w:val="20"/>
              </w:rPr>
            </w:pPr>
            <w:r w:rsidRPr="00E21535">
              <w:rPr>
                <w:sz w:val="20"/>
                <w:szCs w:val="20"/>
              </w:rPr>
              <w:t>125,6</w:t>
            </w:r>
          </w:p>
        </w:tc>
        <w:tc>
          <w:tcPr>
            <w:tcW w:w="954" w:type="dxa"/>
          </w:tcPr>
          <w:p w:rsidR="00B8042D" w:rsidRPr="00E21535" w:rsidRDefault="00B8042D" w:rsidP="00726D1D">
            <w:pPr>
              <w:jc w:val="center"/>
              <w:rPr>
                <w:sz w:val="20"/>
                <w:szCs w:val="20"/>
              </w:rPr>
            </w:pPr>
            <w:r w:rsidRPr="00E21535">
              <w:rPr>
                <w:sz w:val="20"/>
                <w:szCs w:val="20"/>
              </w:rPr>
              <w:t>250</w:t>
            </w:r>
          </w:p>
        </w:tc>
        <w:tc>
          <w:tcPr>
            <w:tcW w:w="943" w:type="dxa"/>
          </w:tcPr>
          <w:p w:rsidR="00B8042D" w:rsidRPr="00E21535" w:rsidRDefault="00B8042D" w:rsidP="00726D1D">
            <w:pPr>
              <w:jc w:val="center"/>
              <w:rPr>
                <w:sz w:val="20"/>
                <w:szCs w:val="20"/>
              </w:rPr>
            </w:pPr>
            <w:r w:rsidRPr="00E21535">
              <w:rPr>
                <w:sz w:val="20"/>
                <w:szCs w:val="20"/>
              </w:rPr>
              <w:t>0,5</w:t>
            </w:r>
          </w:p>
        </w:tc>
        <w:tc>
          <w:tcPr>
            <w:tcW w:w="979" w:type="dxa"/>
          </w:tcPr>
          <w:p w:rsidR="00B8042D" w:rsidRPr="00E21535" w:rsidRDefault="00B8042D" w:rsidP="00726D1D">
            <w:pPr>
              <w:jc w:val="center"/>
              <w:rPr>
                <w:sz w:val="20"/>
                <w:szCs w:val="20"/>
              </w:rPr>
            </w:pPr>
            <w:r w:rsidRPr="00E21535">
              <w:rPr>
                <w:sz w:val="20"/>
                <w:szCs w:val="20"/>
              </w:rPr>
              <w:t>125</w:t>
            </w:r>
          </w:p>
        </w:tc>
        <w:tc>
          <w:tcPr>
            <w:tcW w:w="955" w:type="dxa"/>
          </w:tcPr>
          <w:p w:rsidR="00B8042D" w:rsidRPr="00E21535" w:rsidRDefault="00B8042D" w:rsidP="00726D1D">
            <w:pPr>
              <w:jc w:val="center"/>
              <w:rPr>
                <w:sz w:val="20"/>
                <w:szCs w:val="20"/>
              </w:rPr>
            </w:pPr>
            <w:r w:rsidRPr="00E21535">
              <w:rPr>
                <w:sz w:val="20"/>
                <w:szCs w:val="20"/>
              </w:rPr>
              <w:t>280</w:t>
            </w:r>
          </w:p>
        </w:tc>
        <w:tc>
          <w:tcPr>
            <w:tcW w:w="944" w:type="dxa"/>
          </w:tcPr>
          <w:p w:rsidR="00B8042D" w:rsidRPr="00E21535" w:rsidRDefault="00B8042D" w:rsidP="00726D1D">
            <w:pPr>
              <w:jc w:val="center"/>
              <w:rPr>
                <w:sz w:val="20"/>
                <w:szCs w:val="20"/>
              </w:rPr>
            </w:pPr>
            <w:r w:rsidRPr="00E21535">
              <w:rPr>
                <w:sz w:val="20"/>
                <w:szCs w:val="20"/>
              </w:rPr>
              <w:t>0,3</w:t>
            </w:r>
          </w:p>
        </w:tc>
        <w:tc>
          <w:tcPr>
            <w:tcW w:w="980" w:type="dxa"/>
          </w:tcPr>
          <w:p w:rsidR="00B8042D" w:rsidRPr="00E21535" w:rsidRDefault="00B8042D" w:rsidP="00726D1D">
            <w:pPr>
              <w:jc w:val="center"/>
              <w:rPr>
                <w:sz w:val="20"/>
                <w:szCs w:val="20"/>
              </w:rPr>
            </w:pPr>
            <w:r w:rsidRPr="00E21535">
              <w:rPr>
                <w:sz w:val="20"/>
                <w:szCs w:val="20"/>
              </w:rPr>
              <w:t>84</w:t>
            </w:r>
          </w:p>
        </w:tc>
      </w:tr>
      <w:tr w:rsidR="00533B0C" w:rsidRPr="00E21535" w:rsidTr="005F42E6">
        <w:trPr>
          <w:cantSplit/>
        </w:trPr>
        <w:tc>
          <w:tcPr>
            <w:tcW w:w="2476" w:type="dxa"/>
            <w:gridSpan w:val="2"/>
          </w:tcPr>
          <w:p w:rsidR="00B8042D" w:rsidRPr="00E21535" w:rsidRDefault="00B8042D" w:rsidP="00726D1D">
            <w:pPr>
              <w:jc w:val="center"/>
              <w:rPr>
                <w:sz w:val="20"/>
                <w:szCs w:val="20"/>
              </w:rPr>
            </w:pPr>
            <w:r w:rsidRPr="00E21535">
              <w:rPr>
                <w:sz w:val="20"/>
                <w:szCs w:val="20"/>
              </w:rPr>
              <w:t>Ожидаемая величина</w:t>
            </w:r>
          </w:p>
        </w:tc>
        <w:tc>
          <w:tcPr>
            <w:tcW w:w="979" w:type="dxa"/>
          </w:tcPr>
          <w:p w:rsidR="00B8042D" w:rsidRPr="00E21535" w:rsidRDefault="00B8042D" w:rsidP="00726D1D">
            <w:pPr>
              <w:jc w:val="center"/>
              <w:rPr>
                <w:sz w:val="20"/>
                <w:szCs w:val="20"/>
              </w:rPr>
            </w:pPr>
            <w:r w:rsidRPr="00E21535">
              <w:rPr>
                <w:sz w:val="20"/>
                <w:szCs w:val="20"/>
              </w:rPr>
              <w:t>248,6</w:t>
            </w:r>
          </w:p>
        </w:tc>
        <w:tc>
          <w:tcPr>
            <w:tcW w:w="954" w:type="dxa"/>
          </w:tcPr>
          <w:p w:rsidR="00B8042D" w:rsidRPr="00E21535" w:rsidRDefault="00B8042D" w:rsidP="00726D1D">
            <w:pPr>
              <w:jc w:val="center"/>
              <w:rPr>
                <w:sz w:val="20"/>
                <w:szCs w:val="20"/>
              </w:rPr>
            </w:pPr>
            <w:r w:rsidRPr="00E21535">
              <w:rPr>
                <w:sz w:val="20"/>
                <w:szCs w:val="20"/>
              </w:rPr>
              <w:t>х</w:t>
            </w:r>
          </w:p>
        </w:tc>
        <w:tc>
          <w:tcPr>
            <w:tcW w:w="943" w:type="dxa"/>
          </w:tcPr>
          <w:p w:rsidR="00B8042D" w:rsidRPr="00E21535" w:rsidRDefault="00B8042D" w:rsidP="00726D1D">
            <w:pPr>
              <w:jc w:val="center"/>
              <w:rPr>
                <w:sz w:val="20"/>
                <w:szCs w:val="20"/>
              </w:rPr>
            </w:pPr>
            <w:r w:rsidRPr="00E21535">
              <w:rPr>
                <w:sz w:val="20"/>
                <w:szCs w:val="20"/>
              </w:rPr>
              <w:t>х</w:t>
            </w:r>
          </w:p>
        </w:tc>
        <w:tc>
          <w:tcPr>
            <w:tcW w:w="979" w:type="dxa"/>
          </w:tcPr>
          <w:p w:rsidR="00B8042D" w:rsidRPr="00E21535" w:rsidRDefault="00B8042D" w:rsidP="00726D1D">
            <w:pPr>
              <w:jc w:val="center"/>
              <w:rPr>
                <w:sz w:val="20"/>
                <w:szCs w:val="20"/>
              </w:rPr>
            </w:pPr>
            <w:r w:rsidRPr="00E21535">
              <w:rPr>
                <w:sz w:val="20"/>
                <w:szCs w:val="20"/>
              </w:rPr>
              <w:t>250</w:t>
            </w:r>
          </w:p>
        </w:tc>
        <w:tc>
          <w:tcPr>
            <w:tcW w:w="955" w:type="dxa"/>
          </w:tcPr>
          <w:p w:rsidR="00B8042D" w:rsidRPr="00E21535" w:rsidRDefault="00B8042D" w:rsidP="00726D1D">
            <w:pPr>
              <w:jc w:val="center"/>
              <w:rPr>
                <w:sz w:val="20"/>
                <w:szCs w:val="20"/>
              </w:rPr>
            </w:pPr>
            <w:r w:rsidRPr="00E21535">
              <w:rPr>
                <w:sz w:val="20"/>
                <w:szCs w:val="20"/>
              </w:rPr>
              <w:t>х</w:t>
            </w:r>
          </w:p>
        </w:tc>
        <w:tc>
          <w:tcPr>
            <w:tcW w:w="944" w:type="dxa"/>
          </w:tcPr>
          <w:p w:rsidR="00B8042D" w:rsidRPr="00E21535" w:rsidRDefault="00B8042D" w:rsidP="00726D1D">
            <w:pPr>
              <w:jc w:val="center"/>
              <w:rPr>
                <w:sz w:val="20"/>
                <w:szCs w:val="20"/>
              </w:rPr>
            </w:pPr>
            <w:r w:rsidRPr="00E21535">
              <w:rPr>
                <w:sz w:val="20"/>
                <w:szCs w:val="20"/>
              </w:rPr>
              <w:t>х</w:t>
            </w:r>
          </w:p>
        </w:tc>
        <w:tc>
          <w:tcPr>
            <w:tcW w:w="980" w:type="dxa"/>
          </w:tcPr>
          <w:p w:rsidR="00B8042D" w:rsidRPr="00E21535" w:rsidRDefault="00B8042D" w:rsidP="00726D1D">
            <w:pPr>
              <w:jc w:val="center"/>
              <w:rPr>
                <w:sz w:val="20"/>
                <w:szCs w:val="20"/>
              </w:rPr>
            </w:pPr>
            <w:r w:rsidRPr="00E21535">
              <w:rPr>
                <w:sz w:val="20"/>
                <w:szCs w:val="20"/>
              </w:rPr>
              <w:t>259</w:t>
            </w:r>
          </w:p>
        </w:tc>
      </w:tr>
    </w:tbl>
    <w:p w:rsidR="00B8042D" w:rsidRPr="00E21535" w:rsidRDefault="00B8042D" w:rsidP="00726D1D">
      <w:pPr>
        <w:ind w:left="360" w:firstLine="709"/>
        <w:jc w:val="center"/>
        <w:rPr>
          <w:sz w:val="20"/>
          <w:szCs w:val="20"/>
        </w:rPr>
      </w:pPr>
    </w:p>
    <w:p w:rsidR="001565DB" w:rsidRDefault="001565DB" w:rsidP="00726D1D">
      <w:pPr>
        <w:ind w:left="360" w:firstLine="709"/>
        <w:jc w:val="center"/>
        <w:rPr>
          <w:sz w:val="20"/>
          <w:szCs w:val="20"/>
        </w:rPr>
      </w:pPr>
    </w:p>
    <w:p w:rsidR="00845AA1" w:rsidRDefault="00845AA1" w:rsidP="00726D1D">
      <w:pPr>
        <w:ind w:left="360" w:firstLine="709"/>
        <w:jc w:val="right"/>
        <w:rPr>
          <w:i/>
          <w:sz w:val="20"/>
          <w:szCs w:val="20"/>
        </w:rPr>
      </w:pPr>
    </w:p>
    <w:p w:rsidR="00845AA1" w:rsidRDefault="00845AA1" w:rsidP="00726D1D">
      <w:pPr>
        <w:ind w:left="360" w:firstLine="709"/>
        <w:jc w:val="right"/>
        <w:rPr>
          <w:i/>
          <w:sz w:val="20"/>
          <w:szCs w:val="20"/>
        </w:rPr>
      </w:pPr>
    </w:p>
    <w:p w:rsidR="00845AA1" w:rsidRDefault="00845AA1" w:rsidP="00726D1D">
      <w:pPr>
        <w:ind w:left="360" w:firstLine="709"/>
        <w:jc w:val="right"/>
        <w:rPr>
          <w:i/>
          <w:sz w:val="20"/>
          <w:szCs w:val="20"/>
        </w:rPr>
      </w:pPr>
    </w:p>
    <w:p w:rsidR="00845AA1" w:rsidRPr="008E63F4" w:rsidRDefault="008E63F4" w:rsidP="008E63F4">
      <w:pPr>
        <w:ind w:left="360" w:firstLine="709"/>
        <w:jc w:val="center"/>
        <w:rPr>
          <w:sz w:val="20"/>
          <w:szCs w:val="20"/>
        </w:rPr>
      </w:pPr>
      <w:r>
        <w:rPr>
          <w:sz w:val="20"/>
          <w:szCs w:val="20"/>
        </w:rPr>
        <w:lastRenderedPageBreak/>
        <w:t>76</w:t>
      </w:r>
    </w:p>
    <w:p w:rsidR="001565DB" w:rsidRPr="001565DB" w:rsidRDefault="008E63F4" w:rsidP="008E63F4">
      <w:pPr>
        <w:rPr>
          <w:i/>
          <w:sz w:val="20"/>
          <w:szCs w:val="20"/>
        </w:rPr>
      </w:pPr>
      <w:r>
        <w:rPr>
          <w:i/>
          <w:sz w:val="20"/>
          <w:szCs w:val="20"/>
        </w:rPr>
        <w:t xml:space="preserve">                                                                                                           </w:t>
      </w:r>
      <w:r w:rsidR="001565DB" w:rsidRPr="001565DB">
        <w:rPr>
          <w:i/>
          <w:sz w:val="20"/>
          <w:szCs w:val="20"/>
        </w:rPr>
        <w:t>Таблица 13</w:t>
      </w:r>
    </w:p>
    <w:p w:rsidR="00B8042D" w:rsidRPr="00FE1B98" w:rsidRDefault="00B8042D" w:rsidP="00726D1D">
      <w:pPr>
        <w:ind w:left="360" w:firstLine="709"/>
        <w:jc w:val="center"/>
        <w:rPr>
          <w:i/>
          <w:sz w:val="20"/>
          <w:szCs w:val="20"/>
        </w:rPr>
      </w:pPr>
      <w:r w:rsidRPr="00FE1B98">
        <w:rPr>
          <w:i/>
          <w:sz w:val="20"/>
          <w:szCs w:val="20"/>
        </w:rPr>
        <w:t>Расчет вариации денежного потока проекта А в 1-ом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
        <w:gridCol w:w="1487"/>
        <w:gridCol w:w="1158"/>
        <w:gridCol w:w="1121"/>
        <w:gridCol w:w="1202"/>
        <w:gridCol w:w="1164"/>
      </w:tblGrid>
      <w:tr w:rsidR="00DF5789" w:rsidRPr="00E21535" w:rsidTr="00277720">
        <w:tc>
          <w:tcPr>
            <w:tcW w:w="318" w:type="pct"/>
          </w:tcPr>
          <w:p w:rsidR="00B8042D" w:rsidRPr="00E21535" w:rsidRDefault="00B8042D" w:rsidP="00726D1D">
            <w:pPr>
              <w:jc w:val="center"/>
              <w:rPr>
                <w:sz w:val="20"/>
                <w:szCs w:val="20"/>
              </w:rPr>
            </w:pPr>
            <w:r w:rsidRPr="00E21535">
              <w:rPr>
                <w:sz w:val="20"/>
                <w:szCs w:val="20"/>
              </w:rPr>
              <w:t>№ п/п</w:t>
            </w:r>
          </w:p>
        </w:tc>
        <w:tc>
          <w:tcPr>
            <w:tcW w:w="1339" w:type="pct"/>
          </w:tcPr>
          <w:p w:rsidR="00B8042D" w:rsidRPr="00E21535" w:rsidRDefault="00B8042D" w:rsidP="00726D1D">
            <w:pPr>
              <w:jc w:val="center"/>
              <w:rPr>
                <w:sz w:val="20"/>
                <w:szCs w:val="20"/>
              </w:rPr>
            </w:pPr>
            <w:r w:rsidRPr="00E21535">
              <w:rPr>
                <w:sz w:val="20"/>
                <w:szCs w:val="20"/>
              </w:rPr>
              <w:t xml:space="preserve">Ожидаемая величина </w:t>
            </w:r>
            <w:r w:rsidRPr="00E21535">
              <w:rPr>
                <w:sz w:val="20"/>
                <w:szCs w:val="20"/>
                <w:lang w:val="en-US"/>
              </w:rPr>
              <w:t>CF</w:t>
            </w:r>
            <w:r w:rsidRPr="00E21535">
              <w:rPr>
                <w:sz w:val="20"/>
                <w:szCs w:val="20"/>
              </w:rPr>
              <w:t xml:space="preserve"> и прогнозируемое его значение, тыс. руб.</w:t>
            </w:r>
          </w:p>
        </w:tc>
        <w:tc>
          <w:tcPr>
            <w:tcW w:w="825" w:type="pct"/>
          </w:tcPr>
          <w:p w:rsidR="00B8042D" w:rsidRPr="00E21535" w:rsidRDefault="00B8042D" w:rsidP="00726D1D">
            <w:pPr>
              <w:jc w:val="center"/>
              <w:rPr>
                <w:sz w:val="20"/>
                <w:szCs w:val="20"/>
              </w:rPr>
            </w:pPr>
            <w:r w:rsidRPr="00E21535">
              <w:rPr>
                <w:sz w:val="20"/>
                <w:szCs w:val="20"/>
              </w:rPr>
              <w:t>Отклонение от ожидаемой величины (гр.2 – гр.2 по стр.2)</w:t>
            </w:r>
          </w:p>
        </w:tc>
        <w:tc>
          <w:tcPr>
            <w:tcW w:w="804" w:type="pct"/>
          </w:tcPr>
          <w:p w:rsidR="00B8042D" w:rsidRPr="00E21535" w:rsidRDefault="00B8042D" w:rsidP="00726D1D">
            <w:pPr>
              <w:jc w:val="center"/>
              <w:rPr>
                <w:sz w:val="20"/>
                <w:szCs w:val="20"/>
              </w:rPr>
            </w:pPr>
            <w:r w:rsidRPr="00E21535">
              <w:rPr>
                <w:sz w:val="20"/>
                <w:szCs w:val="20"/>
              </w:rPr>
              <w:t>Квадрат отклонения (гр.3 х гр.3)</w:t>
            </w:r>
          </w:p>
        </w:tc>
        <w:tc>
          <w:tcPr>
            <w:tcW w:w="867" w:type="pct"/>
          </w:tcPr>
          <w:p w:rsidR="00B8042D" w:rsidRPr="00E21535" w:rsidRDefault="00B8042D" w:rsidP="00726D1D">
            <w:pPr>
              <w:jc w:val="center"/>
              <w:rPr>
                <w:sz w:val="20"/>
                <w:szCs w:val="20"/>
              </w:rPr>
            </w:pPr>
            <w:r w:rsidRPr="00E21535">
              <w:rPr>
                <w:sz w:val="20"/>
                <w:szCs w:val="20"/>
              </w:rPr>
              <w:t>Вероятность события, коэф.</w:t>
            </w:r>
          </w:p>
        </w:tc>
        <w:tc>
          <w:tcPr>
            <w:tcW w:w="848" w:type="pct"/>
          </w:tcPr>
          <w:p w:rsidR="00B8042D" w:rsidRPr="00E21535" w:rsidRDefault="00B8042D" w:rsidP="00726D1D">
            <w:pPr>
              <w:jc w:val="center"/>
              <w:rPr>
                <w:sz w:val="20"/>
                <w:szCs w:val="20"/>
              </w:rPr>
            </w:pPr>
            <w:r w:rsidRPr="00E21535">
              <w:rPr>
                <w:sz w:val="20"/>
                <w:szCs w:val="20"/>
              </w:rPr>
              <w:t>Взвешенная величина (гр.4 х гр.5)</w:t>
            </w:r>
          </w:p>
        </w:tc>
      </w:tr>
      <w:tr w:rsidR="00DF5789" w:rsidRPr="00E21535" w:rsidTr="00277720">
        <w:tc>
          <w:tcPr>
            <w:tcW w:w="318" w:type="pct"/>
          </w:tcPr>
          <w:p w:rsidR="00B8042D" w:rsidRPr="00E21535" w:rsidRDefault="00B8042D" w:rsidP="00726D1D">
            <w:pPr>
              <w:jc w:val="center"/>
              <w:rPr>
                <w:sz w:val="20"/>
                <w:szCs w:val="20"/>
              </w:rPr>
            </w:pPr>
            <w:r w:rsidRPr="00E21535">
              <w:rPr>
                <w:sz w:val="20"/>
                <w:szCs w:val="20"/>
              </w:rPr>
              <w:t>1</w:t>
            </w:r>
          </w:p>
        </w:tc>
        <w:tc>
          <w:tcPr>
            <w:tcW w:w="1339" w:type="pct"/>
          </w:tcPr>
          <w:p w:rsidR="00B8042D" w:rsidRPr="00E21535" w:rsidRDefault="00B8042D" w:rsidP="00726D1D">
            <w:pPr>
              <w:jc w:val="center"/>
              <w:rPr>
                <w:sz w:val="20"/>
                <w:szCs w:val="20"/>
              </w:rPr>
            </w:pPr>
            <w:r w:rsidRPr="00E21535">
              <w:rPr>
                <w:sz w:val="20"/>
                <w:szCs w:val="20"/>
              </w:rPr>
              <w:t>2</w:t>
            </w:r>
          </w:p>
        </w:tc>
        <w:tc>
          <w:tcPr>
            <w:tcW w:w="825" w:type="pct"/>
          </w:tcPr>
          <w:p w:rsidR="00B8042D" w:rsidRPr="00E21535" w:rsidRDefault="00B8042D" w:rsidP="00726D1D">
            <w:pPr>
              <w:jc w:val="center"/>
              <w:rPr>
                <w:sz w:val="20"/>
                <w:szCs w:val="20"/>
              </w:rPr>
            </w:pPr>
            <w:r w:rsidRPr="00E21535">
              <w:rPr>
                <w:sz w:val="20"/>
                <w:szCs w:val="20"/>
              </w:rPr>
              <w:t>3</w:t>
            </w:r>
          </w:p>
        </w:tc>
        <w:tc>
          <w:tcPr>
            <w:tcW w:w="804" w:type="pct"/>
          </w:tcPr>
          <w:p w:rsidR="00B8042D" w:rsidRPr="00E21535" w:rsidRDefault="00B8042D" w:rsidP="00726D1D">
            <w:pPr>
              <w:jc w:val="center"/>
              <w:rPr>
                <w:sz w:val="20"/>
                <w:szCs w:val="20"/>
              </w:rPr>
            </w:pPr>
            <w:r w:rsidRPr="00E21535">
              <w:rPr>
                <w:sz w:val="20"/>
                <w:szCs w:val="20"/>
              </w:rPr>
              <w:t>4</w:t>
            </w:r>
          </w:p>
        </w:tc>
        <w:tc>
          <w:tcPr>
            <w:tcW w:w="867" w:type="pct"/>
          </w:tcPr>
          <w:p w:rsidR="00B8042D" w:rsidRPr="00E21535" w:rsidRDefault="00B8042D" w:rsidP="00726D1D">
            <w:pPr>
              <w:jc w:val="center"/>
              <w:rPr>
                <w:sz w:val="20"/>
                <w:szCs w:val="20"/>
              </w:rPr>
            </w:pPr>
            <w:r w:rsidRPr="00E21535">
              <w:rPr>
                <w:sz w:val="20"/>
                <w:szCs w:val="20"/>
              </w:rPr>
              <w:t>5</w:t>
            </w:r>
          </w:p>
        </w:tc>
        <w:tc>
          <w:tcPr>
            <w:tcW w:w="848" w:type="pct"/>
          </w:tcPr>
          <w:p w:rsidR="00B8042D" w:rsidRPr="00E21535" w:rsidRDefault="00B8042D" w:rsidP="00726D1D">
            <w:pPr>
              <w:jc w:val="center"/>
              <w:rPr>
                <w:sz w:val="20"/>
                <w:szCs w:val="20"/>
              </w:rPr>
            </w:pPr>
            <w:r w:rsidRPr="00E21535">
              <w:rPr>
                <w:sz w:val="20"/>
                <w:szCs w:val="20"/>
              </w:rPr>
              <w:t>6</w:t>
            </w:r>
          </w:p>
        </w:tc>
      </w:tr>
      <w:tr w:rsidR="00DF5789" w:rsidRPr="00E21535" w:rsidTr="00277720">
        <w:tc>
          <w:tcPr>
            <w:tcW w:w="318" w:type="pct"/>
          </w:tcPr>
          <w:p w:rsidR="00B8042D" w:rsidRPr="00E21535" w:rsidRDefault="00B8042D" w:rsidP="00726D1D">
            <w:pPr>
              <w:jc w:val="center"/>
              <w:rPr>
                <w:sz w:val="20"/>
                <w:szCs w:val="20"/>
              </w:rPr>
            </w:pPr>
            <w:r w:rsidRPr="00E21535">
              <w:rPr>
                <w:sz w:val="20"/>
                <w:szCs w:val="20"/>
              </w:rPr>
              <w:t>1</w:t>
            </w:r>
          </w:p>
        </w:tc>
        <w:tc>
          <w:tcPr>
            <w:tcW w:w="1339" w:type="pct"/>
          </w:tcPr>
          <w:p w:rsidR="00B8042D" w:rsidRPr="00E21535" w:rsidRDefault="00B8042D" w:rsidP="00726D1D">
            <w:pPr>
              <w:jc w:val="center"/>
              <w:rPr>
                <w:sz w:val="20"/>
                <w:szCs w:val="20"/>
              </w:rPr>
            </w:pPr>
            <w:r w:rsidRPr="00E21535">
              <w:rPr>
                <w:sz w:val="20"/>
                <w:szCs w:val="20"/>
              </w:rPr>
              <w:t>165</w:t>
            </w:r>
          </w:p>
        </w:tc>
        <w:tc>
          <w:tcPr>
            <w:tcW w:w="825" w:type="pct"/>
          </w:tcPr>
          <w:p w:rsidR="00B8042D" w:rsidRPr="00E21535" w:rsidRDefault="00B8042D" w:rsidP="00726D1D">
            <w:pPr>
              <w:jc w:val="center"/>
              <w:rPr>
                <w:sz w:val="20"/>
                <w:szCs w:val="20"/>
              </w:rPr>
            </w:pPr>
            <w:r w:rsidRPr="00E21535">
              <w:rPr>
                <w:sz w:val="20"/>
                <w:szCs w:val="20"/>
              </w:rPr>
              <w:t>Х</w:t>
            </w:r>
          </w:p>
        </w:tc>
        <w:tc>
          <w:tcPr>
            <w:tcW w:w="804" w:type="pct"/>
          </w:tcPr>
          <w:p w:rsidR="00B8042D" w:rsidRPr="00E21535" w:rsidRDefault="00B8042D" w:rsidP="00726D1D">
            <w:pPr>
              <w:jc w:val="center"/>
              <w:rPr>
                <w:sz w:val="20"/>
                <w:szCs w:val="20"/>
              </w:rPr>
            </w:pPr>
          </w:p>
        </w:tc>
        <w:tc>
          <w:tcPr>
            <w:tcW w:w="867" w:type="pct"/>
          </w:tcPr>
          <w:p w:rsidR="00B8042D" w:rsidRPr="00E21535" w:rsidRDefault="00B8042D" w:rsidP="00726D1D">
            <w:pPr>
              <w:jc w:val="center"/>
              <w:rPr>
                <w:sz w:val="20"/>
                <w:szCs w:val="20"/>
              </w:rPr>
            </w:pPr>
          </w:p>
        </w:tc>
        <w:tc>
          <w:tcPr>
            <w:tcW w:w="848" w:type="pct"/>
          </w:tcPr>
          <w:p w:rsidR="00B8042D" w:rsidRPr="00E21535" w:rsidRDefault="00B8042D" w:rsidP="00726D1D">
            <w:pPr>
              <w:jc w:val="center"/>
              <w:rPr>
                <w:sz w:val="20"/>
                <w:szCs w:val="20"/>
              </w:rPr>
            </w:pPr>
          </w:p>
        </w:tc>
      </w:tr>
      <w:tr w:rsidR="00DF5789" w:rsidRPr="00E21535" w:rsidTr="00277720">
        <w:tc>
          <w:tcPr>
            <w:tcW w:w="318" w:type="pct"/>
          </w:tcPr>
          <w:p w:rsidR="00B8042D" w:rsidRPr="00E21535" w:rsidRDefault="00B8042D" w:rsidP="00726D1D">
            <w:pPr>
              <w:jc w:val="center"/>
              <w:rPr>
                <w:sz w:val="20"/>
                <w:szCs w:val="20"/>
              </w:rPr>
            </w:pPr>
            <w:r w:rsidRPr="00E21535">
              <w:rPr>
                <w:sz w:val="20"/>
                <w:szCs w:val="20"/>
              </w:rPr>
              <w:t>2</w:t>
            </w:r>
          </w:p>
        </w:tc>
        <w:tc>
          <w:tcPr>
            <w:tcW w:w="1339" w:type="pct"/>
          </w:tcPr>
          <w:p w:rsidR="00B8042D" w:rsidRPr="00E21535" w:rsidRDefault="00B8042D" w:rsidP="00726D1D">
            <w:pPr>
              <w:jc w:val="center"/>
              <w:rPr>
                <w:sz w:val="20"/>
                <w:szCs w:val="20"/>
              </w:rPr>
            </w:pPr>
            <w:r w:rsidRPr="00E21535">
              <w:rPr>
                <w:sz w:val="20"/>
                <w:szCs w:val="20"/>
              </w:rPr>
              <w:t>150</w:t>
            </w:r>
          </w:p>
        </w:tc>
        <w:tc>
          <w:tcPr>
            <w:tcW w:w="825" w:type="pct"/>
          </w:tcPr>
          <w:p w:rsidR="00B8042D" w:rsidRPr="00E21535" w:rsidRDefault="00B8042D" w:rsidP="00726D1D">
            <w:pPr>
              <w:jc w:val="center"/>
              <w:rPr>
                <w:sz w:val="20"/>
                <w:szCs w:val="20"/>
              </w:rPr>
            </w:pPr>
            <w:r w:rsidRPr="00E21535">
              <w:rPr>
                <w:sz w:val="20"/>
                <w:szCs w:val="20"/>
              </w:rPr>
              <w:t>-15</w:t>
            </w:r>
          </w:p>
        </w:tc>
        <w:tc>
          <w:tcPr>
            <w:tcW w:w="804" w:type="pct"/>
          </w:tcPr>
          <w:p w:rsidR="00B8042D" w:rsidRPr="00E21535" w:rsidRDefault="00B8042D" w:rsidP="00726D1D">
            <w:pPr>
              <w:jc w:val="center"/>
              <w:rPr>
                <w:sz w:val="20"/>
                <w:szCs w:val="20"/>
              </w:rPr>
            </w:pPr>
            <w:r w:rsidRPr="00E21535">
              <w:rPr>
                <w:sz w:val="20"/>
                <w:szCs w:val="20"/>
              </w:rPr>
              <w:t>225</w:t>
            </w:r>
          </w:p>
        </w:tc>
        <w:tc>
          <w:tcPr>
            <w:tcW w:w="867" w:type="pct"/>
          </w:tcPr>
          <w:p w:rsidR="00B8042D" w:rsidRPr="00E21535" w:rsidRDefault="00B8042D" w:rsidP="00726D1D">
            <w:pPr>
              <w:jc w:val="center"/>
              <w:rPr>
                <w:sz w:val="20"/>
                <w:szCs w:val="20"/>
              </w:rPr>
            </w:pPr>
            <w:r w:rsidRPr="00E21535">
              <w:rPr>
                <w:sz w:val="20"/>
                <w:szCs w:val="20"/>
              </w:rPr>
              <w:t>0,5</w:t>
            </w:r>
          </w:p>
        </w:tc>
        <w:tc>
          <w:tcPr>
            <w:tcW w:w="848" w:type="pct"/>
          </w:tcPr>
          <w:p w:rsidR="00B8042D" w:rsidRPr="00E21535" w:rsidRDefault="00B8042D" w:rsidP="00726D1D">
            <w:pPr>
              <w:jc w:val="center"/>
              <w:rPr>
                <w:sz w:val="20"/>
                <w:szCs w:val="20"/>
              </w:rPr>
            </w:pPr>
            <w:r w:rsidRPr="00E21535">
              <w:rPr>
                <w:sz w:val="20"/>
                <w:szCs w:val="20"/>
              </w:rPr>
              <w:t>112,5</w:t>
            </w:r>
          </w:p>
        </w:tc>
      </w:tr>
      <w:tr w:rsidR="00DF5789" w:rsidRPr="00E21535" w:rsidTr="00277720">
        <w:tc>
          <w:tcPr>
            <w:tcW w:w="318" w:type="pct"/>
          </w:tcPr>
          <w:p w:rsidR="00B8042D" w:rsidRPr="00E21535" w:rsidRDefault="00B8042D" w:rsidP="00726D1D">
            <w:pPr>
              <w:jc w:val="center"/>
              <w:rPr>
                <w:sz w:val="20"/>
                <w:szCs w:val="20"/>
              </w:rPr>
            </w:pPr>
            <w:r w:rsidRPr="00E21535">
              <w:rPr>
                <w:sz w:val="20"/>
                <w:szCs w:val="20"/>
              </w:rPr>
              <w:t>3</w:t>
            </w:r>
          </w:p>
        </w:tc>
        <w:tc>
          <w:tcPr>
            <w:tcW w:w="1339" w:type="pct"/>
          </w:tcPr>
          <w:p w:rsidR="00B8042D" w:rsidRPr="00E21535" w:rsidRDefault="00B8042D" w:rsidP="00726D1D">
            <w:pPr>
              <w:jc w:val="center"/>
              <w:rPr>
                <w:sz w:val="20"/>
                <w:szCs w:val="20"/>
              </w:rPr>
            </w:pPr>
            <w:r w:rsidRPr="00E21535">
              <w:rPr>
                <w:sz w:val="20"/>
                <w:szCs w:val="20"/>
              </w:rPr>
              <w:t>180</w:t>
            </w:r>
          </w:p>
        </w:tc>
        <w:tc>
          <w:tcPr>
            <w:tcW w:w="825" w:type="pct"/>
          </w:tcPr>
          <w:p w:rsidR="00B8042D" w:rsidRPr="00E21535" w:rsidRDefault="00B8042D" w:rsidP="00726D1D">
            <w:pPr>
              <w:jc w:val="center"/>
              <w:rPr>
                <w:sz w:val="20"/>
                <w:szCs w:val="20"/>
              </w:rPr>
            </w:pPr>
            <w:r w:rsidRPr="00E21535">
              <w:rPr>
                <w:sz w:val="20"/>
                <w:szCs w:val="20"/>
              </w:rPr>
              <w:t>+15</w:t>
            </w:r>
          </w:p>
        </w:tc>
        <w:tc>
          <w:tcPr>
            <w:tcW w:w="804" w:type="pct"/>
          </w:tcPr>
          <w:p w:rsidR="00B8042D" w:rsidRPr="00E21535" w:rsidRDefault="00B8042D" w:rsidP="00726D1D">
            <w:pPr>
              <w:jc w:val="center"/>
              <w:rPr>
                <w:sz w:val="20"/>
                <w:szCs w:val="20"/>
              </w:rPr>
            </w:pPr>
            <w:r w:rsidRPr="00E21535">
              <w:rPr>
                <w:sz w:val="20"/>
                <w:szCs w:val="20"/>
              </w:rPr>
              <w:t>225</w:t>
            </w:r>
          </w:p>
        </w:tc>
        <w:tc>
          <w:tcPr>
            <w:tcW w:w="867" w:type="pct"/>
          </w:tcPr>
          <w:p w:rsidR="00B8042D" w:rsidRPr="00E21535" w:rsidRDefault="00B8042D" w:rsidP="00726D1D">
            <w:pPr>
              <w:jc w:val="center"/>
              <w:rPr>
                <w:sz w:val="20"/>
                <w:szCs w:val="20"/>
              </w:rPr>
            </w:pPr>
            <w:r w:rsidRPr="00E21535">
              <w:rPr>
                <w:sz w:val="20"/>
                <w:szCs w:val="20"/>
              </w:rPr>
              <w:t>0,5</w:t>
            </w:r>
          </w:p>
        </w:tc>
        <w:tc>
          <w:tcPr>
            <w:tcW w:w="848" w:type="pct"/>
          </w:tcPr>
          <w:p w:rsidR="00B8042D" w:rsidRPr="00E21535" w:rsidRDefault="00B8042D" w:rsidP="00726D1D">
            <w:pPr>
              <w:jc w:val="center"/>
              <w:rPr>
                <w:sz w:val="20"/>
                <w:szCs w:val="20"/>
              </w:rPr>
            </w:pPr>
            <w:r w:rsidRPr="00E21535">
              <w:rPr>
                <w:sz w:val="20"/>
                <w:szCs w:val="20"/>
              </w:rPr>
              <w:t>112,5</w:t>
            </w:r>
          </w:p>
        </w:tc>
      </w:tr>
      <w:tr w:rsidR="00B8042D" w:rsidRPr="00E21535" w:rsidTr="00277720">
        <w:trPr>
          <w:cantSplit/>
        </w:trPr>
        <w:tc>
          <w:tcPr>
            <w:tcW w:w="318" w:type="pct"/>
          </w:tcPr>
          <w:p w:rsidR="00B8042D" w:rsidRPr="00E21535" w:rsidRDefault="00B8042D" w:rsidP="00726D1D">
            <w:pPr>
              <w:jc w:val="center"/>
              <w:rPr>
                <w:sz w:val="20"/>
                <w:szCs w:val="20"/>
              </w:rPr>
            </w:pPr>
            <w:r w:rsidRPr="00E21535">
              <w:rPr>
                <w:sz w:val="20"/>
                <w:szCs w:val="20"/>
              </w:rPr>
              <w:t>4</w:t>
            </w:r>
          </w:p>
        </w:tc>
        <w:tc>
          <w:tcPr>
            <w:tcW w:w="3834" w:type="pct"/>
            <w:gridSpan w:val="4"/>
          </w:tcPr>
          <w:p w:rsidR="00B8042D" w:rsidRPr="00E21535" w:rsidRDefault="00B8042D" w:rsidP="00726D1D">
            <w:pPr>
              <w:jc w:val="center"/>
              <w:rPr>
                <w:sz w:val="20"/>
                <w:szCs w:val="20"/>
              </w:rPr>
            </w:pPr>
            <w:r w:rsidRPr="00E21535">
              <w:rPr>
                <w:sz w:val="20"/>
                <w:szCs w:val="20"/>
              </w:rPr>
              <w:t>Вариация проектного денежного потока (гр.6, стр.2 + стр.3)</w:t>
            </w:r>
          </w:p>
        </w:tc>
        <w:tc>
          <w:tcPr>
            <w:tcW w:w="848" w:type="pct"/>
          </w:tcPr>
          <w:p w:rsidR="00B8042D" w:rsidRPr="00E21535" w:rsidRDefault="00B8042D" w:rsidP="00726D1D">
            <w:pPr>
              <w:jc w:val="center"/>
              <w:rPr>
                <w:sz w:val="20"/>
                <w:szCs w:val="20"/>
              </w:rPr>
            </w:pPr>
            <w:r w:rsidRPr="00E21535">
              <w:rPr>
                <w:sz w:val="20"/>
                <w:szCs w:val="20"/>
              </w:rPr>
              <w:t>225</w:t>
            </w:r>
          </w:p>
        </w:tc>
      </w:tr>
    </w:tbl>
    <w:p w:rsidR="00B8042D" w:rsidRPr="00E21535" w:rsidRDefault="00B8042D" w:rsidP="00726D1D">
      <w:pPr>
        <w:spacing w:line="360" w:lineRule="auto"/>
        <w:ind w:left="360" w:firstLine="709"/>
        <w:jc w:val="both"/>
        <w:rPr>
          <w:sz w:val="20"/>
          <w:szCs w:val="20"/>
        </w:rPr>
      </w:pPr>
    </w:p>
    <w:p w:rsidR="00B8042D" w:rsidRPr="00E21535" w:rsidRDefault="00B8042D" w:rsidP="00845AA1">
      <w:pPr>
        <w:ind w:right="552"/>
        <w:jc w:val="both"/>
        <w:rPr>
          <w:sz w:val="20"/>
          <w:szCs w:val="20"/>
        </w:rPr>
      </w:pPr>
      <w:r w:rsidRPr="00E21535">
        <w:rPr>
          <w:sz w:val="20"/>
          <w:szCs w:val="20"/>
        </w:rPr>
        <w:t>Так же рассчитываются значения вариации денежного потока по 2-му и 3-му году реализации проекта.</w:t>
      </w:r>
      <w:r w:rsidRPr="00E21535">
        <w:rPr>
          <w:b/>
          <w:bCs/>
          <w:i/>
          <w:iCs/>
          <w:sz w:val="20"/>
          <w:szCs w:val="20"/>
        </w:rPr>
        <w:t xml:space="preserve"> </w:t>
      </w:r>
      <w:r w:rsidRPr="00E21535">
        <w:rPr>
          <w:b/>
          <w:bCs/>
          <w:i/>
          <w:iCs/>
          <w:sz w:val="20"/>
          <w:szCs w:val="20"/>
          <w:lang w:val="en-US"/>
        </w:rPr>
        <w:t>CV</w:t>
      </w:r>
      <w:r w:rsidRPr="00E21535">
        <w:rPr>
          <w:b/>
          <w:bCs/>
          <w:i/>
          <w:iCs/>
          <w:sz w:val="20"/>
          <w:szCs w:val="20"/>
          <w:vertAlign w:val="subscript"/>
          <w:lang w:val="en-US"/>
        </w:rPr>
        <w:t>NPV</w:t>
      </w:r>
      <w:r w:rsidRPr="00E21535">
        <w:rPr>
          <w:b/>
          <w:bCs/>
          <w:i/>
          <w:iCs/>
          <w:sz w:val="20"/>
          <w:szCs w:val="20"/>
          <w:vertAlign w:val="subscript"/>
        </w:rPr>
        <w:t xml:space="preserve"> </w:t>
      </w:r>
      <w:r w:rsidRPr="00E21535">
        <w:rPr>
          <w:sz w:val="20"/>
          <w:szCs w:val="20"/>
        </w:rPr>
        <w:t>по проектам А и В составили соответственно 45,4% и 21,8%. Следовательно, проект В более безопасный.</w:t>
      </w:r>
    </w:p>
    <w:p w:rsidR="00B8042D" w:rsidRPr="00E21535" w:rsidRDefault="00B8042D" w:rsidP="00845AA1">
      <w:pPr>
        <w:ind w:right="552"/>
        <w:jc w:val="both"/>
        <w:rPr>
          <w:b/>
          <w:bCs/>
          <w:sz w:val="20"/>
          <w:szCs w:val="20"/>
        </w:rPr>
      </w:pPr>
      <w:r w:rsidRPr="00E21535">
        <w:rPr>
          <w:b/>
          <w:bCs/>
          <w:sz w:val="20"/>
          <w:szCs w:val="20"/>
        </w:rPr>
        <w:t>Основные подходы и способы управленческого воздействия на риск:</w:t>
      </w:r>
    </w:p>
    <w:p w:rsidR="00B8042D" w:rsidRPr="001565DB" w:rsidRDefault="00B8042D" w:rsidP="00845AA1">
      <w:pPr>
        <w:pStyle w:val="af2"/>
        <w:numPr>
          <w:ilvl w:val="0"/>
          <w:numId w:val="7"/>
        </w:numPr>
        <w:ind w:left="0" w:right="552" w:firstLine="0"/>
        <w:jc w:val="both"/>
        <w:rPr>
          <w:sz w:val="20"/>
          <w:szCs w:val="20"/>
        </w:rPr>
      </w:pPr>
      <w:r w:rsidRPr="001565DB">
        <w:rPr>
          <w:sz w:val="20"/>
          <w:szCs w:val="20"/>
        </w:rPr>
        <w:t>Регулирование и контроль соотношения постоянных и переменных затрат (влияние на точку безубыточности).</w:t>
      </w:r>
    </w:p>
    <w:p w:rsidR="00B8042D" w:rsidRPr="001565DB" w:rsidRDefault="00B8042D" w:rsidP="00845AA1">
      <w:pPr>
        <w:pStyle w:val="af2"/>
        <w:numPr>
          <w:ilvl w:val="0"/>
          <w:numId w:val="7"/>
        </w:numPr>
        <w:ind w:left="0" w:right="552" w:firstLine="0"/>
        <w:jc w:val="both"/>
        <w:rPr>
          <w:sz w:val="20"/>
          <w:szCs w:val="20"/>
        </w:rPr>
      </w:pPr>
      <w:r w:rsidRPr="001565DB">
        <w:rPr>
          <w:sz w:val="20"/>
          <w:szCs w:val="20"/>
        </w:rPr>
        <w:t>Ценовое регулирование. Основные приемы оценки взаимозависимости между ценой продукции и риском – дерево решений, анализ инвестиционной чувствительности и иммитационное моделирование.</w:t>
      </w:r>
    </w:p>
    <w:p w:rsidR="00B8042D" w:rsidRPr="001565DB" w:rsidRDefault="00B8042D" w:rsidP="00845AA1">
      <w:pPr>
        <w:pStyle w:val="af2"/>
        <w:numPr>
          <w:ilvl w:val="0"/>
          <w:numId w:val="7"/>
        </w:numPr>
        <w:ind w:left="0" w:right="552" w:firstLine="0"/>
        <w:jc w:val="both"/>
        <w:rPr>
          <w:sz w:val="20"/>
          <w:szCs w:val="20"/>
        </w:rPr>
      </w:pPr>
      <w:r w:rsidRPr="001565DB">
        <w:rPr>
          <w:sz w:val="20"/>
          <w:szCs w:val="20"/>
        </w:rPr>
        <w:t>Управление величиной финансового рычага – контроль соотношения собственных и заемных средств.</w:t>
      </w:r>
    </w:p>
    <w:p w:rsidR="00B8042D" w:rsidRPr="001565DB" w:rsidRDefault="00B8042D" w:rsidP="00845AA1">
      <w:pPr>
        <w:pStyle w:val="af2"/>
        <w:numPr>
          <w:ilvl w:val="0"/>
          <w:numId w:val="7"/>
        </w:numPr>
        <w:ind w:left="0" w:firstLine="0"/>
        <w:jc w:val="both"/>
        <w:rPr>
          <w:sz w:val="20"/>
          <w:szCs w:val="20"/>
        </w:rPr>
      </w:pPr>
      <w:r w:rsidRPr="001565DB">
        <w:rPr>
          <w:sz w:val="20"/>
          <w:szCs w:val="20"/>
        </w:rPr>
        <w:t xml:space="preserve">Диверсификация инвестиционных активов. Инвестируя средства в различные проекты, на которые по возможности не влияют одинаковые специфические факторы риска, можно снизить уровень </w:t>
      </w:r>
      <w:r w:rsidRPr="001565DB">
        <w:rPr>
          <w:sz w:val="20"/>
          <w:szCs w:val="20"/>
          <w:lang w:val="en-US"/>
        </w:rPr>
        <w:t>TR</w:t>
      </w:r>
      <w:r w:rsidRPr="001565DB">
        <w:rPr>
          <w:sz w:val="20"/>
          <w:szCs w:val="20"/>
        </w:rPr>
        <w:t xml:space="preserve"> за счет исключения несистематической компоненты.</w:t>
      </w:r>
    </w:p>
    <w:p w:rsidR="007C2400" w:rsidRDefault="00B8042D" w:rsidP="00845AA1">
      <w:pPr>
        <w:pStyle w:val="af2"/>
        <w:numPr>
          <w:ilvl w:val="0"/>
          <w:numId w:val="7"/>
        </w:numPr>
        <w:ind w:left="0" w:firstLine="0"/>
        <w:jc w:val="both"/>
        <w:rPr>
          <w:sz w:val="20"/>
          <w:szCs w:val="20"/>
        </w:rPr>
      </w:pPr>
      <w:r w:rsidRPr="001565DB">
        <w:rPr>
          <w:sz w:val="20"/>
          <w:szCs w:val="20"/>
        </w:rPr>
        <w:t xml:space="preserve">Тщательная проработка стратегии инвестиционного развития с учетом наиболее благоприятных вариантов налогообложения </w:t>
      </w:r>
    </w:p>
    <w:p w:rsidR="007C2400" w:rsidRDefault="007C2400" w:rsidP="007C2400">
      <w:pPr>
        <w:pStyle w:val="af2"/>
        <w:spacing w:line="360" w:lineRule="auto"/>
        <w:ind w:left="0"/>
        <w:jc w:val="both"/>
        <w:rPr>
          <w:sz w:val="20"/>
          <w:szCs w:val="20"/>
        </w:rPr>
      </w:pPr>
    </w:p>
    <w:p w:rsidR="00845AA1" w:rsidRDefault="00845AA1" w:rsidP="007C2400">
      <w:pPr>
        <w:pStyle w:val="af2"/>
        <w:spacing w:line="360" w:lineRule="auto"/>
        <w:ind w:left="0"/>
        <w:jc w:val="center"/>
        <w:rPr>
          <w:sz w:val="20"/>
          <w:szCs w:val="20"/>
        </w:rPr>
      </w:pPr>
    </w:p>
    <w:p w:rsidR="00845AA1" w:rsidRDefault="00845AA1" w:rsidP="007C2400">
      <w:pPr>
        <w:pStyle w:val="af2"/>
        <w:spacing w:line="360" w:lineRule="auto"/>
        <w:ind w:left="0"/>
        <w:jc w:val="center"/>
        <w:rPr>
          <w:sz w:val="20"/>
          <w:szCs w:val="20"/>
        </w:rPr>
      </w:pPr>
    </w:p>
    <w:p w:rsidR="007C2400" w:rsidRDefault="008E63F4" w:rsidP="007C2400">
      <w:pPr>
        <w:pStyle w:val="af2"/>
        <w:spacing w:line="360" w:lineRule="auto"/>
        <w:ind w:left="0"/>
        <w:jc w:val="center"/>
        <w:rPr>
          <w:sz w:val="20"/>
          <w:szCs w:val="20"/>
        </w:rPr>
      </w:pPr>
      <w:r>
        <w:rPr>
          <w:sz w:val="20"/>
          <w:szCs w:val="20"/>
        </w:rPr>
        <w:lastRenderedPageBreak/>
        <w:t>77</w:t>
      </w:r>
    </w:p>
    <w:p w:rsidR="00B8042D" w:rsidRPr="007C2400" w:rsidRDefault="00B8042D" w:rsidP="007C2400">
      <w:pPr>
        <w:pStyle w:val="af2"/>
        <w:spacing w:line="360" w:lineRule="auto"/>
        <w:ind w:left="0"/>
        <w:jc w:val="both"/>
        <w:rPr>
          <w:sz w:val="20"/>
          <w:szCs w:val="20"/>
        </w:rPr>
      </w:pPr>
      <w:r w:rsidRPr="007C2400">
        <w:rPr>
          <w:sz w:val="20"/>
          <w:szCs w:val="20"/>
        </w:rPr>
        <w:t xml:space="preserve">(льготируемые виды деятельности, получение </w:t>
      </w:r>
      <w:r w:rsidR="00BE1D70" w:rsidRPr="007C2400">
        <w:rPr>
          <w:sz w:val="20"/>
          <w:szCs w:val="20"/>
        </w:rPr>
        <w:t>и</w:t>
      </w:r>
      <w:r w:rsidRPr="007C2400">
        <w:rPr>
          <w:sz w:val="20"/>
          <w:szCs w:val="20"/>
        </w:rPr>
        <w:t>нвестиционного налогового кредита).</w:t>
      </w:r>
    </w:p>
    <w:p w:rsidR="00BE1D70" w:rsidRPr="00E21535" w:rsidRDefault="001565DB" w:rsidP="007C2400">
      <w:pPr>
        <w:pStyle w:val="af0"/>
        <w:spacing w:line="360" w:lineRule="auto"/>
        <w:jc w:val="both"/>
        <w:rPr>
          <w:sz w:val="20"/>
          <w:szCs w:val="20"/>
        </w:rPr>
      </w:pPr>
      <w:r>
        <w:rPr>
          <w:sz w:val="20"/>
          <w:szCs w:val="20"/>
        </w:rPr>
        <w:t xml:space="preserve">                  </w:t>
      </w:r>
      <w:r w:rsidR="00BE1D70" w:rsidRPr="00E21535">
        <w:rPr>
          <w:sz w:val="20"/>
          <w:szCs w:val="20"/>
        </w:rPr>
        <w:t xml:space="preserve">Инвестиционный налоговый кредит - форма изменения срока исполнения налогового обязательства, при которой </w:t>
      </w:r>
      <w:hyperlink r:id="rId13" w:tooltip="Налогоплательщик" w:history="1">
        <w:r w:rsidR="00BE1D70" w:rsidRPr="00E21535">
          <w:rPr>
            <w:rStyle w:val="af1"/>
            <w:color w:val="auto"/>
            <w:sz w:val="20"/>
            <w:szCs w:val="20"/>
            <w:u w:val="none"/>
          </w:rPr>
          <w:t>налогоплательщику</w:t>
        </w:r>
      </w:hyperlink>
      <w:r w:rsidR="00BE1D70" w:rsidRPr="00E21535">
        <w:rPr>
          <w:sz w:val="20"/>
          <w:szCs w:val="20"/>
        </w:rPr>
        <w:t xml:space="preserve"> предоставляется возможность уменьшить платежи по </w:t>
      </w:r>
      <w:hyperlink r:id="rId14" w:tooltip="Налог на прибыль" w:history="1">
        <w:r w:rsidR="00BE1D70" w:rsidRPr="00E21535">
          <w:rPr>
            <w:rStyle w:val="af1"/>
            <w:color w:val="auto"/>
            <w:sz w:val="20"/>
            <w:szCs w:val="20"/>
            <w:u w:val="none"/>
          </w:rPr>
          <w:t>налогу на прибыль</w:t>
        </w:r>
      </w:hyperlink>
      <w:r w:rsidR="00BE1D70" w:rsidRPr="00E21535">
        <w:rPr>
          <w:sz w:val="20"/>
          <w:szCs w:val="20"/>
        </w:rPr>
        <w:t xml:space="preserve"> организации с последующей уплатой суммы кредита и процентов.</w:t>
      </w:r>
      <w:r w:rsidR="00B6303B" w:rsidRPr="00E21535">
        <w:rPr>
          <w:sz w:val="20"/>
          <w:szCs w:val="20"/>
        </w:rPr>
        <w:t xml:space="preserve"> </w:t>
      </w:r>
      <w:r w:rsidR="00BE1D70" w:rsidRPr="00E21535">
        <w:rPr>
          <w:sz w:val="20"/>
          <w:szCs w:val="20"/>
        </w:rPr>
        <w:t>Предоставляется на срок от года до 5 лет в части налога на прибыль организаций, зачисляемого в региональные и местные бюджеты.</w:t>
      </w:r>
      <w:r w:rsidR="00B6303B" w:rsidRPr="00E21535">
        <w:rPr>
          <w:sz w:val="20"/>
          <w:szCs w:val="20"/>
        </w:rPr>
        <w:t xml:space="preserve"> </w:t>
      </w:r>
      <w:r w:rsidR="00BE1D70" w:rsidRPr="00E21535">
        <w:rPr>
          <w:sz w:val="20"/>
          <w:szCs w:val="20"/>
        </w:rPr>
        <w:t xml:space="preserve">Проценты на сумму кредита определяются по ставке, не менее одной второй и не превышающей три четвертых ставки рефинансирования </w:t>
      </w:r>
      <w:hyperlink r:id="rId15" w:tooltip="Центральный банк России" w:history="1">
        <w:r w:rsidR="00BE1D70" w:rsidRPr="00E21535">
          <w:rPr>
            <w:rStyle w:val="af1"/>
            <w:color w:val="auto"/>
            <w:sz w:val="20"/>
            <w:szCs w:val="20"/>
            <w:u w:val="none"/>
          </w:rPr>
          <w:t>Центрального банка России</w:t>
        </w:r>
      </w:hyperlink>
      <w:r w:rsidR="00BE1D70" w:rsidRPr="00E21535">
        <w:rPr>
          <w:sz w:val="20"/>
          <w:szCs w:val="20"/>
        </w:rPr>
        <w:t>.</w:t>
      </w:r>
    </w:p>
    <w:p w:rsidR="00B8042D" w:rsidRPr="001565DB" w:rsidRDefault="00B8042D" w:rsidP="00726D1D">
      <w:pPr>
        <w:pStyle w:val="af2"/>
        <w:numPr>
          <w:ilvl w:val="0"/>
          <w:numId w:val="7"/>
        </w:numPr>
        <w:spacing w:line="360" w:lineRule="auto"/>
        <w:jc w:val="both"/>
        <w:rPr>
          <w:sz w:val="20"/>
          <w:szCs w:val="20"/>
        </w:rPr>
      </w:pPr>
      <w:r w:rsidRPr="001565DB">
        <w:rPr>
          <w:sz w:val="20"/>
          <w:szCs w:val="20"/>
        </w:rPr>
        <w:t>Регулирование оптимального объема реализации (безубыточность) и максимальное использование производственной мощности).</w:t>
      </w:r>
    </w:p>
    <w:p w:rsidR="00B8042D" w:rsidRPr="001565DB" w:rsidRDefault="00B8042D" w:rsidP="00726D1D">
      <w:pPr>
        <w:pStyle w:val="af2"/>
        <w:numPr>
          <w:ilvl w:val="0"/>
          <w:numId w:val="7"/>
        </w:numPr>
        <w:spacing w:line="360" w:lineRule="auto"/>
        <w:jc w:val="both"/>
        <w:rPr>
          <w:sz w:val="20"/>
          <w:szCs w:val="20"/>
        </w:rPr>
      </w:pPr>
      <w:r w:rsidRPr="001565DB">
        <w:rPr>
          <w:sz w:val="20"/>
          <w:szCs w:val="20"/>
        </w:rPr>
        <w:t>Создание системы резервов на предприятии.</w:t>
      </w:r>
    </w:p>
    <w:p w:rsidR="00B8042D" w:rsidRPr="001565DB" w:rsidRDefault="00B8042D" w:rsidP="00726D1D">
      <w:pPr>
        <w:pStyle w:val="af2"/>
        <w:numPr>
          <w:ilvl w:val="0"/>
          <w:numId w:val="7"/>
        </w:numPr>
        <w:spacing w:line="360" w:lineRule="auto"/>
        <w:jc w:val="both"/>
        <w:rPr>
          <w:sz w:val="20"/>
          <w:szCs w:val="20"/>
        </w:rPr>
      </w:pPr>
      <w:r w:rsidRPr="001565DB">
        <w:rPr>
          <w:sz w:val="20"/>
          <w:szCs w:val="20"/>
        </w:rPr>
        <w:t>Детальная проработка условий контрактов на капитальное строительство и прочих договоров.</w:t>
      </w:r>
    </w:p>
    <w:p w:rsidR="00B8042D" w:rsidRPr="001565DB" w:rsidRDefault="00B8042D" w:rsidP="00726D1D">
      <w:pPr>
        <w:pStyle w:val="af2"/>
        <w:numPr>
          <w:ilvl w:val="0"/>
          <w:numId w:val="7"/>
        </w:numPr>
        <w:spacing w:line="360" w:lineRule="auto"/>
        <w:jc w:val="both"/>
        <w:rPr>
          <w:sz w:val="20"/>
          <w:szCs w:val="20"/>
        </w:rPr>
      </w:pPr>
      <w:r w:rsidRPr="001565DB">
        <w:rPr>
          <w:sz w:val="20"/>
          <w:szCs w:val="20"/>
        </w:rPr>
        <w:t>Организация постоянного мониторинга внешней среды и создание оперативного воздействия на объект управления с целью снижения негативных последствий текущего и будущего изменений условий реализации проекта.</w:t>
      </w:r>
    </w:p>
    <w:p w:rsidR="00B8042D" w:rsidRPr="001565DB" w:rsidRDefault="00B8042D" w:rsidP="00726D1D">
      <w:pPr>
        <w:pStyle w:val="af2"/>
        <w:numPr>
          <w:ilvl w:val="0"/>
          <w:numId w:val="7"/>
        </w:numPr>
        <w:spacing w:line="360" w:lineRule="auto"/>
        <w:jc w:val="both"/>
        <w:rPr>
          <w:sz w:val="20"/>
          <w:szCs w:val="20"/>
        </w:rPr>
      </w:pPr>
      <w:r w:rsidRPr="001565DB">
        <w:rPr>
          <w:sz w:val="20"/>
          <w:szCs w:val="20"/>
        </w:rPr>
        <w:t>Получение от контрагентов определенных гарантий, в лучшем случае поручительств от третьих лиц (администрации субъектов РФ, крупные финансовые институты).</w:t>
      </w:r>
    </w:p>
    <w:p w:rsidR="00B8042D" w:rsidRPr="00E21535" w:rsidRDefault="00B8042D" w:rsidP="00726D1D">
      <w:pPr>
        <w:spacing w:line="360" w:lineRule="auto"/>
        <w:ind w:left="360"/>
        <w:rPr>
          <w:sz w:val="20"/>
          <w:szCs w:val="20"/>
        </w:rPr>
      </w:pPr>
    </w:p>
    <w:p w:rsidR="00845AA1" w:rsidRDefault="008E63F4" w:rsidP="007C2400">
      <w:pPr>
        <w:spacing w:line="360" w:lineRule="auto"/>
        <w:ind w:left="360" w:firstLine="709"/>
        <w:jc w:val="center"/>
        <w:rPr>
          <w:bCs/>
          <w:sz w:val="20"/>
          <w:szCs w:val="20"/>
        </w:rPr>
      </w:pPr>
      <w:r>
        <w:rPr>
          <w:bCs/>
          <w:sz w:val="20"/>
          <w:szCs w:val="20"/>
        </w:rPr>
        <w:lastRenderedPageBreak/>
        <w:t>78</w:t>
      </w:r>
    </w:p>
    <w:p w:rsidR="00B8042D" w:rsidRPr="008E63F4" w:rsidRDefault="00B8042D" w:rsidP="008E63F4">
      <w:pPr>
        <w:spacing w:line="360" w:lineRule="auto"/>
        <w:ind w:left="360" w:firstLine="709"/>
        <w:jc w:val="center"/>
        <w:rPr>
          <w:bCs/>
          <w:sz w:val="20"/>
          <w:szCs w:val="20"/>
        </w:rPr>
      </w:pPr>
      <w:r w:rsidRPr="001565DB">
        <w:rPr>
          <w:b/>
          <w:bCs/>
          <w:u w:val="single"/>
        </w:rPr>
        <w:t>Тема №6. Анализ долгосрочных и краткосрочных финансовых вложений</w:t>
      </w:r>
    </w:p>
    <w:p w:rsidR="00B8042D" w:rsidRPr="00E21535" w:rsidRDefault="00B8042D" w:rsidP="00726D1D">
      <w:pPr>
        <w:spacing w:line="360" w:lineRule="auto"/>
        <w:ind w:firstLine="709"/>
        <w:jc w:val="both"/>
        <w:rPr>
          <w:b/>
          <w:bCs/>
          <w:sz w:val="20"/>
          <w:szCs w:val="20"/>
        </w:rPr>
      </w:pPr>
      <w:r w:rsidRPr="00E21535">
        <w:rPr>
          <w:b/>
          <w:bCs/>
          <w:sz w:val="20"/>
          <w:szCs w:val="20"/>
        </w:rPr>
        <w:t>Акции и облигации как объекты и источники инвестирования средств</w:t>
      </w:r>
    </w:p>
    <w:p w:rsidR="00B8042D" w:rsidRPr="00E21535" w:rsidRDefault="00B8042D" w:rsidP="007C2400">
      <w:pPr>
        <w:spacing w:line="360" w:lineRule="auto"/>
        <w:ind w:right="552"/>
        <w:jc w:val="both"/>
        <w:rPr>
          <w:sz w:val="20"/>
          <w:szCs w:val="20"/>
        </w:rPr>
      </w:pPr>
      <w:r w:rsidRPr="00E21535">
        <w:rPr>
          <w:b/>
          <w:bCs/>
          <w:sz w:val="20"/>
          <w:szCs w:val="20"/>
        </w:rPr>
        <w:t>Акция</w:t>
      </w:r>
      <w:r w:rsidRPr="00E21535">
        <w:rPr>
          <w:sz w:val="20"/>
          <w:szCs w:val="20"/>
        </w:rPr>
        <w:t xml:space="preserve"> - ценная бумага, выпускаемая акционерным обществом и удостоверяющая право собственности на долю в уставном капитале общества. </w:t>
      </w:r>
      <w:r w:rsidRPr="00E21535">
        <w:rPr>
          <w:b/>
          <w:bCs/>
          <w:sz w:val="20"/>
          <w:szCs w:val="20"/>
        </w:rPr>
        <w:t>Свойства</w:t>
      </w:r>
      <w:r w:rsidRPr="00E21535">
        <w:rPr>
          <w:sz w:val="20"/>
          <w:szCs w:val="20"/>
        </w:rPr>
        <w:t>:</w:t>
      </w:r>
    </w:p>
    <w:p w:rsidR="00B8042D" w:rsidRPr="00E21535" w:rsidRDefault="00B8042D" w:rsidP="00726D1D">
      <w:pPr>
        <w:spacing w:line="360" w:lineRule="auto"/>
        <w:ind w:right="552" w:firstLine="709"/>
        <w:jc w:val="both"/>
        <w:rPr>
          <w:sz w:val="20"/>
          <w:szCs w:val="20"/>
        </w:rPr>
      </w:pPr>
      <w:r w:rsidRPr="00E21535">
        <w:rPr>
          <w:b/>
          <w:sz w:val="20"/>
          <w:szCs w:val="20"/>
        </w:rPr>
        <w:t>1) у акции нет конечного срока погашения</w:t>
      </w:r>
      <w:r w:rsidRPr="00E21535">
        <w:rPr>
          <w:sz w:val="20"/>
          <w:szCs w:val="20"/>
        </w:rPr>
        <w:t>, акция (в классическом случае) - это негасимая ценная бумага (в отличие от, например, облигаций);</w:t>
      </w:r>
    </w:p>
    <w:p w:rsidR="00B8042D" w:rsidRPr="00E21535" w:rsidRDefault="00B8042D" w:rsidP="00726D1D">
      <w:pPr>
        <w:spacing w:line="360" w:lineRule="auto"/>
        <w:ind w:right="552" w:firstLine="709"/>
        <w:jc w:val="both"/>
        <w:rPr>
          <w:sz w:val="20"/>
          <w:szCs w:val="20"/>
        </w:rPr>
      </w:pPr>
      <w:r w:rsidRPr="00E21535">
        <w:rPr>
          <w:b/>
          <w:sz w:val="20"/>
          <w:szCs w:val="20"/>
        </w:rPr>
        <w:t>2) ограниченная ответственность</w:t>
      </w:r>
      <w:r w:rsidRPr="00E21535">
        <w:rPr>
          <w:sz w:val="20"/>
          <w:szCs w:val="20"/>
        </w:rPr>
        <w:t>. Инвестор не может потерять больше, нежели он вложил в акцию. Инвестор не отвечает по обязательствам общества в целом (что стало широко распространенным только в начале ХIХ века).</w:t>
      </w:r>
    </w:p>
    <w:p w:rsidR="00B8042D" w:rsidRPr="00E21535" w:rsidRDefault="00B8042D" w:rsidP="00447F93">
      <w:pPr>
        <w:numPr>
          <w:ilvl w:val="0"/>
          <w:numId w:val="5"/>
        </w:numPr>
        <w:tabs>
          <w:tab w:val="clear" w:pos="720"/>
          <w:tab w:val="num" w:pos="0"/>
        </w:tabs>
        <w:spacing w:line="360" w:lineRule="auto"/>
        <w:ind w:left="0" w:right="142" w:firstLine="0"/>
        <w:jc w:val="both"/>
        <w:rPr>
          <w:sz w:val="20"/>
          <w:szCs w:val="20"/>
        </w:rPr>
      </w:pPr>
      <w:r w:rsidRPr="00E21535">
        <w:rPr>
          <w:b/>
          <w:sz w:val="20"/>
          <w:szCs w:val="20"/>
        </w:rPr>
        <w:t>неделимость акции</w:t>
      </w:r>
      <w:r w:rsidRPr="00E21535">
        <w:rPr>
          <w:sz w:val="20"/>
          <w:szCs w:val="20"/>
        </w:rPr>
        <w:t xml:space="preserve"> (неделимость прав, которые она представляет). Два лица (например, супруги), совместно владеющие одноголосой акцией, всегда, в любом случае будут представлять только один голос.</w:t>
      </w:r>
    </w:p>
    <w:p w:rsidR="00B8042D" w:rsidRPr="00E21535" w:rsidRDefault="00B8042D" w:rsidP="00447F93">
      <w:pPr>
        <w:tabs>
          <w:tab w:val="num" w:pos="0"/>
        </w:tabs>
        <w:spacing w:line="360" w:lineRule="auto"/>
        <w:ind w:right="142"/>
        <w:jc w:val="both"/>
        <w:rPr>
          <w:sz w:val="20"/>
          <w:szCs w:val="20"/>
        </w:rPr>
      </w:pPr>
      <w:r w:rsidRPr="00E21535">
        <w:rPr>
          <w:b/>
          <w:bCs/>
          <w:iCs/>
          <w:sz w:val="20"/>
          <w:szCs w:val="20"/>
        </w:rPr>
        <w:t>Синие фишки</w:t>
      </w:r>
      <w:r w:rsidRPr="00E21535">
        <w:rPr>
          <w:iCs/>
          <w:sz w:val="20"/>
          <w:szCs w:val="20"/>
        </w:rPr>
        <w:t xml:space="preserve"> (blue chips) - в американской терминологии (термин заимствован из покера, введен в 1904г.). К этой же категории можно отнести также акции "второго эшелона" (вызывают чуть</w:t>
      </w:r>
      <w:r w:rsidRPr="00E21535">
        <w:rPr>
          <w:i/>
          <w:sz w:val="20"/>
          <w:szCs w:val="20"/>
        </w:rPr>
        <w:t xml:space="preserve"> </w:t>
      </w:r>
      <w:r w:rsidRPr="00E21535">
        <w:rPr>
          <w:iCs/>
          <w:sz w:val="20"/>
          <w:szCs w:val="20"/>
        </w:rPr>
        <w:t>меньше доверия у инвесторов, чем "синие фишки").</w:t>
      </w:r>
      <w:r w:rsidRPr="00E21535">
        <w:rPr>
          <w:b/>
          <w:iCs/>
          <w:sz w:val="20"/>
          <w:szCs w:val="20"/>
        </w:rPr>
        <w:t xml:space="preserve"> Обаяшки</w:t>
      </w:r>
      <w:r w:rsidRPr="00E21535">
        <w:rPr>
          <w:iCs/>
          <w:sz w:val="20"/>
          <w:szCs w:val="20"/>
        </w:rPr>
        <w:t xml:space="preserve"> (модные, активные и быстро повышающиеся в цене акции); </w:t>
      </w:r>
      <w:r w:rsidRPr="00E21535">
        <w:rPr>
          <w:b/>
          <w:iCs/>
          <w:sz w:val="20"/>
          <w:szCs w:val="20"/>
        </w:rPr>
        <w:t>Кошки и</w:t>
      </w:r>
      <w:r w:rsidRPr="00E21535">
        <w:rPr>
          <w:b/>
          <w:sz w:val="20"/>
          <w:szCs w:val="20"/>
        </w:rPr>
        <w:t xml:space="preserve"> собаки</w:t>
      </w:r>
      <w:r w:rsidRPr="00E21535">
        <w:rPr>
          <w:sz w:val="20"/>
          <w:szCs w:val="20"/>
        </w:rPr>
        <w:t xml:space="preserve"> (спекулятивные акции, которые котируются и которые имеют очень короткую историю сделок, дивидендов и т.д.).</w:t>
      </w:r>
    </w:p>
    <w:p w:rsidR="007C2400" w:rsidRPr="007C2400" w:rsidRDefault="008E63F4" w:rsidP="00447F93">
      <w:pPr>
        <w:pStyle w:val="7"/>
        <w:tabs>
          <w:tab w:val="num" w:pos="0"/>
        </w:tabs>
        <w:ind w:right="142" w:firstLine="0"/>
        <w:rPr>
          <w:rFonts w:ascii="Times New Roman" w:hAnsi="Times New Roman" w:cs="Times New Roman"/>
          <w:b w:val="0"/>
          <w:sz w:val="20"/>
          <w:szCs w:val="20"/>
        </w:rPr>
      </w:pPr>
      <w:bookmarkStart w:id="13" w:name="_Toc82345611"/>
      <w:bookmarkStart w:id="14" w:name="_Toc82345845"/>
      <w:r>
        <w:rPr>
          <w:rFonts w:ascii="Times New Roman" w:hAnsi="Times New Roman" w:cs="Times New Roman"/>
          <w:b w:val="0"/>
          <w:sz w:val="20"/>
          <w:szCs w:val="20"/>
        </w:rPr>
        <w:lastRenderedPageBreak/>
        <w:t>79</w:t>
      </w:r>
    </w:p>
    <w:p w:rsidR="00B8042D" w:rsidRPr="00E21535" w:rsidRDefault="00B8042D" w:rsidP="00447F93">
      <w:pPr>
        <w:pStyle w:val="7"/>
        <w:tabs>
          <w:tab w:val="num" w:pos="0"/>
        </w:tabs>
        <w:ind w:right="142" w:firstLine="0"/>
        <w:rPr>
          <w:rFonts w:ascii="Times New Roman" w:hAnsi="Times New Roman" w:cs="Times New Roman"/>
          <w:sz w:val="20"/>
          <w:szCs w:val="20"/>
        </w:rPr>
      </w:pPr>
      <w:r w:rsidRPr="00E21535">
        <w:rPr>
          <w:rFonts w:ascii="Times New Roman" w:hAnsi="Times New Roman" w:cs="Times New Roman"/>
          <w:sz w:val="20"/>
          <w:szCs w:val="20"/>
        </w:rPr>
        <w:t>Оценка обыкновенных акций</w:t>
      </w:r>
      <w:bookmarkEnd w:id="13"/>
      <w:bookmarkEnd w:id="14"/>
    </w:p>
    <w:p w:rsidR="00B8042D" w:rsidRPr="00E21535" w:rsidRDefault="00B8042D" w:rsidP="00CD05AE">
      <w:pPr>
        <w:tabs>
          <w:tab w:val="num" w:pos="0"/>
        </w:tabs>
        <w:ind w:right="142"/>
        <w:jc w:val="both"/>
        <w:rPr>
          <w:b/>
          <w:sz w:val="20"/>
          <w:szCs w:val="20"/>
        </w:rPr>
      </w:pPr>
      <w:r w:rsidRPr="00E21535">
        <w:rPr>
          <w:sz w:val="20"/>
          <w:szCs w:val="20"/>
        </w:rPr>
        <w:t xml:space="preserve">С точки зрения инвестора доход от владения обыкновенными акциями может быть получен, во-первых, как поток ожидаемых дивидендов, а, во-вторых, от предполагаемой продажи акции по цене выше той, по которой они были куплены. Следовательно, </w:t>
      </w:r>
      <w:r w:rsidRPr="00E21535">
        <w:rPr>
          <w:b/>
          <w:sz w:val="20"/>
          <w:szCs w:val="20"/>
        </w:rPr>
        <w:t>оценить акцию - значит определить настоящую стоимость бесконечного потока дивидендов, поскольку цена продажи акции в конечном счете зависит только от потока дивидендов.</w:t>
      </w:r>
    </w:p>
    <w:p w:rsidR="00B8042D" w:rsidRPr="00E21535" w:rsidRDefault="00B8042D" w:rsidP="00447F93">
      <w:pPr>
        <w:tabs>
          <w:tab w:val="num" w:pos="0"/>
        </w:tabs>
        <w:spacing w:line="360" w:lineRule="auto"/>
        <w:ind w:right="142"/>
        <w:jc w:val="both"/>
        <w:rPr>
          <w:sz w:val="20"/>
          <w:szCs w:val="20"/>
        </w:rPr>
      </w:pPr>
      <w:r w:rsidRPr="00E21535">
        <w:rPr>
          <w:sz w:val="20"/>
          <w:szCs w:val="20"/>
        </w:rPr>
        <w:t>В целях формализованного описания введем ряд обозначений:</w:t>
      </w:r>
    </w:p>
    <w:p w:rsidR="00B8042D" w:rsidRPr="00E21535" w:rsidRDefault="00B8042D" w:rsidP="00447F93">
      <w:pPr>
        <w:tabs>
          <w:tab w:val="num" w:pos="0"/>
        </w:tabs>
        <w:spacing w:line="360" w:lineRule="auto"/>
        <w:ind w:right="142"/>
        <w:jc w:val="both"/>
        <w:rPr>
          <w:sz w:val="20"/>
          <w:szCs w:val="20"/>
        </w:rPr>
      </w:pPr>
      <w:r w:rsidRPr="00E21535">
        <w:rPr>
          <w:b/>
          <w:i/>
          <w:sz w:val="20"/>
          <w:szCs w:val="20"/>
        </w:rPr>
        <w:t>Д</w:t>
      </w:r>
      <w:r w:rsidRPr="00E21535">
        <w:rPr>
          <w:b/>
          <w:i/>
          <w:position w:val="6"/>
          <w:sz w:val="20"/>
          <w:szCs w:val="20"/>
        </w:rPr>
        <w:t xml:space="preserve">t </w:t>
      </w:r>
      <w:r w:rsidRPr="00E21535">
        <w:rPr>
          <w:sz w:val="20"/>
          <w:szCs w:val="20"/>
        </w:rPr>
        <w:t>- сумма дивиденда, получаемого в момент времени</w:t>
      </w:r>
      <w:r w:rsidRPr="00E21535">
        <w:rPr>
          <w:b/>
          <w:i/>
          <w:sz w:val="20"/>
          <w:szCs w:val="20"/>
        </w:rPr>
        <w:t xml:space="preserve"> t</w:t>
      </w:r>
      <w:r w:rsidRPr="00E21535">
        <w:rPr>
          <w:sz w:val="20"/>
          <w:szCs w:val="20"/>
        </w:rPr>
        <w:t>;</w:t>
      </w:r>
    </w:p>
    <w:p w:rsidR="00B8042D" w:rsidRPr="00E21535" w:rsidRDefault="00B8042D" w:rsidP="00447F93">
      <w:pPr>
        <w:tabs>
          <w:tab w:val="num" w:pos="0"/>
        </w:tabs>
        <w:spacing w:line="360" w:lineRule="auto"/>
        <w:ind w:right="142"/>
        <w:jc w:val="both"/>
        <w:rPr>
          <w:sz w:val="20"/>
          <w:szCs w:val="20"/>
        </w:rPr>
      </w:pPr>
      <w:r w:rsidRPr="00E21535">
        <w:rPr>
          <w:b/>
          <w:i/>
          <w:sz w:val="20"/>
          <w:szCs w:val="20"/>
        </w:rPr>
        <w:t>P</w:t>
      </w:r>
      <w:r w:rsidRPr="00E21535">
        <w:rPr>
          <w:b/>
          <w:i/>
          <w:position w:val="-6"/>
          <w:sz w:val="20"/>
          <w:szCs w:val="20"/>
        </w:rPr>
        <w:t xml:space="preserve">o </w:t>
      </w:r>
      <w:r w:rsidRPr="00E21535">
        <w:rPr>
          <w:sz w:val="20"/>
          <w:szCs w:val="20"/>
        </w:rPr>
        <w:t>- рыночная стоимость акции в текущий момент времени</w:t>
      </w:r>
      <w:r w:rsidRPr="00E21535">
        <w:rPr>
          <w:b/>
          <w:i/>
          <w:sz w:val="20"/>
          <w:szCs w:val="20"/>
        </w:rPr>
        <w:t xml:space="preserve"> t</w:t>
      </w:r>
      <w:r w:rsidRPr="00E21535">
        <w:rPr>
          <w:sz w:val="20"/>
          <w:szCs w:val="20"/>
        </w:rPr>
        <w:t>;</w:t>
      </w:r>
    </w:p>
    <w:p w:rsidR="00B8042D" w:rsidRPr="00E21535" w:rsidRDefault="00E41844" w:rsidP="00447F93">
      <w:pPr>
        <w:tabs>
          <w:tab w:val="num" w:pos="0"/>
        </w:tabs>
        <w:spacing w:line="200" w:lineRule="exact"/>
        <w:ind w:right="142"/>
        <w:jc w:val="both"/>
        <w:rPr>
          <w:b/>
          <w:i/>
          <w:sz w:val="20"/>
          <w:szCs w:val="20"/>
        </w:rPr>
      </w:pPr>
      <w:r w:rsidRPr="00E21535">
        <w:rPr>
          <w:b/>
          <w:sz w:val="20"/>
          <w:szCs w:val="20"/>
        </w:rPr>
        <w:fldChar w:fldCharType="begin"/>
      </w:r>
      <w:r w:rsidR="00B8042D" w:rsidRPr="00E21535">
        <w:rPr>
          <w:b/>
          <w:sz w:val="20"/>
          <w:szCs w:val="20"/>
        </w:rPr>
        <w:instrText>SYMBOL 217 \f "Symbol"</w:instrText>
      </w:r>
      <w:r w:rsidRPr="00E21535">
        <w:rPr>
          <w:b/>
          <w:sz w:val="20"/>
          <w:szCs w:val="20"/>
        </w:rPr>
        <w:fldChar w:fldCharType="end"/>
      </w:r>
    </w:p>
    <w:p w:rsidR="00B8042D" w:rsidRPr="00E21535" w:rsidRDefault="00B8042D" w:rsidP="00447F93">
      <w:pPr>
        <w:tabs>
          <w:tab w:val="num" w:pos="0"/>
        </w:tabs>
        <w:spacing w:line="200" w:lineRule="exact"/>
        <w:ind w:right="142"/>
        <w:jc w:val="both"/>
        <w:rPr>
          <w:sz w:val="20"/>
          <w:szCs w:val="20"/>
        </w:rPr>
      </w:pPr>
      <w:r w:rsidRPr="00E21535">
        <w:rPr>
          <w:b/>
          <w:i/>
          <w:sz w:val="20"/>
          <w:szCs w:val="20"/>
        </w:rPr>
        <w:t>P</w:t>
      </w:r>
      <w:r w:rsidRPr="00E21535">
        <w:rPr>
          <w:b/>
          <w:i/>
          <w:position w:val="-6"/>
          <w:sz w:val="20"/>
          <w:szCs w:val="20"/>
        </w:rPr>
        <w:t>t</w:t>
      </w:r>
      <w:r w:rsidRPr="00E21535">
        <w:rPr>
          <w:position w:val="-6"/>
          <w:sz w:val="20"/>
          <w:szCs w:val="20"/>
        </w:rPr>
        <w:t xml:space="preserve"> </w:t>
      </w:r>
      <w:r w:rsidRPr="00E21535">
        <w:rPr>
          <w:sz w:val="20"/>
          <w:szCs w:val="20"/>
        </w:rPr>
        <w:t>- ожидаемая стоимость акции в конце каждого года;</w:t>
      </w:r>
      <w:r w:rsidR="0031592A">
        <w:rPr>
          <w:sz w:val="20"/>
          <w:szCs w:val="20"/>
        </w:rPr>
        <w:t xml:space="preserve">        </w:t>
      </w:r>
    </w:p>
    <w:p w:rsidR="00B8042D" w:rsidRPr="00E21535" w:rsidRDefault="0031592A" w:rsidP="00447F93">
      <w:pPr>
        <w:tabs>
          <w:tab w:val="num" w:pos="0"/>
        </w:tabs>
        <w:spacing w:line="200" w:lineRule="exact"/>
        <w:ind w:right="142"/>
        <w:jc w:val="both"/>
        <w:rPr>
          <w:b/>
          <w:i/>
          <w:sz w:val="20"/>
          <w:szCs w:val="20"/>
        </w:rPr>
      </w:pPr>
      <w:r>
        <w:rPr>
          <w:b/>
          <w:sz w:val="20"/>
          <w:szCs w:val="20"/>
        </w:rPr>
        <w:t xml:space="preserve">              </w:t>
      </w:r>
      <w:r w:rsidR="00E41844" w:rsidRPr="00E21535">
        <w:rPr>
          <w:b/>
          <w:sz w:val="20"/>
          <w:szCs w:val="20"/>
        </w:rPr>
        <w:fldChar w:fldCharType="begin"/>
      </w:r>
      <w:r w:rsidR="00B8042D" w:rsidRPr="00E21535">
        <w:rPr>
          <w:b/>
          <w:sz w:val="20"/>
          <w:szCs w:val="20"/>
        </w:rPr>
        <w:instrText>SYMBOL 217 \f "Symbol"</w:instrText>
      </w:r>
      <w:r w:rsidR="00E41844" w:rsidRPr="00E21535">
        <w:rPr>
          <w:b/>
          <w:sz w:val="20"/>
          <w:szCs w:val="20"/>
        </w:rPr>
        <w:fldChar w:fldCharType="end"/>
      </w:r>
    </w:p>
    <w:p w:rsidR="00CD05AE" w:rsidRDefault="00B8042D" w:rsidP="00CD05AE">
      <w:pPr>
        <w:spacing w:after="240" w:line="200" w:lineRule="exact"/>
        <w:ind w:firstLine="709"/>
        <w:jc w:val="both"/>
        <w:rPr>
          <w:sz w:val="20"/>
          <w:szCs w:val="20"/>
        </w:rPr>
      </w:pPr>
      <w:r w:rsidRPr="00E21535">
        <w:rPr>
          <w:b/>
          <w:i/>
          <w:sz w:val="20"/>
          <w:szCs w:val="20"/>
        </w:rPr>
        <w:t>P</w:t>
      </w:r>
      <w:r w:rsidRPr="00E21535">
        <w:rPr>
          <w:b/>
          <w:i/>
          <w:position w:val="-6"/>
          <w:sz w:val="20"/>
          <w:szCs w:val="20"/>
        </w:rPr>
        <w:t>o</w:t>
      </w:r>
      <w:r w:rsidRPr="00E21535">
        <w:rPr>
          <w:position w:val="-6"/>
          <w:sz w:val="20"/>
          <w:szCs w:val="20"/>
        </w:rPr>
        <w:t xml:space="preserve"> </w:t>
      </w:r>
      <w:r w:rsidRPr="00E21535">
        <w:rPr>
          <w:sz w:val="20"/>
          <w:szCs w:val="20"/>
        </w:rPr>
        <w:t>- теоретическая (расчетная) стоимость акции в текущий</w:t>
      </w:r>
    </w:p>
    <w:p w:rsidR="00B8042D" w:rsidRPr="00E21535" w:rsidRDefault="00B8042D" w:rsidP="00CD05AE">
      <w:pPr>
        <w:spacing w:after="240" w:line="200" w:lineRule="exact"/>
        <w:ind w:firstLine="709"/>
        <w:jc w:val="both"/>
        <w:rPr>
          <w:sz w:val="20"/>
          <w:szCs w:val="20"/>
        </w:rPr>
      </w:pPr>
      <w:r w:rsidRPr="00E21535">
        <w:rPr>
          <w:sz w:val="20"/>
          <w:szCs w:val="20"/>
        </w:rPr>
        <w:t xml:space="preserve"> момент времени;</w:t>
      </w:r>
    </w:p>
    <w:p w:rsidR="00B8042D" w:rsidRPr="00E21535" w:rsidRDefault="00B8042D" w:rsidP="00CD05AE">
      <w:pPr>
        <w:spacing w:line="360" w:lineRule="auto"/>
        <w:ind w:firstLine="709"/>
        <w:jc w:val="both"/>
        <w:rPr>
          <w:sz w:val="20"/>
          <w:szCs w:val="20"/>
        </w:rPr>
      </w:pPr>
      <w:r w:rsidRPr="00E21535">
        <w:rPr>
          <w:b/>
          <w:i/>
          <w:sz w:val="20"/>
          <w:szCs w:val="20"/>
        </w:rPr>
        <w:t>K</w:t>
      </w:r>
      <w:r w:rsidRPr="00E21535">
        <w:rPr>
          <w:b/>
          <w:i/>
          <w:position w:val="-6"/>
          <w:sz w:val="20"/>
          <w:szCs w:val="20"/>
        </w:rPr>
        <w:t>S</w:t>
      </w:r>
      <w:r w:rsidRPr="00E21535">
        <w:rPr>
          <w:position w:val="-6"/>
          <w:sz w:val="20"/>
          <w:szCs w:val="20"/>
        </w:rPr>
        <w:t xml:space="preserve"> </w:t>
      </w:r>
      <w:r w:rsidRPr="00E21535">
        <w:rPr>
          <w:sz w:val="20"/>
          <w:szCs w:val="20"/>
        </w:rPr>
        <w:t xml:space="preserve">- минимально приемлемая ставка доходности на акцию; </w:t>
      </w:r>
    </w:p>
    <w:p w:rsidR="00B8042D" w:rsidRPr="00E21535" w:rsidRDefault="00E41844" w:rsidP="00726D1D">
      <w:pPr>
        <w:spacing w:line="200" w:lineRule="exact"/>
        <w:ind w:firstLine="709"/>
        <w:jc w:val="both"/>
        <w:rPr>
          <w:b/>
          <w:i/>
          <w:sz w:val="20"/>
          <w:szCs w:val="20"/>
        </w:rPr>
      </w:pPr>
      <w:r w:rsidRPr="00E21535">
        <w:rPr>
          <w:b/>
          <w:sz w:val="20"/>
          <w:szCs w:val="20"/>
        </w:rPr>
        <w:fldChar w:fldCharType="begin"/>
      </w:r>
      <w:r w:rsidR="00B8042D" w:rsidRPr="00E21535">
        <w:rPr>
          <w:b/>
          <w:sz w:val="20"/>
          <w:szCs w:val="20"/>
        </w:rPr>
        <w:instrText>SYMBOL 217 \f "Symbol"</w:instrText>
      </w:r>
      <w:r w:rsidRPr="00E21535">
        <w:rPr>
          <w:b/>
          <w:sz w:val="20"/>
          <w:szCs w:val="20"/>
        </w:rPr>
        <w:fldChar w:fldCharType="end"/>
      </w:r>
    </w:p>
    <w:p w:rsidR="00B8042D" w:rsidRPr="00E21535" w:rsidRDefault="00B8042D" w:rsidP="00CD05AE">
      <w:pPr>
        <w:spacing w:after="240" w:line="200" w:lineRule="exact"/>
        <w:ind w:firstLine="709"/>
        <w:jc w:val="both"/>
        <w:rPr>
          <w:sz w:val="20"/>
          <w:szCs w:val="20"/>
        </w:rPr>
      </w:pPr>
      <w:r w:rsidRPr="00E21535">
        <w:rPr>
          <w:b/>
          <w:i/>
          <w:sz w:val="20"/>
          <w:szCs w:val="20"/>
        </w:rPr>
        <w:t>K</w:t>
      </w:r>
      <w:r w:rsidRPr="00E21535">
        <w:rPr>
          <w:b/>
          <w:i/>
          <w:position w:val="-6"/>
          <w:sz w:val="20"/>
          <w:szCs w:val="20"/>
        </w:rPr>
        <w:t>S</w:t>
      </w:r>
      <w:r w:rsidRPr="00E21535">
        <w:rPr>
          <w:position w:val="-6"/>
          <w:sz w:val="20"/>
          <w:szCs w:val="20"/>
        </w:rPr>
        <w:t xml:space="preserve"> </w:t>
      </w:r>
      <w:r w:rsidRPr="00E21535">
        <w:rPr>
          <w:sz w:val="20"/>
          <w:szCs w:val="20"/>
        </w:rPr>
        <w:t>- ожидаемая ставка доходности, т.е. ставка, которую ожидает</w:t>
      </w:r>
    </w:p>
    <w:p w:rsidR="00B8042D" w:rsidRPr="00E21535" w:rsidRDefault="00B8042D" w:rsidP="00CD05AE">
      <w:pPr>
        <w:ind w:firstLine="709"/>
        <w:jc w:val="both"/>
        <w:rPr>
          <w:sz w:val="20"/>
          <w:szCs w:val="20"/>
        </w:rPr>
      </w:pPr>
      <w:r w:rsidRPr="00E21535">
        <w:rPr>
          <w:sz w:val="20"/>
          <w:szCs w:val="20"/>
        </w:rPr>
        <w:t xml:space="preserve">         получить инвестор.</w:t>
      </w:r>
    </w:p>
    <w:p w:rsidR="00B8042D" w:rsidRPr="00E21535" w:rsidRDefault="00B8042D" w:rsidP="00CD05AE">
      <w:pPr>
        <w:ind w:firstLine="709"/>
        <w:jc w:val="both"/>
        <w:rPr>
          <w:sz w:val="20"/>
          <w:szCs w:val="20"/>
        </w:rPr>
      </w:pPr>
      <w:r w:rsidRPr="00E21535">
        <w:rPr>
          <w:sz w:val="20"/>
          <w:szCs w:val="20"/>
        </w:rPr>
        <w:t xml:space="preserve"> Очевидно, что инвестор вкладывает деньги только тогда, когда  </w:t>
      </w:r>
      <w:r w:rsidRPr="00E21535">
        <w:rPr>
          <w:bCs/>
          <w:iCs/>
          <w:sz w:val="20"/>
          <w:szCs w:val="20"/>
        </w:rPr>
        <w:t>ожидаемая ставка</w:t>
      </w:r>
      <w:r w:rsidRPr="00E21535">
        <w:rPr>
          <w:sz w:val="20"/>
          <w:szCs w:val="20"/>
        </w:rPr>
        <w:t xml:space="preserve"> доходности </w:t>
      </w:r>
      <w:r w:rsidR="00E41844" w:rsidRPr="00E21535">
        <w:rPr>
          <w:sz w:val="20"/>
          <w:szCs w:val="20"/>
        </w:rPr>
        <w:fldChar w:fldCharType="begin"/>
      </w:r>
      <w:r w:rsidRPr="00E21535">
        <w:rPr>
          <w:sz w:val="20"/>
          <w:szCs w:val="20"/>
        </w:rPr>
        <w:instrText>SYMBOL 179 \f "Symbol"</w:instrText>
      </w:r>
      <w:r w:rsidR="00E41844" w:rsidRPr="00E21535">
        <w:rPr>
          <w:sz w:val="20"/>
          <w:szCs w:val="20"/>
        </w:rPr>
        <w:fldChar w:fldCharType="end"/>
      </w:r>
      <w:r w:rsidRPr="00E21535">
        <w:rPr>
          <w:b/>
          <w:i/>
          <w:position w:val="-6"/>
          <w:sz w:val="20"/>
          <w:szCs w:val="20"/>
        </w:rPr>
        <w:t xml:space="preserve"> </w:t>
      </w:r>
      <w:r w:rsidRPr="00E21535">
        <w:rPr>
          <w:bCs/>
          <w:iCs/>
          <w:sz w:val="20"/>
          <w:szCs w:val="20"/>
        </w:rPr>
        <w:t>минимально приемлемой</w:t>
      </w:r>
      <w:r w:rsidRPr="00E21535">
        <w:rPr>
          <w:sz w:val="20"/>
          <w:szCs w:val="20"/>
        </w:rPr>
        <w:t>, иначе с учетом рискованности вложений в акции инвестор может разместить свои средства в другие активы.</w:t>
      </w:r>
    </w:p>
    <w:p w:rsidR="00B8042D" w:rsidRPr="00E21535" w:rsidRDefault="00E41844" w:rsidP="00726D1D">
      <w:pPr>
        <w:spacing w:line="200" w:lineRule="exact"/>
        <w:ind w:firstLine="709"/>
        <w:jc w:val="both"/>
        <w:rPr>
          <w:b/>
          <w:sz w:val="20"/>
          <w:szCs w:val="20"/>
        </w:rPr>
      </w:pPr>
      <w:r w:rsidRPr="00E21535">
        <w:rPr>
          <w:b/>
          <w:sz w:val="20"/>
          <w:szCs w:val="20"/>
        </w:rPr>
        <w:fldChar w:fldCharType="begin"/>
      </w:r>
      <w:r w:rsidR="00B8042D" w:rsidRPr="00E21535">
        <w:rPr>
          <w:b/>
          <w:sz w:val="20"/>
          <w:szCs w:val="20"/>
        </w:rPr>
        <w:instrText>SYMBOL 45 \f "Symbol"</w:instrText>
      </w:r>
      <w:r w:rsidRPr="00E21535">
        <w:rPr>
          <w:b/>
          <w:sz w:val="20"/>
          <w:szCs w:val="20"/>
        </w:rPr>
        <w:fldChar w:fldCharType="end"/>
      </w:r>
    </w:p>
    <w:p w:rsidR="00B8042D" w:rsidRPr="00E21535" w:rsidRDefault="00B8042D" w:rsidP="00CD05AE">
      <w:pPr>
        <w:spacing w:after="240" w:line="200" w:lineRule="exact"/>
        <w:ind w:firstLine="709"/>
        <w:jc w:val="both"/>
        <w:rPr>
          <w:sz w:val="20"/>
          <w:szCs w:val="20"/>
        </w:rPr>
      </w:pPr>
      <w:r w:rsidRPr="00E21535">
        <w:rPr>
          <w:b/>
          <w:i/>
          <w:sz w:val="20"/>
          <w:szCs w:val="20"/>
        </w:rPr>
        <w:t>К</w:t>
      </w:r>
      <w:r w:rsidRPr="00E21535">
        <w:rPr>
          <w:b/>
          <w:i/>
          <w:position w:val="-6"/>
          <w:sz w:val="20"/>
          <w:szCs w:val="20"/>
        </w:rPr>
        <w:t>S</w:t>
      </w:r>
      <w:r w:rsidRPr="00E21535">
        <w:rPr>
          <w:sz w:val="20"/>
          <w:szCs w:val="20"/>
        </w:rPr>
        <w:t xml:space="preserve"> - реализованная ставка доходности.</w:t>
      </w:r>
    </w:p>
    <w:p w:rsidR="00B8042D" w:rsidRPr="00E21535" w:rsidRDefault="00B8042D" w:rsidP="00CD05AE">
      <w:pPr>
        <w:spacing w:after="240" w:line="360" w:lineRule="auto"/>
        <w:ind w:firstLine="709"/>
        <w:jc w:val="both"/>
        <w:rPr>
          <w:b/>
          <w:sz w:val="20"/>
          <w:szCs w:val="20"/>
        </w:rPr>
      </w:pPr>
      <w:r w:rsidRPr="00E21535">
        <w:rPr>
          <w:sz w:val="20"/>
          <w:szCs w:val="20"/>
        </w:rPr>
        <w:t xml:space="preserve">Итак, </w:t>
      </w:r>
      <w:r w:rsidRPr="00E21535">
        <w:rPr>
          <w:b/>
          <w:sz w:val="20"/>
          <w:szCs w:val="20"/>
        </w:rPr>
        <w:t xml:space="preserve">теоретическая (расчетная) стоимость акции в текущий момент </w:t>
      </w:r>
      <w:r w:rsidRPr="00E21535">
        <w:rPr>
          <w:b/>
          <w:i/>
          <w:sz w:val="20"/>
          <w:szCs w:val="20"/>
        </w:rPr>
        <w:t xml:space="preserve"> t </w:t>
      </w:r>
      <w:r w:rsidRPr="00E21535">
        <w:rPr>
          <w:b/>
          <w:sz w:val="20"/>
          <w:szCs w:val="20"/>
        </w:rPr>
        <w:t>есть настоящая стоимость ожидаемого потока платежей:</w:t>
      </w:r>
    </w:p>
    <w:p w:rsidR="00B8042D" w:rsidRPr="00E21535" w:rsidRDefault="00B8042D" w:rsidP="00726D1D">
      <w:pPr>
        <w:spacing w:line="200" w:lineRule="exact"/>
        <w:jc w:val="both"/>
        <w:rPr>
          <w:sz w:val="20"/>
          <w:szCs w:val="20"/>
        </w:rPr>
      </w:pPr>
      <w:r w:rsidRPr="00E21535">
        <w:rPr>
          <w:sz w:val="20"/>
          <w:szCs w:val="20"/>
        </w:rPr>
        <w:t xml:space="preserve">       </w:t>
      </w:r>
      <w:r w:rsidR="000416CC">
        <w:rPr>
          <w:sz w:val="20"/>
          <w:szCs w:val="20"/>
        </w:rPr>
        <w:t xml:space="preserve">    </w:t>
      </w:r>
      <w:r w:rsidRPr="00E21535">
        <w:rPr>
          <w:sz w:val="20"/>
          <w:szCs w:val="20"/>
        </w:rPr>
        <w:t xml:space="preserve"> </w:t>
      </w:r>
      <w:r w:rsidR="0031592A">
        <w:rPr>
          <w:sz w:val="20"/>
          <w:szCs w:val="20"/>
        </w:rPr>
        <w:t xml:space="preserve">  </w:t>
      </w:r>
      <w:r w:rsidRPr="00E21535">
        <w:rPr>
          <w:sz w:val="20"/>
          <w:szCs w:val="20"/>
        </w:rPr>
        <w:t xml:space="preserve"> </w:t>
      </w:r>
      <w:r w:rsidR="00E41844" w:rsidRPr="00E21535">
        <w:rPr>
          <w:sz w:val="20"/>
          <w:szCs w:val="20"/>
        </w:rPr>
        <w:fldChar w:fldCharType="begin"/>
      </w:r>
      <w:r w:rsidRPr="00E21535">
        <w:rPr>
          <w:sz w:val="20"/>
          <w:szCs w:val="20"/>
        </w:rPr>
        <w:instrText>SYMBOL 217 \f "Symbol"</w:instrText>
      </w:r>
      <w:r w:rsidR="00E41844" w:rsidRPr="00E21535">
        <w:rPr>
          <w:sz w:val="20"/>
          <w:szCs w:val="20"/>
        </w:rPr>
        <w:fldChar w:fldCharType="end"/>
      </w:r>
    </w:p>
    <w:p w:rsidR="00B8042D" w:rsidRPr="00E21535" w:rsidRDefault="00B8042D" w:rsidP="00CD05AE">
      <w:pPr>
        <w:spacing w:after="240" w:line="200" w:lineRule="exact"/>
        <w:ind w:firstLine="709"/>
        <w:jc w:val="both"/>
        <w:rPr>
          <w:i/>
          <w:position w:val="6"/>
          <w:sz w:val="20"/>
          <w:szCs w:val="20"/>
        </w:rPr>
      </w:pPr>
      <w:r w:rsidRPr="00E21535">
        <w:rPr>
          <w:i/>
          <w:sz w:val="20"/>
          <w:szCs w:val="20"/>
          <w:lang w:val="en-US"/>
        </w:rPr>
        <w:t>P</w:t>
      </w:r>
      <w:r w:rsidRPr="00E21535">
        <w:rPr>
          <w:i/>
          <w:position w:val="-6"/>
          <w:sz w:val="20"/>
          <w:szCs w:val="20"/>
          <w:lang w:val="en-US"/>
        </w:rPr>
        <w:t>o</w:t>
      </w:r>
      <w:r w:rsidRPr="00E21535">
        <w:rPr>
          <w:i/>
          <w:position w:val="-6"/>
          <w:sz w:val="20"/>
          <w:szCs w:val="20"/>
        </w:rPr>
        <w:t xml:space="preserve"> </w:t>
      </w:r>
      <w:r w:rsidRPr="00E21535">
        <w:rPr>
          <w:i/>
          <w:sz w:val="20"/>
          <w:szCs w:val="20"/>
        </w:rPr>
        <w:t>= Д</w:t>
      </w:r>
      <w:r w:rsidRPr="00E21535">
        <w:rPr>
          <w:i/>
          <w:position w:val="-6"/>
          <w:sz w:val="20"/>
          <w:szCs w:val="20"/>
        </w:rPr>
        <w:t>1</w:t>
      </w:r>
      <w:r w:rsidRPr="00E21535">
        <w:rPr>
          <w:i/>
          <w:sz w:val="20"/>
          <w:szCs w:val="20"/>
        </w:rPr>
        <w:t>/(1+</w:t>
      </w:r>
      <w:r w:rsidRPr="00E21535">
        <w:rPr>
          <w:i/>
          <w:sz w:val="20"/>
          <w:szCs w:val="20"/>
          <w:lang w:val="en-US"/>
        </w:rPr>
        <w:t>K</w:t>
      </w:r>
      <w:r w:rsidRPr="00E21535">
        <w:rPr>
          <w:i/>
          <w:position w:val="-6"/>
          <w:sz w:val="20"/>
          <w:szCs w:val="20"/>
          <w:lang w:val="en-US"/>
        </w:rPr>
        <w:t>S</w:t>
      </w:r>
      <w:r w:rsidRPr="00E21535">
        <w:rPr>
          <w:i/>
          <w:sz w:val="20"/>
          <w:szCs w:val="20"/>
        </w:rPr>
        <w:t>)</w:t>
      </w:r>
      <w:r w:rsidRPr="00E21535">
        <w:rPr>
          <w:i/>
          <w:position w:val="6"/>
          <w:sz w:val="20"/>
          <w:szCs w:val="20"/>
        </w:rPr>
        <w:t>1</w:t>
      </w:r>
      <w:r w:rsidRPr="00E21535">
        <w:rPr>
          <w:i/>
          <w:sz w:val="20"/>
          <w:szCs w:val="20"/>
        </w:rPr>
        <w:t>+Д</w:t>
      </w:r>
      <w:r w:rsidRPr="00E21535">
        <w:rPr>
          <w:i/>
          <w:position w:val="-6"/>
          <w:sz w:val="20"/>
          <w:szCs w:val="20"/>
        </w:rPr>
        <w:t>2</w:t>
      </w:r>
      <w:r w:rsidRPr="00E21535">
        <w:rPr>
          <w:i/>
          <w:sz w:val="20"/>
          <w:szCs w:val="20"/>
        </w:rPr>
        <w:t>/(1+</w:t>
      </w:r>
      <w:r w:rsidRPr="00E21535">
        <w:rPr>
          <w:i/>
          <w:sz w:val="20"/>
          <w:szCs w:val="20"/>
          <w:lang w:val="en-US"/>
        </w:rPr>
        <w:t>K</w:t>
      </w:r>
      <w:r w:rsidRPr="00E21535">
        <w:rPr>
          <w:i/>
          <w:position w:val="-6"/>
          <w:sz w:val="20"/>
          <w:szCs w:val="20"/>
          <w:lang w:val="en-US"/>
        </w:rPr>
        <w:t>S</w:t>
      </w:r>
      <w:r w:rsidRPr="00E21535">
        <w:rPr>
          <w:i/>
          <w:sz w:val="20"/>
          <w:szCs w:val="20"/>
        </w:rPr>
        <w:t>)</w:t>
      </w:r>
      <w:r w:rsidRPr="00E21535">
        <w:rPr>
          <w:i/>
          <w:position w:val="6"/>
          <w:sz w:val="20"/>
          <w:szCs w:val="20"/>
        </w:rPr>
        <w:t>2</w:t>
      </w:r>
      <w:r w:rsidRPr="00E21535">
        <w:rPr>
          <w:i/>
          <w:sz w:val="20"/>
          <w:szCs w:val="20"/>
        </w:rPr>
        <w:t>+. . .+Д</w:t>
      </w:r>
      <w:r w:rsidR="00E41844" w:rsidRPr="00E21535">
        <w:rPr>
          <w:i/>
          <w:position w:val="-6"/>
          <w:sz w:val="20"/>
          <w:szCs w:val="20"/>
        </w:rPr>
        <w:fldChar w:fldCharType="begin"/>
      </w:r>
      <w:r w:rsidRPr="00E21535">
        <w:rPr>
          <w:i/>
          <w:position w:val="-6"/>
          <w:sz w:val="20"/>
          <w:szCs w:val="20"/>
          <w:lang w:val="en-US"/>
        </w:rPr>
        <w:instrText>SYMBOL</w:instrText>
      </w:r>
      <w:r w:rsidRPr="00E21535">
        <w:rPr>
          <w:i/>
          <w:position w:val="-6"/>
          <w:sz w:val="20"/>
          <w:szCs w:val="20"/>
        </w:rPr>
        <w:instrText xml:space="preserve"> 165 \</w:instrText>
      </w:r>
      <w:r w:rsidRPr="00E21535">
        <w:rPr>
          <w:i/>
          <w:position w:val="-6"/>
          <w:sz w:val="20"/>
          <w:szCs w:val="20"/>
          <w:lang w:val="en-US"/>
        </w:rPr>
        <w:instrText>f</w:instrText>
      </w:r>
      <w:r w:rsidRPr="00E21535">
        <w:rPr>
          <w:i/>
          <w:position w:val="-6"/>
          <w:sz w:val="20"/>
          <w:szCs w:val="20"/>
        </w:rPr>
        <w:instrText xml:space="preserve"> "</w:instrText>
      </w:r>
      <w:r w:rsidRPr="00E21535">
        <w:rPr>
          <w:i/>
          <w:position w:val="-6"/>
          <w:sz w:val="20"/>
          <w:szCs w:val="20"/>
          <w:lang w:val="en-US"/>
        </w:rPr>
        <w:instrText>Symbol</w:instrText>
      </w:r>
      <w:r w:rsidRPr="00E21535">
        <w:rPr>
          <w:i/>
          <w:position w:val="-6"/>
          <w:sz w:val="20"/>
          <w:szCs w:val="20"/>
        </w:rPr>
        <w:instrText>"</w:instrText>
      </w:r>
      <w:r w:rsidR="00E41844" w:rsidRPr="00E21535">
        <w:rPr>
          <w:i/>
          <w:position w:val="-6"/>
          <w:sz w:val="20"/>
          <w:szCs w:val="20"/>
        </w:rPr>
        <w:fldChar w:fldCharType="end"/>
      </w:r>
      <w:r w:rsidRPr="00E21535">
        <w:rPr>
          <w:i/>
          <w:sz w:val="20"/>
          <w:szCs w:val="20"/>
        </w:rPr>
        <w:t>/(1+</w:t>
      </w:r>
      <w:r w:rsidRPr="00E21535">
        <w:rPr>
          <w:i/>
          <w:sz w:val="20"/>
          <w:szCs w:val="20"/>
          <w:lang w:val="en-US"/>
        </w:rPr>
        <w:t>K</w:t>
      </w:r>
      <w:r w:rsidRPr="00E21535">
        <w:rPr>
          <w:i/>
          <w:position w:val="-6"/>
          <w:sz w:val="20"/>
          <w:szCs w:val="20"/>
          <w:lang w:val="en-US"/>
        </w:rPr>
        <w:t>S</w:t>
      </w:r>
      <w:r w:rsidRPr="00E21535">
        <w:rPr>
          <w:i/>
          <w:sz w:val="20"/>
          <w:szCs w:val="20"/>
        </w:rPr>
        <w:t>)</w:t>
      </w:r>
      <w:r w:rsidR="00E41844" w:rsidRPr="00E21535">
        <w:rPr>
          <w:i/>
          <w:position w:val="6"/>
          <w:sz w:val="20"/>
          <w:szCs w:val="20"/>
        </w:rPr>
        <w:fldChar w:fldCharType="begin"/>
      </w:r>
      <w:r w:rsidRPr="00E21535">
        <w:rPr>
          <w:i/>
          <w:position w:val="6"/>
          <w:sz w:val="20"/>
          <w:szCs w:val="20"/>
          <w:lang w:val="en-US"/>
        </w:rPr>
        <w:instrText>SYMBOL</w:instrText>
      </w:r>
      <w:r w:rsidRPr="00E21535">
        <w:rPr>
          <w:i/>
          <w:position w:val="6"/>
          <w:sz w:val="20"/>
          <w:szCs w:val="20"/>
        </w:rPr>
        <w:instrText xml:space="preserve"> 165 \</w:instrText>
      </w:r>
      <w:r w:rsidRPr="00E21535">
        <w:rPr>
          <w:i/>
          <w:position w:val="6"/>
          <w:sz w:val="20"/>
          <w:szCs w:val="20"/>
          <w:lang w:val="en-US"/>
        </w:rPr>
        <w:instrText>f</w:instrText>
      </w:r>
      <w:r w:rsidRPr="00E21535">
        <w:rPr>
          <w:i/>
          <w:position w:val="6"/>
          <w:sz w:val="20"/>
          <w:szCs w:val="20"/>
        </w:rPr>
        <w:instrText xml:space="preserve"> "</w:instrText>
      </w:r>
      <w:r w:rsidRPr="00E21535">
        <w:rPr>
          <w:i/>
          <w:position w:val="6"/>
          <w:sz w:val="20"/>
          <w:szCs w:val="20"/>
          <w:lang w:val="en-US"/>
        </w:rPr>
        <w:instrText>Symbol</w:instrText>
      </w:r>
      <w:r w:rsidRPr="00E21535">
        <w:rPr>
          <w:i/>
          <w:position w:val="6"/>
          <w:sz w:val="20"/>
          <w:szCs w:val="20"/>
        </w:rPr>
        <w:instrText>"</w:instrText>
      </w:r>
      <w:r w:rsidR="00E41844" w:rsidRPr="00E21535">
        <w:rPr>
          <w:i/>
          <w:position w:val="6"/>
          <w:sz w:val="20"/>
          <w:szCs w:val="20"/>
        </w:rPr>
        <w:fldChar w:fldCharType="end"/>
      </w:r>
      <w:r w:rsidRPr="00E21535">
        <w:rPr>
          <w:i/>
          <w:sz w:val="20"/>
          <w:szCs w:val="20"/>
        </w:rPr>
        <w:t>=</w:t>
      </w:r>
    </w:p>
    <w:p w:rsidR="00B8042D" w:rsidRPr="00E21535" w:rsidRDefault="00B8042D" w:rsidP="00CD05AE">
      <w:pPr>
        <w:spacing w:after="240" w:line="240" w:lineRule="exact"/>
        <w:jc w:val="both"/>
        <w:rPr>
          <w:i/>
          <w:sz w:val="20"/>
          <w:szCs w:val="20"/>
        </w:rPr>
      </w:pPr>
      <w:r w:rsidRPr="00E21535">
        <w:rPr>
          <w:i/>
          <w:sz w:val="20"/>
          <w:szCs w:val="20"/>
        </w:rPr>
        <w:t xml:space="preserve">     </w:t>
      </w:r>
    </w:p>
    <w:p w:rsidR="00CD05AE" w:rsidRDefault="008E63F4" w:rsidP="00CD05AE">
      <w:pPr>
        <w:spacing w:line="240" w:lineRule="exact"/>
        <w:ind w:firstLine="709"/>
        <w:jc w:val="center"/>
        <w:rPr>
          <w:sz w:val="20"/>
          <w:szCs w:val="20"/>
        </w:rPr>
      </w:pPr>
      <w:r>
        <w:rPr>
          <w:sz w:val="20"/>
          <w:szCs w:val="20"/>
        </w:rPr>
        <w:lastRenderedPageBreak/>
        <w:t>8</w:t>
      </w:r>
      <w:r w:rsidR="00CD05AE">
        <w:rPr>
          <w:sz w:val="20"/>
          <w:szCs w:val="20"/>
        </w:rPr>
        <w:t>0</w:t>
      </w:r>
    </w:p>
    <w:p w:rsidR="00CD05AE" w:rsidRDefault="00CD05AE" w:rsidP="00CD05AE">
      <w:pPr>
        <w:spacing w:line="240" w:lineRule="exact"/>
        <w:ind w:firstLine="709"/>
        <w:rPr>
          <w:sz w:val="20"/>
          <w:szCs w:val="20"/>
        </w:rPr>
      </w:pPr>
      <w:r>
        <w:rPr>
          <w:sz w:val="20"/>
          <w:szCs w:val="20"/>
        </w:rPr>
        <w:t xml:space="preserve">   </w:t>
      </w:r>
      <w:r>
        <w:rPr>
          <w:i/>
          <w:sz w:val="20"/>
          <w:szCs w:val="20"/>
        </w:rPr>
        <w:t xml:space="preserve"> </w:t>
      </w:r>
      <w:r w:rsidRPr="00E21535">
        <w:rPr>
          <w:sz w:val="20"/>
          <w:szCs w:val="20"/>
        </w:rPr>
        <w:fldChar w:fldCharType="begin"/>
      </w:r>
      <w:r w:rsidRPr="00E21535">
        <w:rPr>
          <w:sz w:val="20"/>
          <w:szCs w:val="20"/>
          <w:lang w:val="en-US"/>
        </w:rPr>
        <w:instrText>SYMBOL</w:instrText>
      </w:r>
      <w:r w:rsidRPr="00E21535">
        <w:rPr>
          <w:sz w:val="20"/>
          <w:szCs w:val="20"/>
        </w:rPr>
        <w:instrText xml:space="preserve"> 165 \</w:instrText>
      </w:r>
      <w:r w:rsidRPr="00E21535">
        <w:rPr>
          <w:sz w:val="20"/>
          <w:szCs w:val="20"/>
          <w:lang w:val="en-US"/>
        </w:rPr>
        <w:instrText>f</w:instrText>
      </w:r>
      <w:r w:rsidRPr="00E21535">
        <w:rPr>
          <w:sz w:val="20"/>
          <w:szCs w:val="20"/>
        </w:rPr>
        <w:instrText xml:space="preserve"> "</w:instrText>
      </w:r>
      <w:r w:rsidRPr="00E21535">
        <w:rPr>
          <w:sz w:val="20"/>
          <w:szCs w:val="20"/>
          <w:lang w:val="en-US"/>
        </w:rPr>
        <w:instrText>Symbol</w:instrText>
      </w:r>
      <w:r w:rsidRPr="00E21535">
        <w:rPr>
          <w:sz w:val="20"/>
          <w:szCs w:val="20"/>
        </w:rPr>
        <w:instrText>"</w:instrText>
      </w:r>
      <w:r w:rsidRPr="00E21535">
        <w:rPr>
          <w:sz w:val="20"/>
          <w:szCs w:val="20"/>
        </w:rPr>
        <w:fldChar w:fldCharType="end"/>
      </w:r>
    </w:p>
    <w:p w:rsidR="00B8042D" w:rsidRPr="00E21535" w:rsidRDefault="00B8042D" w:rsidP="00726D1D">
      <w:pPr>
        <w:spacing w:line="240" w:lineRule="exact"/>
        <w:ind w:firstLine="709"/>
        <w:jc w:val="both"/>
        <w:rPr>
          <w:sz w:val="20"/>
          <w:szCs w:val="20"/>
        </w:rPr>
      </w:pPr>
      <w:r w:rsidRPr="00E21535">
        <w:rPr>
          <w:i/>
          <w:sz w:val="20"/>
          <w:szCs w:val="20"/>
        </w:rPr>
        <w:t>=</w:t>
      </w:r>
      <w:r w:rsidR="00E41844" w:rsidRPr="000416CC">
        <w:rPr>
          <w:sz w:val="32"/>
          <w:szCs w:val="32"/>
        </w:rPr>
        <w:fldChar w:fldCharType="begin"/>
      </w:r>
      <w:r w:rsidRPr="000416CC">
        <w:rPr>
          <w:sz w:val="32"/>
          <w:szCs w:val="32"/>
          <w:lang w:val="en-US"/>
        </w:rPr>
        <w:instrText>SYMBOL</w:instrText>
      </w:r>
      <w:r w:rsidRPr="000416CC">
        <w:rPr>
          <w:sz w:val="32"/>
          <w:szCs w:val="32"/>
        </w:rPr>
        <w:instrText xml:space="preserve"> 83 \</w:instrText>
      </w:r>
      <w:r w:rsidRPr="000416CC">
        <w:rPr>
          <w:sz w:val="32"/>
          <w:szCs w:val="32"/>
          <w:lang w:val="en-US"/>
        </w:rPr>
        <w:instrText>f</w:instrText>
      </w:r>
      <w:r w:rsidRPr="000416CC">
        <w:rPr>
          <w:sz w:val="32"/>
          <w:szCs w:val="32"/>
        </w:rPr>
        <w:instrText xml:space="preserve"> "</w:instrText>
      </w:r>
      <w:r w:rsidRPr="000416CC">
        <w:rPr>
          <w:sz w:val="32"/>
          <w:szCs w:val="32"/>
          <w:lang w:val="en-US"/>
        </w:rPr>
        <w:instrText>Symbol</w:instrText>
      </w:r>
      <w:r w:rsidRPr="000416CC">
        <w:rPr>
          <w:sz w:val="32"/>
          <w:szCs w:val="32"/>
        </w:rPr>
        <w:instrText>"</w:instrText>
      </w:r>
      <w:r w:rsidR="00E41844" w:rsidRPr="000416CC">
        <w:rPr>
          <w:sz w:val="32"/>
          <w:szCs w:val="32"/>
        </w:rPr>
        <w:fldChar w:fldCharType="end"/>
      </w:r>
      <w:r w:rsidRPr="00E21535">
        <w:rPr>
          <w:i/>
          <w:sz w:val="20"/>
          <w:szCs w:val="20"/>
        </w:rPr>
        <w:t>Д</w:t>
      </w:r>
      <w:r w:rsidRPr="00E21535">
        <w:rPr>
          <w:i/>
          <w:position w:val="-6"/>
          <w:sz w:val="20"/>
          <w:szCs w:val="20"/>
          <w:lang w:val="en-US"/>
        </w:rPr>
        <w:t>t</w:t>
      </w:r>
      <w:r w:rsidRPr="00E21535">
        <w:rPr>
          <w:i/>
          <w:position w:val="-6"/>
          <w:sz w:val="20"/>
          <w:szCs w:val="20"/>
        </w:rPr>
        <w:t xml:space="preserve"> </w:t>
      </w:r>
      <w:r w:rsidRPr="00E21535">
        <w:rPr>
          <w:i/>
          <w:sz w:val="20"/>
          <w:szCs w:val="20"/>
        </w:rPr>
        <w:t>/(1+</w:t>
      </w:r>
      <w:r w:rsidRPr="00E21535">
        <w:rPr>
          <w:i/>
          <w:sz w:val="20"/>
          <w:szCs w:val="20"/>
          <w:lang w:val="en-US"/>
        </w:rPr>
        <w:t>K</w:t>
      </w:r>
      <w:r w:rsidRPr="00E21535">
        <w:rPr>
          <w:i/>
          <w:position w:val="-6"/>
          <w:sz w:val="20"/>
          <w:szCs w:val="20"/>
          <w:lang w:val="en-US"/>
        </w:rPr>
        <w:t>S</w:t>
      </w:r>
      <w:r w:rsidRPr="00E21535">
        <w:rPr>
          <w:i/>
          <w:sz w:val="20"/>
          <w:szCs w:val="20"/>
        </w:rPr>
        <w:t>)</w:t>
      </w:r>
      <w:r w:rsidRPr="00E21535">
        <w:rPr>
          <w:i/>
          <w:position w:val="6"/>
          <w:sz w:val="20"/>
          <w:szCs w:val="20"/>
          <w:lang w:val="en-US"/>
        </w:rPr>
        <w:t>t</w:t>
      </w:r>
      <w:r w:rsidRPr="00E21535">
        <w:rPr>
          <w:i/>
          <w:position w:val="6"/>
          <w:sz w:val="20"/>
          <w:szCs w:val="20"/>
        </w:rPr>
        <w:t xml:space="preserve"> </w:t>
      </w:r>
      <w:r w:rsidRPr="00E21535">
        <w:rPr>
          <w:bCs/>
          <w:iCs/>
          <w:position w:val="6"/>
          <w:sz w:val="20"/>
          <w:szCs w:val="20"/>
        </w:rPr>
        <w:t xml:space="preserve"> (общий случай)</w:t>
      </w:r>
      <w:r w:rsidRPr="00E21535">
        <w:rPr>
          <w:sz w:val="20"/>
          <w:szCs w:val="20"/>
        </w:rPr>
        <w:t>.</w:t>
      </w:r>
      <w:r w:rsidRPr="00E21535">
        <w:rPr>
          <w:i/>
          <w:position w:val="6"/>
          <w:sz w:val="20"/>
          <w:szCs w:val="20"/>
        </w:rPr>
        <w:t xml:space="preserve">                                        </w:t>
      </w:r>
      <w:r w:rsidRPr="00E21535">
        <w:rPr>
          <w:position w:val="6"/>
          <w:sz w:val="20"/>
          <w:szCs w:val="20"/>
        </w:rPr>
        <w:t xml:space="preserve"> </w:t>
      </w:r>
    </w:p>
    <w:p w:rsidR="00B8042D" w:rsidRPr="000416CC" w:rsidRDefault="00B8042D" w:rsidP="00726D1D">
      <w:pPr>
        <w:spacing w:line="240" w:lineRule="exact"/>
        <w:ind w:firstLine="709"/>
        <w:jc w:val="both"/>
        <w:rPr>
          <w:sz w:val="16"/>
          <w:szCs w:val="16"/>
        </w:rPr>
      </w:pPr>
      <w:r w:rsidRPr="000416CC">
        <w:rPr>
          <w:i/>
          <w:sz w:val="16"/>
          <w:szCs w:val="16"/>
        </w:rPr>
        <w:t xml:space="preserve">  </w:t>
      </w:r>
      <w:r w:rsidR="000416CC">
        <w:rPr>
          <w:i/>
          <w:sz w:val="16"/>
          <w:szCs w:val="16"/>
        </w:rPr>
        <w:t xml:space="preserve"> </w:t>
      </w:r>
      <w:r w:rsidRPr="000416CC">
        <w:rPr>
          <w:i/>
          <w:sz w:val="16"/>
          <w:szCs w:val="16"/>
          <w:lang w:val="en-US"/>
        </w:rPr>
        <w:t>t</w:t>
      </w:r>
      <w:r w:rsidRPr="000416CC">
        <w:rPr>
          <w:i/>
          <w:sz w:val="16"/>
          <w:szCs w:val="16"/>
        </w:rPr>
        <w:t>=1</w:t>
      </w:r>
    </w:p>
    <w:p w:rsidR="00B8042D" w:rsidRPr="00E21535" w:rsidRDefault="00B8042D" w:rsidP="00726D1D">
      <w:pPr>
        <w:pStyle w:val="21"/>
        <w:rPr>
          <w:rFonts w:ascii="Times New Roman" w:hAnsi="Times New Roman" w:cs="Times New Roman"/>
          <w:iCs w:val="0"/>
          <w:sz w:val="20"/>
          <w:szCs w:val="20"/>
        </w:rPr>
      </w:pPr>
      <w:r w:rsidRPr="00E21535">
        <w:rPr>
          <w:rFonts w:ascii="Times New Roman" w:hAnsi="Times New Roman" w:cs="Times New Roman"/>
          <w:iCs w:val="0"/>
          <w:sz w:val="20"/>
          <w:szCs w:val="20"/>
        </w:rPr>
        <w:t>Дивиденды могут расти, падать или оставаться постоянными (иногда они испытывают случайные колебания).</w:t>
      </w:r>
    </w:p>
    <w:p w:rsidR="00B8042D" w:rsidRPr="00E21535" w:rsidRDefault="00B8042D" w:rsidP="00726D1D">
      <w:pPr>
        <w:spacing w:line="360" w:lineRule="auto"/>
        <w:ind w:firstLine="709"/>
        <w:jc w:val="both"/>
        <w:rPr>
          <w:i/>
          <w:sz w:val="20"/>
          <w:szCs w:val="20"/>
        </w:rPr>
      </w:pPr>
      <w:r w:rsidRPr="00E21535">
        <w:rPr>
          <w:sz w:val="20"/>
          <w:szCs w:val="20"/>
        </w:rPr>
        <w:t xml:space="preserve">Рассмотрим случай, когда не ожидается роста дивидендов, т.е. </w:t>
      </w:r>
      <w:r w:rsidRPr="00E21535">
        <w:rPr>
          <w:b/>
          <w:i/>
          <w:sz w:val="20"/>
          <w:szCs w:val="20"/>
        </w:rPr>
        <w:t>Д</w:t>
      </w:r>
      <w:r w:rsidRPr="00E21535">
        <w:rPr>
          <w:b/>
          <w:i/>
          <w:position w:val="-6"/>
          <w:sz w:val="20"/>
          <w:szCs w:val="20"/>
        </w:rPr>
        <w:t>1</w:t>
      </w:r>
      <w:r w:rsidRPr="00E21535">
        <w:rPr>
          <w:b/>
          <w:i/>
          <w:sz w:val="20"/>
          <w:szCs w:val="20"/>
        </w:rPr>
        <w:t xml:space="preserve"> = Д</w:t>
      </w:r>
      <w:r w:rsidRPr="00E21535">
        <w:rPr>
          <w:b/>
          <w:i/>
          <w:position w:val="-6"/>
          <w:sz w:val="20"/>
          <w:szCs w:val="20"/>
        </w:rPr>
        <w:t>2</w:t>
      </w:r>
      <w:r w:rsidRPr="00E21535">
        <w:rPr>
          <w:b/>
          <w:i/>
          <w:sz w:val="20"/>
          <w:szCs w:val="20"/>
        </w:rPr>
        <w:t xml:space="preserve">= </w:t>
      </w:r>
      <w:r w:rsidRPr="00E21535">
        <w:rPr>
          <w:sz w:val="20"/>
          <w:szCs w:val="20"/>
        </w:rPr>
        <w:t xml:space="preserve">. . .   </w:t>
      </w:r>
      <w:r w:rsidRPr="00E21535">
        <w:rPr>
          <w:i/>
          <w:sz w:val="20"/>
          <w:szCs w:val="20"/>
        </w:rPr>
        <w:t>= Д</w:t>
      </w:r>
      <w:r w:rsidR="00E41844" w:rsidRPr="00E21535">
        <w:rPr>
          <w:i/>
          <w:position w:val="-6"/>
          <w:sz w:val="20"/>
          <w:szCs w:val="20"/>
        </w:rPr>
        <w:fldChar w:fldCharType="begin"/>
      </w:r>
      <w:r w:rsidRPr="00E21535">
        <w:rPr>
          <w:i/>
          <w:position w:val="-6"/>
          <w:sz w:val="20"/>
          <w:szCs w:val="20"/>
        </w:rPr>
        <w:instrText>SYMBOL 165 \f "Symbol"</w:instrText>
      </w:r>
      <w:r w:rsidR="00E41844" w:rsidRPr="00E21535">
        <w:rPr>
          <w:i/>
          <w:position w:val="-6"/>
          <w:sz w:val="20"/>
          <w:szCs w:val="20"/>
        </w:rPr>
        <w:fldChar w:fldCharType="end"/>
      </w:r>
      <w:r w:rsidRPr="00E21535">
        <w:rPr>
          <w:i/>
          <w:position w:val="-6"/>
          <w:sz w:val="20"/>
          <w:szCs w:val="20"/>
        </w:rPr>
        <w:t xml:space="preserve"> </w:t>
      </w:r>
      <w:r w:rsidRPr="00E21535">
        <w:rPr>
          <w:i/>
          <w:sz w:val="20"/>
          <w:szCs w:val="20"/>
        </w:rPr>
        <w:t>= Д.</w:t>
      </w:r>
    </w:p>
    <w:p w:rsidR="00B8042D" w:rsidRPr="00E21535" w:rsidRDefault="00B8042D" w:rsidP="00726D1D">
      <w:pPr>
        <w:spacing w:line="360" w:lineRule="auto"/>
        <w:ind w:firstLine="709"/>
        <w:jc w:val="both"/>
        <w:rPr>
          <w:sz w:val="20"/>
          <w:szCs w:val="20"/>
        </w:rPr>
      </w:pPr>
      <w:r w:rsidRPr="00E21535">
        <w:rPr>
          <w:sz w:val="20"/>
          <w:szCs w:val="20"/>
        </w:rPr>
        <w:t>В этом случае формула представляет собой следующее выражение:</w:t>
      </w:r>
    </w:p>
    <w:p w:rsidR="00B8042D" w:rsidRPr="00E21535" w:rsidRDefault="00B8042D" w:rsidP="00726D1D">
      <w:pPr>
        <w:spacing w:line="200" w:lineRule="exact"/>
        <w:ind w:firstLine="709"/>
        <w:jc w:val="both"/>
        <w:rPr>
          <w:i/>
          <w:sz w:val="20"/>
          <w:szCs w:val="20"/>
        </w:rPr>
      </w:pPr>
      <w:r w:rsidRPr="00E21535">
        <w:rPr>
          <w:sz w:val="20"/>
          <w:szCs w:val="20"/>
        </w:rPr>
        <w:t xml:space="preserve"> </w:t>
      </w:r>
      <w:r w:rsidR="00E41844" w:rsidRPr="00E21535">
        <w:rPr>
          <w:sz w:val="20"/>
          <w:szCs w:val="20"/>
        </w:rPr>
        <w:fldChar w:fldCharType="begin"/>
      </w:r>
      <w:r w:rsidRPr="00E21535">
        <w:rPr>
          <w:sz w:val="20"/>
          <w:szCs w:val="20"/>
        </w:rPr>
        <w:instrText>SYMBOL 217 \f "Symbol"</w:instrText>
      </w:r>
      <w:r w:rsidR="00E41844" w:rsidRPr="00E21535">
        <w:rPr>
          <w:sz w:val="20"/>
          <w:szCs w:val="20"/>
        </w:rPr>
        <w:fldChar w:fldCharType="end"/>
      </w:r>
    </w:p>
    <w:p w:rsidR="00CD05AE" w:rsidRDefault="00B8042D" w:rsidP="00CD05AE">
      <w:pPr>
        <w:spacing w:after="240" w:line="200" w:lineRule="exact"/>
        <w:ind w:firstLine="709"/>
        <w:jc w:val="both"/>
        <w:rPr>
          <w:i/>
          <w:sz w:val="20"/>
          <w:szCs w:val="20"/>
        </w:rPr>
      </w:pPr>
      <w:r w:rsidRPr="00E21535">
        <w:rPr>
          <w:i/>
          <w:sz w:val="20"/>
          <w:szCs w:val="20"/>
          <w:lang w:val="en-US"/>
        </w:rPr>
        <w:t>P</w:t>
      </w:r>
      <w:r w:rsidRPr="00E21535">
        <w:rPr>
          <w:i/>
          <w:position w:val="-6"/>
          <w:sz w:val="20"/>
          <w:szCs w:val="20"/>
          <w:lang w:val="en-US"/>
        </w:rPr>
        <w:t>o</w:t>
      </w:r>
      <w:r w:rsidRPr="00E21535">
        <w:rPr>
          <w:i/>
          <w:position w:val="-6"/>
          <w:sz w:val="20"/>
          <w:szCs w:val="20"/>
        </w:rPr>
        <w:t xml:space="preserve">   </w:t>
      </w:r>
      <w:r w:rsidRPr="00E21535">
        <w:rPr>
          <w:i/>
          <w:sz w:val="20"/>
          <w:szCs w:val="20"/>
        </w:rPr>
        <w:t>= Д/(1+</w:t>
      </w:r>
      <w:r w:rsidRPr="00E21535">
        <w:rPr>
          <w:i/>
          <w:sz w:val="20"/>
          <w:szCs w:val="20"/>
          <w:lang w:val="en-US"/>
        </w:rPr>
        <w:t>K</w:t>
      </w:r>
      <w:r w:rsidRPr="00E21535">
        <w:rPr>
          <w:i/>
          <w:position w:val="-6"/>
          <w:sz w:val="20"/>
          <w:szCs w:val="20"/>
          <w:lang w:val="en-US"/>
        </w:rPr>
        <w:t>S</w:t>
      </w:r>
      <w:r w:rsidRPr="00E21535">
        <w:rPr>
          <w:i/>
          <w:sz w:val="20"/>
          <w:szCs w:val="20"/>
        </w:rPr>
        <w:t>)</w:t>
      </w:r>
      <w:r w:rsidRPr="00E21535">
        <w:rPr>
          <w:i/>
          <w:position w:val="6"/>
          <w:sz w:val="20"/>
          <w:szCs w:val="20"/>
        </w:rPr>
        <w:t>1</w:t>
      </w:r>
      <w:r w:rsidRPr="00E21535">
        <w:rPr>
          <w:i/>
          <w:sz w:val="20"/>
          <w:szCs w:val="20"/>
        </w:rPr>
        <w:t xml:space="preserve"> + Д/(1+</w:t>
      </w:r>
      <w:r w:rsidRPr="00E21535">
        <w:rPr>
          <w:i/>
          <w:sz w:val="20"/>
          <w:szCs w:val="20"/>
          <w:lang w:val="en-US"/>
        </w:rPr>
        <w:t>K</w:t>
      </w:r>
      <w:r w:rsidRPr="00E21535">
        <w:rPr>
          <w:i/>
          <w:position w:val="-6"/>
          <w:sz w:val="20"/>
          <w:szCs w:val="20"/>
          <w:lang w:val="en-US"/>
        </w:rPr>
        <w:t>S</w:t>
      </w:r>
      <w:r w:rsidRPr="00E21535">
        <w:rPr>
          <w:i/>
          <w:sz w:val="20"/>
          <w:szCs w:val="20"/>
        </w:rPr>
        <w:t>)</w:t>
      </w:r>
      <w:r w:rsidRPr="00E21535">
        <w:rPr>
          <w:i/>
          <w:position w:val="6"/>
          <w:sz w:val="20"/>
          <w:szCs w:val="20"/>
        </w:rPr>
        <w:t>2</w:t>
      </w:r>
      <w:r w:rsidRPr="00E21535">
        <w:rPr>
          <w:i/>
          <w:sz w:val="20"/>
          <w:szCs w:val="20"/>
        </w:rPr>
        <w:t>+. . . + Д/(1+</w:t>
      </w:r>
      <w:r w:rsidRPr="00E21535">
        <w:rPr>
          <w:i/>
          <w:sz w:val="20"/>
          <w:szCs w:val="20"/>
          <w:lang w:val="en-US"/>
        </w:rPr>
        <w:t>K</w:t>
      </w:r>
      <w:r w:rsidRPr="00E21535">
        <w:rPr>
          <w:i/>
          <w:position w:val="-6"/>
          <w:sz w:val="20"/>
          <w:szCs w:val="20"/>
          <w:lang w:val="en-US"/>
        </w:rPr>
        <w:t>S</w:t>
      </w:r>
      <w:r w:rsidRPr="00E21535">
        <w:rPr>
          <w:i/>
          <w:sz w:val="20"/>
          <w:szCs w:val="20"/>
        </w:rPr>
        <w:t>)</w:t>
      </w:r>
      <w:r w:rsidR="00E41844" w:rsidRPr="00E21535">
        <w:rPr>
          <w:i/>
          <w:position w:val="6"/>
          <w:sz w:val="20"/>
          <w:szCs w:val="20"/>
        </w:rPr>
        <w:fldChar w:fldCharType="begin"/>
      </w:r>
      <w:r w:rsidRPr="00E21535">
        <w:rPr>
          <w:i/>
          <w:position w:val="6"/>
          <w:sz w:val="20"/>
          <w:szCs w:val="20"/>
          <w:lang w:val="en-US"/>
        </w:rPr>
        <w:instrText>SYMBOL</w:instrText>
      </w:r>
      <w:r w:rsidRPr="00E21535">
        <w:rPr>
          <w:i/>
          <w:position w:val="6"/>
          <w:sz w:val="20"/>
          <w:szCs w:val="20"/>
        </w:rPr>
        <w:instrText xml:space="preserve"> 165 \</w:instrText>
      </w:r>
      <w:r w:rsidRPr="00E21535">
        <w:rPr>
          <w:i/>
          <w:position w:val="6"/>
          <w:sz w:val="20"/>
          <w:szCs w:val="20"/>
          <w:lang w:val="en-US"/>
        </w:rPr>
        <w:instrText>f</w:instrText>
      </w:r>
      <w:r w:rsidRPr="00E21535">
        <w:rPr>
          <w:i/>
          <w:position w:val="6"/>
          <w:sz w:val="20"/>
          <w:szCs w:val="20"/>
        </w:rPr>
        <w:instrText xml:space="preserve"> "</w:instrText>
      </w:r>
      <w:r w:rsidRPr="00E21535">
        <w:rPr>
          <w:i/>
          <w:position w:val="6"/>
          <w:sz w:val="20"/>
          <w:szCs w:val="20"/>
          <w:lang w:val="en-US"/>
        </w:rPr>
        <w:instrText>Symbol</w:instrText>
      </w:r>
      <w:r w:rsidRPr="00E21535">
        <w:rPr>
          <w:i/>
          <w:position w:val="6"/>
          <w:sz w:val="20"/>
          <w:szCs w:val="20"/>
        </w:rPr>
        <w:instrText>"</w:instrText>
      </w:r>
      <w:r w:rsidR="00E41844" w:rsidRPr="00E21535">
        <w:rPr>
          <w:i/>
          <w:position w:val="6"/>
          <w:sz w:val="20"/>
          <w:szCs w:val="20"/>
        </w:rPr>
        <w:fldChar w:fldCharType="end"/>
      </w:r>
      <w:r w:rsidRPr="00E21535">
        <w:rPr>
          <w:i/>
          <w:sz w:val="20"/>
          <w:szCs w:val="20"/>
        </w:rPr>
        <w:t>=Д{(1+</w:t>
      </w:r>
      <w:r w:rsidRPr="00E21535">
        <w:rPr>
          <w:i/>
          <w:sz w:val="20"/>
          <w:szCs w:val="20"/>
          <w:lang w:val="en-US"/>
        </w:rPr>
        <w:t>K</w:t>
      </w:r>
      <w:r w:rsidRPr="00E21535">
        <w:rPr>
          <w:i/>
          <w:position w:val="-6"/>
          <w:sz w:val="20"/>
          <w:szCs w:val="20"/>
          <w:lang w:val="en-US"/>
        </w:rPr>
        <w:t>S</w:t>
      </w:r>
      <w:r w:rsidRPr="00E21535">
        <w:rPr>
          <w:i/>
          <w:sz w:val="20"/>
          <w:szCs w:val="20"/>
        </w:rPr>
        <w:t>)</w:t>
      </w:r>
      <w:r w:rsidRPr="00E21535">
        <w:rPr>
          <w:i/>
          <w:position w:val="6"/>
          <w:sz w:val="20"/>
          <w:szCs w:val="20"/>
        </w:rPr>
        <w:t xml:space="preserve">1  </w:t>
      </w:r>
      <w:r w:rsidR="00CD05AE">
        <w:rPr>
          <w:i/>
          <w:sz w:val="20"/>
          <w:szCs w:val="20"/>
        </w:rPr>
        <w:t xml:space="preserve">+. . </w:t>
      </w:r>
    </w:p>
    <w:p w:rsidR="00B8042D" w:rsidRPr="00E21535" w:rsidRDefault="00CD05AE" w:rsidP="00CD05AE">
      <w:pPr>
        <w:spacing w:after="240" w:line="200" w:lineRule="exact"/>
        <w:ind w:firstLine="709"/>
        <w:jc w:val="both"/>
        <w:rPr>
          <w:sz w:val="20"/>
          <w:szCs w:val="20"/>
        </w:rPr>
      </w:pPr>
      <w:r>
        <w:rPr>
          <w:i/>
          <w:sz w:val="20"/>
          <w:szCs w:val="20"/>
        </w:rPr>
        <w:t>.</w:t>
      </w:r>
      <w:r w:rsidR="00B8042D" w:rsidRPr="00E21535">
        <w:rPr>
          <w:i/>
          <w:sz w:val="20"/>
          <w:szCs w:val="20"/>
        </w:rPr>
        <w:t>+ (1+</w:t>
      </w:r>
      <w:r w:rsidR="00B8042D" w:rsidRPr="00E21535">
        <w:rPr>
          <w:i/>
          <w:sz w:val="20"/>
          <w:szCs w:val="20"/>
          <w:lang w:val="en-US"/>
        </w:rPr>
        <w:t>K</w:t>
      </w:r>
      <w:r w:rsidR="00B8042D" w:rsidRPr="00E21535">
        <w:rPr>
          <w:i/>
          <w:position w:val="-6"/>
          <w:sz w:val="20"/>
          <w:szCs w:val="20"/>
          <w:lang w:val="en-US"/>
        </w:rPr>
        <w:t>S</w:t>
      </w:r>
      <w:r w:rsidR="00B8042D" w:rsidRPr="00E21535">
        <w:rPr>
          <w:i/>
          <w:sz w:val="20"/>
          <w:szCs w:val="20"/>
        </w:rPr>
        <w:t>)</w:t>
      </w:r>
      <w:r w:rsidR="00E41844" w:rsidRPr="00E21535">
        <w:rPr>
          <w:i/>
          <w:position w:val="6"/>
          <w:sz w:val="20"/>
          <w:szCs w:val="20"/>
        </w:rPr>
        <w:fldChar w:fldCharType="begin"/>
      </w:r>
      <w:r w:rsidR="00B8042D" w:rsidRPr="00E21535">
        <w:rPr>
          <w:i/>
          <w:position w:val="6"/>
          <w:sz w:val="20"/>
          <w:szCs w:val="20"/>
          <w:lang w:val="en-US"/>
        </w:rPr>
        <w:instrText>SYMBOL</w:instrText>
      </w:r>
      <w:r w:rsidR="00B8042D" w:rsidRPr="00E21535">
        <w:rPr>
          <w:i/>
          <w:position w:val="6"/>
          <w:sz w:val="20"/>
          <w:szCs w:val="20"/>
        </w:rPr>
        <w:instrText xml:space="preserve"> 165 \</w:instrText>
      </w:r>
      <w:r w:rsidR="00B8042D" w:rsidRPr="00E21535">
        <w:rPr>
          <w:i/>
          <w:position w:val="6"/>
          <w:sz w:val="20"/>
          <w:szCs w:val="20"/>
          <w:lang w:val="en-US"/>
        </w:rPr>
        <w:instrText>f</w:instrText>
      </w:r>
      <w:r w:rsidR="00B8042D" w:rsidRPr="00E21535">
        <w:rPr>
          <w:i/>
          <w:position w:val="6"/>
          <w:sz w:val="20"/>
          <w:szCs w:val="20"/>
        </w:rPr>
        <w:instrText xml:space="preserve"> "</w:instrText>
      </w:r>
      <w:r w:rsidR="00B8042D" w:rsidRPr="00E21535">
        <w:rPr>
          <w:i/>
          <w:position w:val="6"/>
          <w:sz w:val="20"/>
          <w:szCs w:val="20"/>
          <w:lang w:val="en-US"/>
        </w:rPr>
        <w:instrText>Symbol</w:instrText>
      </w:r>
      <w:r w:rsidR="00B8042D" w:rsidRPr="00E21535">
        <w:rPr>
          <w:i/>
          <w:position w:val="6"/>
          <w:sz w:val="20"/>
          <w:szCs w:val="20"/>
        </w:rPr>
        <w:instrText>"</w:instrText>
      </w:r>
      <w:r w:rsidR="00E41844" w:rsidRPr="00E21535">
        <w:rPr>
          <w:i/>
          <w:position w:val="6"/>
          <w:sz w:val="20"/>
          <w:szCs w:val="20"/>
        </w:rPr>
        <w:fldChar w:fldCharType="end"/>
      </w:r>
      <w:r w:rsidR="00B8042D" w:rsidRPr="00E21535">
        <w:rPr>
          <w:i/>
          <w:sz w:val="20"/>
          <w:szCs w:val="20"/>
        </w:rPr>
        <w:t>}= Д/</w:t>
      </w:r>
      <w:r w:rsidR="00B8042D" w:rsidRPr="00E21535">
        <w:rPr>
          <w:i/>
          <w:sz w:val="20"/>
          <w:szCs w:val="20"/>
          <w:lang w:val="en-US"/>
        </w:rPr>
        <w:t>K</w:t>
      </w:r>
      <w:r w:rsidR="00B8042D" w:rsidRPr="00E21535">
        <w:rPr>
          <w:i/>
          <w:position w:val="-6"/>
          <w:sz w:val="20"/>
          <w:szCs w:val="20"/>
          <w:lang w:val="en-US"/>
        </w:rPr>
        <w:t>S</w:t>
      </w:r>
      <w:r w:rsidR="00B8042D" w:rsidRPr="00E21535">
        <w:rPr>
          <w:i/>
          <w:position w:val="-6"/>
          <w:sz w:val="20"/>
          <w:szCs w:val="20"/>
        </w:rPr>
        <w:t xml:space="preserve"> </w:t>
      </w:r>
      <w:r w:rsidR="00B8042D" w:rsidRPr="00E21535">
        <w:rPr>
          <w:sz w:val="20"/>
          <w:szCs w:val="20"/>
        </w:rPr>
        <w:t xml:space="preserve">, </w:t>
      </w:r>
    </w:p>
    <w:p w:rsidR="001122CD" w:rsidRDefault="00B8042D" w:rsidP="00726D1D">
      <w:pPr>
        <w:tabs>
          <w:tab w:val="left" w:pos="6237"/>
        </w:tabs>
        <w:spacing w:line="360" w:lineRule="auto"/>
        <w:ind w:right="552"/>
        <w:jc w:val="both"/>
        <w:rPr>
          <w:i/>
          <w:sz w:val="20"/>
          <w:szCs w:val="20"/>
        </w:rPr>
      </w:pPr>
      <w:r w:rsidRPr="00E21535">
        <w:rPr>
          <w:sz w:val="20"/>
          <w:szCs w:val="20"/>
        </w:rPr>
        <w:t xml:space="preserve">исходя из того, что  </w:t>
      </w:r>
      <w:r w:rsidRPr="00E21535">
        <w:rPr>
          <w:i/>
          <w:sz w:val="20"/>
          <w:szCs w:val="20"/>
        </w:rPr>
        <w:t xml:space="preserve"> </w:t>
      </w:r>
    </w:p>
    <w:p w:rsidR="00B8042D" w:rsidRPr="00E21535" w:rsidRDefault="00B8042D" w:rsidP="00726D1D">
      <w:pPr>
        <w:tabs>
          <w:tab w:val="left" w:pos="6237"/>
        </w:tabs>
        <w:ind w:right="552"/>
        <w:jc w:val="both"/>
        <w:rPr>
          <w:i/>
          <w:sz w:val="20"/>
          <w:szCs w:val="20"/>
        </w:rPr>
      </w:pPr>
      <w:r w:rsidRPr="00E21535">
        <w:rPr>
          <w:i/>
          <w:sz w:val="20"/>
          <w:szCs w:val="20"/>
        </w:rPr>
        <w:t xml:space="preserve">  </w:t>
      </w:r>
      <w:r w:rsidR="001122CD">
        <w:rPr>
          <w:i/>
          <w:sz w:val="20"/>
          <w:szCs w:val="20"/>
        </w:rPr>
        <w:t xml:space="preserve">                              </w:t>
      </w:r>
      <w:r w:rsidR="00CD05AE">
        <w:rPr>
          <w:i/>
          <w:sz w:val="20"/>
          <w:szCs w:val="20"/>
        </w:rPr>
        <w:t xml:space="preserve"> </w:t>
      </w:r>
      <w:r w:rsidR="001122CD">
        <w:rPr>
          <w:i/>
          <w:sz w:val="20"/>
          <w:szCs w:val="20"/>
        </w:rPr>
        <w:t xml:space="preserve"> </w:t>
      </w:r>
      <w:r w:rsidR="00E41844" w:rsidRPr="00E21535">
        <w:rPr>
          <w:sz w:val="20"/>
          <w:szCs w:val="20"/>
        </w:rPr>
        <w:fldChar w:fldCharType="begin"/>
      </w:r>
      <w:r w:rsidRPr="00E21535">
        <w:rPr>
          <w:sz w:val="20"/>
          <w:szCs w:val="20"/>
          <w:lang w:val="en-US"/>
        </w:rPr>
        <w:instrText>SYMBOL</w:instrText>
      </w:r>
      <w:r w:rsidRPr="00E21535">
        <w:rPr>
          <w:sz w:val="20"/>
          <w:szCs w:val="20"/>
        </w:rPr>
        <w:instrText xml:space="preserve"> 165 \</w:instrText>
      </w:r>
      <w:r w:rsidRPr="00E21535">
        <w:rPr>
          <w:sz w:val="20"/>
          <w:szCs w:val="20"/>
          <w:lang w:val="en-US"/>
        </w:rPr>
        <w:instrText>f</w:instrText>
      </w:r>
      <w:r w:rsidRPr="00E21535">
        <w:rPr>
          <w:sz w:val="20"/>
          <w:szCs w:val="20"/>
        </w:rPr>
        <w:instrText xml:space="preserve"> "</w:instrText>
      </w:r>
      <w:r w:rsidRPr="00E21535">
        <w:rPr>
          <w:sz w:val="20"/>
          <w:szCs w:val="20"/>
          <w:lang w:val="en-US"/>
        </w:rPr>
        <w:instrText>Symbol</w:instrText>
      </w:r>
      <w:r w:rsidRPr="00E21535">
        <w:rPr>
          <w:sz w:val="20"/>
          <w:szCs w:val="20"/>
        </w:rPr>
        <w:instrText>"</w:instrText>
      </w:r>
      <w:r w:rsidR="00E41844" w:rsidRPr="00E21535">
        <w:rPr>
          <w:sz w:val="20"/>
          <w:szCs w:val="20"/>
        </w:rPr>
        <w:fldChar w:fldCharType="end"/>
      </w:r>
      <w:r w:rsidRPr="00E21535">
        <w:rPr>
          <w:i/>
          <w:sz w:val="20"/>
          <w:szCs w:val="20"/>
        </w:rPr>
        <w:t xml:space="preserve">     </w:t>
      </w:r>
    </w:p>
    <w:p w:rsidR="00B8042D" w:rsidRPr="00E21535" w:rsidRDefault="00B8042D" w:rsidP="00726D1D">
      <w:pPr>
        <w:tabs>
          <w:tab w:val="left" w:pos="6237"/>
        </w:tabs>
        <w:ind w:right="552" w:firstLine="709"/>
        <w:jc w:val="both"/>
        <w:rPr>
          <w:bCs/>
          <w:sz w:val="20"/>
          <w:szCs w:val="20"/>
        </w:rPr>
      </w:pPr>
      <w:r w:rsidRPr="00E21535">
        <w:rPr>
          <w:sz w:val="20"/>
          <w:szCs w:val="20"/>
        </w:rPr>
        <w:t xml:space="preserve">                   </w:t>
      </w:r>
      <w:r w:rsidR="00E41844" w:rsidRPr="001122CD">
        <w:rPr>
          <w:sz w:val="32"/>
          <w:szCs w:val="32"/>
        </w:rPr>
        <w:fldChar w:fldCharType="begin"/>
      </w:r>
      <w:r w:rsidRPr="001122CD">
        <w:rPr>
          <w:sz w:val="32"/>
          <w:szCs w:val="32"/>
          <w:lang w:val="en-US"/>
        </w:rPr>
        <w:instrText>SYMBOL</w:instrText>
      </w:r>
      <w:r w:rsidRPr="001122CD">
        <w:rPr>
          <w:sz w:val="32"/>
          <w:szCs w:val="32"/>
        </w:rPr>
        <w:instrText xml:space="preserve"> 83 \</w:instrText>
      </w:r>
      <w:r w:rsidRPr="001122CD">
        <w:rPr>
          <w:sz w:val="32"/>
          <w:szCs w:val="32"/>
          <w:lang w:val="en-US"/>
        </w:rPr>
        <w:instrText>f</w:instrText>
      </w:r>
      <w:r w:rsidRPr="001122CD">
        <w:rPr>
          <w:sz w:val="32"/>
          <w:szCs w:val="32"/>
        </w:rPr>
        <w:instrText xml:space="preserve"> "</w:instrText>
      </w:r>
      <w:r w:rsidRPr="001122CD">
        <w:rPr>
          <w:sz w:val="32"/>
          <w:szCs w:val="32"/>
          <w:lang w:val="en-US"/>
        </w:rPr>
        <w:instrText>Symbol</w:instrText>
      </w:r>
      <w:r w:rsidRPr="001122CD">
        <w:rPr>
          <w:sz w:val="32"/>
          <w:szCs w:val="32"/>
        </w:rPr>
        <w:instrText>"</w:instrText>
      </w:r>
      <w:r w:rsidR="00E41844" w:rsidRPr="001122CD">
        <w:rPr>
          <w:sz w:val="32"/>
          <w:szCs w:val="32"/>
        </w:rPr>
        <w:fldChar w:fldCharType="end"/>
      </w:r>
      <w:r w:rsidRPr="00E21535">
        <w:rPr>
          <w:sz w:val="20"/>
          <w:szCs w:val="20"/>
        </w:rPr>
        <w:t>1</w:t>
      </w:r>
      <w:r w:rsidRPr="00E21535">
        <w:rPr>
          <w:i/>
          <w:sz w:val="20"/>
          <w:szCs w:val="20"/>
        </w:rPr>
        <w:t>/(1+</w:t>
      </w:r>
      <w:r w:rsidRPr="00E21535">
        <w:rPr>
          <w:i/>
          <w:sz w:val="20"/>
          <w:szCs w:val="20"/>
          <w:lang w:val="en-US"/>
        </w:rPr>
        <w:t>K</w:t>
      </w:r>
      <w:r w:rsidRPr="00E21535">
        <w:rPr>
          <w:i/>
          <w:position w:val="-6"/>
          <w:sz w:val="20"/>
          <w:szCs w:val="20"/>
          <w:lang w:val="en-US"/>
        </w:rPr>
        <w:t>S</w:t>
      </w:r>
      <w:r w:rsidRPr="00E21535">
        <w:rPr>
          <w:i/>
          <w:sz w:val="20"/>
          <w:szCs w:val="20"/>
        </w:rPr>
        <w:t>)</w:t>
      </w:r>
      <w:r w:rsidRPr="00E21535">
        <w:rPr>
          <w:i/>
          <w:position w:val="6"/>
          <w:sz w:val="20"/>
          <w:szCs w:val="20"/>
          <w:lang w:val="en-US"/>
        </w:rPr>
        <w:t>t</w:t>
      </w:r>
      <w:r w:rsidRPr="00E21535">
        <w:rPr>
          <w:i/>
          <w:position w:val="6"/>
          <w:sz w:val="20"/>
          <w:szCs w:val="20"/>
        </w:rPr>
        <w:t xml:space="preserve"> </w:t>
      </w:r>
      <w:r w:rsidRPr="00E21535">
        <w:rPr>
          <w:i/>
          <w:sz w:val="20"/>
          <w:szCs w:val="20"/>
        </w:rPr>
        <w:t>= 1/</w:t>
      </w:r>
      <w:r w:rsidRPr="00E21535">
        <w:rPr>
          <w:i/>
          <w:sz w:val="20"/>
          <w:szCs w:val="20"/>
          <w:lang w:val="en-US"/>
        </w:rPr>
        <w:t>K</w:t>
      </w:r>
      <w:r w:rsidRPr="00E21535">
        <w:rPr>
          <w:i/>
          <w:position w:val="-6"/>
          <w:sz w:val="20"/>
          <w:szCs w:val="20"/>
          <w:lang w:val="en-US"/>
        </w:rPr>
        <w:t>S</w:t>
      </w:r>
      <w:r w:rsidRPr="00E21535">
        <w:rPr>
          <w:i/>
          <w:position w:val="-6"/>
          <w:sz w:val="20"/>
          <w:szCs w:val="20"/>
        </w:rPr>
        <w:t xml:space="preserve"> </w:t>
      </w:r>
      <w:r w:rsidRPr="00E21535">
        <w:rPr>
          <w:bCs/>
          <w:sz w:val="20"/>
          <w:szCs w:val="20"/>
        </w:rPr>
        <w:t>(свойство больших чисел).</w:t>
      </w:r>
      <w:r w:rsidRPr="00E21535">
        <w:rPr>
          <w:bCs/>
          <w:iCs/>
          <w:position w:val="6"/>
          <w:sz w:val="20"/>
          <w:szCs w:val="20"/>
        </w:rPr>
        <w:t xml:space="preserve"> </w:t>
      </w:r>
    </w:p>
    <w:p w:rsidR="00B8042D" w:rsidRPr="001122CD" w:rsidRDefault="001122CD" w:rsidP="00726D1D">
      <w:pPr>
        <w:tabs>
          <w:tab w:val="left" w:pos="6237"/>
        </w:tabs>
        <w:ind w:right="552" w:firstLine="709"/>
        <w:jc w:val="both"/>
        <w:rPr>
          <w:sz w:val="16"/>
          <w:szCs w:val="16"/>
        </w:rPr>
      </w:pPr>
      <w:r w:rsidRPr="001122CD">
        <w:rPr>
          <w:i/>
          <w:sz w:val="16"/>
          <w:szCs w:val="16"/>
        </w:rPr>
        <w:t xml:space="preserve">        </w:t>
      </w:r>
      <w:r>
        <w:rPr>
          <w:i/>
          <w:sz w:val="16"/>
          <w:szCs w:val="16"/>
        </w:rPr>
        <w:t xml:space="preserve">       </w:t>
      </w:r>
      <w:r w:rsidR="00CD05AE">
        <w:rPr>
          <w:i/>
          <w:sz w:val="16"/>
          <w:szCs w:val="16"/>
        </w:rPr>
        <w:t xml:space="preserve">     </w:t>
      </w:r>
      <w:r w:rsidR="00B8042D" w:rsidRPr="001122CD">
        <w:rPr>
          <w:i/>
          <w:sz w:val="16"/>
          <w:szCs w:val="16"/>
        </w:rPr>
        <w:t xml:space="preserve"> </w:t>
      </w:r>
      <w:r w:rsidR="00B8042D" w:rsidRPr="001122CD">
        <w:rPr>
          <w:i/>
          <w:sz w:val="16"/>
          <w:szCs w:val="16"/>
          <w:lang w:val="en-US"/>
        </w:rPr>
        <w:t>t</w:t>
      </w:r>
      <w:r w:rsidR="00B8042D" w:rsidRPr="001122CD">
        <w:rPr>
          <w:i/>
          <w:sz w:val="16"/>
          <w:szCs w:val="16"/>
        </w:rPr>
        <w:t>=1</w:t>
      </w:r>
    </w:p>
    <w:p w:rsidR="00B8042D" w:rsidRPr="00E21535" w:rsidRDefault="00B8042D" w:rsidP="00726D1D">
      <w:pPr>
        <w:tabs>
          <w:tab w:val="left" w:pos="6237"/>
        </w:tabs>
        <w:ind w:right="552" w:firstLine="709"/>
        <w:jc w:val="both"/>
        <w:rPr>
          <w:position w:val="6"/>
          <w:sz w:val="20"/>
          <w:szCs w:val="20"/>
        </w:rPr>
      </w:pPr>
      <w:r w:rsidRPr="00E21535">
        <w:rPr>
          <w:sz w:val="20"/>
          <w:szCs w:val="20"/>
        </w:rPr>
        <w:t xml:space="preserve">Таким образом </w:t>
      </w:r>
      <w:r w:rsidR="001122CD">
        <w:rPr>
          <w:sz w:val="20"/>
          <w:szCs w:val="20"/>
        </w:rPr>
        <w:t xml:space="preserve"> </w:t>
      </w:r>
      <w:r w:rsidRPr="00E21535">
        <w:rPr>
          <w:sz w:val="20"/>
          <w:szCs w:val="20"/>
        </w:rPr>
        <w:t xml:space="preserve"> </w:t>
      </w:r>
      <w:r w:rsidR="00E41844" w:rsidRPr="00E21535">
        <w:rPr>
          <w:sz w:val="20"/>
          <w:szCs w:val="20"/>
        </w:rPr>
        <w:fldChar w:fldCharType="begin"/>
      </w:r>
      <w:r w:rsidRPr="00E21535">
        <w:rPr>
          <w:sz w:val="20"/>
          <w:szCs w:val="20"/>
        </w:rPr>
        <w:instrText>SYMBOL 217 \f "Symbol"</w:instrText>
      </w:r>
      <w:r w:rsidR="00E41844" w:rsidRPr="00E21535">
        <w:rPr>
          <w:sz w:val="20"/>
          <w:szCs w:val="20"/>
        </w:rPr>
        <w:fldChar w:fldCharType="end"/>
      </w:r>
    </w:p>
    <w:p w:rsidR="00B8042D" w:rsidRPr="00E21535" w:rsidRDefault="00B8042D" w:rsidP="00447F93">
      <w:pPr>
        <w:tabs>
          <w:tab w:val="left" w:pos="6237"/>
        </w:tabs>
        <w:ind w:right="142"/>
        <w:jc w:val="both"/>
        <w:rPr>
          <w:i/>
          <w:sz w:val="20"/>
          <w:szCs w:val="20"/>
        </w:rPr>
      </w:pPr>
      <w:r w:rsidRPr="00E21535">
        <w:rPr>
          <w:i/>
          <w:sz w:val="20"/>
          <w:szCs w:val="20"/>
        </w:rPr>
        <w:t xml:space="preserve">                           </w:t>
      </w:r>
      <w:r w:rsidRPr="00E21535">
        <w:rPr>
          <w:i/>
          <w:sz w:val="20"/>
          <w:szCs w:val="20"/>
          <w:lang w:val="en-US"/>
        </w:rPr>
        <w:t>Po</w:t>
      </w:r>
      <w:r w:rsidRPr="00E21535">
        <w:rPr>
          <w:i/>
          <w:sz w:val="20"/>
          <w:szCs w:val="20"/>
        </w:rPr>
        <w:t xml:space="preserve">   = Д/</w:t>
      </w:r>
      <w:r w:rsidRPr="00E21535">
        <w:rPr>
          <w:i/>
          <w:sz w:val="20"/>
          <w:szCs w:val="20"/>
          <w:lang w:val="en-US"/>
        </w:rPr>
        <w:t>KS</w:t>
      </w:r>
      <w:r w:rsidRPr="00E21535">
        <w:rPr>
          <w:i/>
          <w:sz w:val="20"/>
          <w:szCs w:val="20"/>
        </w:rPr>
        <w:t xml:space="preserve"> </w:t>
      </w:r>
      <w:r w:rsidRPr="00E21535">
        <w:rPr>
          <w:sz w:val="20"/>
          <w:szCs w:val="20"/>
        </w:rPr>
        <w:t>,</w:t>
      </w:r>
      <w:r w:rsidRPr="00E21535">
        <w:rPr>
          <w:i/>
          <w:sz w:val="20"/>
          <w:szCs w:val="20"/>
        </w:rPr>
        <w:t xml:space="preserve"> </w:t>
      </w:r>
      <w:r w:rsidRPr="00E21535">
        <w:rPr>
          <w:i/>
          <w:position w:val="-6"/>
          <w:sz w:val="20"/>
          <w:szCs w:val="20"/>
        </w:rPr>
        <w:t xml:space="preserve">                                </w:t>
      </w:r>
    </w:p>
    <w:p w:rsidR="00CD05AE" w:rsidRDefault="00CD05AE" w:rsidP="00447F93">
      <w:pPr>
        <w:tabs>
          <w:tab w:val="left" w:pos="6237"/>
        </w:tabs>
        <w:spacing w:line="360" w:lineRule="auto"/>
        <w:ind w:right="142"/>
        <w:jc w:val="both"/>
        <w:rPr>
          <w:sz w:val="20"/>
          <w:szCs w:val="20"/>
        </w:rPr>
      </w:pPr>
    </w:p>
    <w:p w:rsidR="00B8042D" w:rsidRPr="00E21535" w:rsidRDefault="00B8042D" w:rsidP="00447F93">
      <w:pPr>
        <w:tabs>
          <w:tab w:val="left" w:pos="6237"/>
        </w:tabs>
        <w:spacing w:line="360" w:lineRule="auto"/>
        <w:ind w:right="142"/>
        <w:jc w:val="both"/>
        <w:rPr>
          <w:bCs/>
          <w:sz w:val="20"/>
          <w:szCs w:val="20"/>
        </w:rPr>
      </w:pPr>
      <w:r w:rsidRPr="00E21535">
        <w:rPr>
          <w:sz w:val="20"/>
          <w:szCs w:val="20"/>
        </w:rPr>
        <w:t xml:space="preserve">т.е., в случае отсутствия роста дивидендов </w:t>
      </w:r>
      <w:r w:rsidRPr="00E21535">
        <w:rPr>
          <w:b/>
          <w:sz w:val="20"/>
          <w:szCs w:val="20"/>
        </w:rPr>
        <w:t xml:space="preserve">теоретическая (расчетная) стоимость акции пропорциональна размеру дивиденда и обратно пропорциональна ставке доходности. </w:t>
      </w:r>
      <w:r w:rsidRPr="00E21535">
        <w:rPr>
          <w:bCs/>
          <w:sz w:val="20"/>
          <w:szCs w:val="20"/>
        </w:rPr>
        <w:t>Поэтому при снижении ставки рефинансирования наблюдается рост курса акций.</w:t>
      </w:r>
    </w:p>
    <w:p w:rsidR="00B8042D" w:rsidRPr="00E21535" w:rsidRDefault="00B8042D" w:rsidP="00447F93">
      <w:pPr>
        <w:tabs>
          <w:tab w:val="left" w:pos="6237"/>
        </w:tabs>
        <w:spacing w:line="360" w:lineRule="auto"/>
        <w:ind w:right="142"/>
        <w:jc w:val="both"/>
        <w:rPr>
          <w:sz w:val="20"/>
          <w:szCs w:val="20"/>
        </w:rPr>
      </w:pPr>
      <w:r w:rsidRPr="00E21535">
        <w:rPr>
          <w:sz w:val="20"/>
          <w:szCs w:val="20"/>
        </w:rPr>
        <w:t>Отсюда ожидаемая ставка доходности (текущая доходность) при известной рыночной цене акции:</w:t>
      </w:r>
    </w:p>
    <w:p w:rsidR="00B8042D" w:rsidRPr="00E21535" w:rsidRDefault="00B8042D" w:rsidP="00447F93">
      <w:pPr>
        <w:tabs>
          <w:tab w:val="left" w:pos="6237"/>
        </w:tabs>
        <w:ind w:right="142"/>
        <w:rPr>
          <w:sz w:val="20"/>
          <w:szCs w:val="20"/>
        </w:rPr>
      </w:pPr>
      <w:r w:rsidRPr="00E21535">
        <w:rPr>
          <w:sz w:val="20"/>
          <w:szCs w:val="20"/>
        </w:rPr>
        <w:t xml:space="preserve">                                              </w:t>
      </w:r>
      <w:r w:rsidR="001122CD">
        <w:rPr>
          <w:sz w:val="20"/>
          <w:szCs w:val="20"/>
        </w:rPr>
        <w:t xml:space="preserve">    </w:t>
      </w:r>
      <w:r w:rsidR="0031592A">
        <w:rPr>
          <w:sz w:val="20"/>
          <w:szCs w:val="20"/>
        </w:rPr>
        <w:t xml:space="preserve">   </w:t>
      </w:r>
      <w:r w:rsidR="001122CD">
        <w:rPr>
          <w:sz w:val="20"/>
          <w:szCs w:val="20"/>
        </w:rPr>
        <w:t xml:space="preserve"> </w:t>
      </w:r>
      <w:r w:rsidR="00E41844" w:rsidRPr="00E21535">
        <w:rPr>
          <w:sz w:val="20"/>
          <w:szCs w:val="20"/>
        </w:rPr>
        <w:fldChar w:fldCharType="begin"/>
      </w:r>
      <w:r w:rsidRPr="00E21535">
        <w:rPr>
          <w:sz w:val="20"/>
          <w:szCs w:val="20"/>
        </w:rPr>
        <w:instrText>SYMBOL 217 \f "Symbol"</w:instrText>
      </w:r>
      <w:r w:rsidR="00E41844" w:rsidRPr="00E21535">
        <w:rPr>
          <w:sz w:val="20"/>
          <w:szCs w:val="20"/>
        </w:rPr>
        <w:fldChar w:fldCharType="end"/>
      </w:r>
    </w:p>
    <w:p w:rsidR="00B8042D" w:rsidRPr="00E21535" w:rsidRDefault="00B8042D" w:rsidP="00447F93">
      <w:pPr>
        <w:tabs>
          <w:tab w:val="left" w:pos="6237"/>
        </w:tabs>
        <w:ind w:right="142"/>
        <w:jc w:val="center"/>
        <w:rPr>
          <w:i/>
          <w:sz w:val="20"/>
          <w:szCs w:val="20"/>
        </w:rPr>
      </w:pPr>
      <w:r w:rsidRPr="00E21535">
        <w:rPr>
          <w:i/>
          <w:sz w:val="20"/>
          <w:szCs w:val="20"/>
          <w:lang w:val="en-US"/>
        </w:rPr>
        <w:t>K</w:t>
      </w:r>
      <w:r w:rsidRPr="00E21535">
        <w:rPr>
          <w:i/>
          <w:position w:val="-6"/>
          <w:sz w:val="20"/>
          <w:szCs w:val="20"/>
          <w:lang w:val="en-US"/>
        </w:rPr>
        <w:t>S</w:t>
      </w:r>
      <w:r w:rsidRPr="00E21535">
        <w:rPr>
          <w:i/>
          <w:position w:val="-6"/>
          <w:sz w:val="20"/>
          <w:szCs w:val="20"/>
        </w:rPr>
        <w:t xml:space="preserve"> </w:t>
      </w:r>
      <w:r w:rsidRPr="00E21535">
        <w:rPr>
          <w:i/>
          <w:sz w:val="20"/>
          <w:szCs w:val="20"/>
        </w:rPr>
        <w:t>= Д/</w:t>
      </w:r>
      <w:r w:rsidRPr="00E21535">
        <w:rPr>
          <w:i/>
          <w:sz w:val="20"/>
          <w:szCs w:val="20"/>
          <w:lang w:val="en-US"/>
        </w:rPr>
        <w:t>P</w:t>
      </w:r>
      <w:r w:rsidRPr="00E21535">
        <w:rPr>
          <w:i/>
          <w:position w:val="-6"/>
          <w:sz w:val="20"/>
          <w:szCs w:val="20"/>
          <w:lang w:val="en-US"/>
        </w:rPr>
        <w:t>o</w:t>
      </w:r>
      <w:r w:rsidRPr="00E21535">
        <w:rPr>
          <w:i/>
          <w:position w:val="-6"/>
          <w:sz w:val="20"/>
          <w:szCs w:val="20"/>
        </w:rPr>
        <w:t xml:space="preserve"> </w:t>
      </w:r>
      <w:r w:rsidRPr="00E21535">
        <w:rPr>
          <w:position w:val="-6"/>
          <w:sz w:val="20"/>
          <w:szCs w:val="20"/>
        </w:rPr>
        <w:t>.</w:t>
      </w:r>
    </w:p>
    <w:p w:rsidR="007C2400" w:rsidRDefault="007C2400" w:rsidP="00447F93">
      <w:pPr>
        <w:tabs>
          <w:tab w:val="left" w:pos="6237"/>
        </w:tabs>
        <w:spacing w:line="360" w:lineRule="auto"/>
        <w:ind w:right="142"/>
        <w:jc w:val="both"/>
        <w:rPr>
          <w:bCs/>
          <w:i/>
          <w:iCs/>
          <w:sz w:val="20"/>
          <w:szCs w:val="20"/>
        </w:rPr>
      </w:pPr>
    </w:p>
    <w:p w:rsidR="007C2400" w:rsidRDefault="007C2400" w:rsidP="00447F93">
      <w:pPr>
        <w:tabs>
          <w:tab w:val="left" w:pos="6237"/>
        </w:tabs>
        <w:spacing w:line="360" w:lineRule="auto"/>
        <w:ind w:right="142"/>
        <w:jc w:val="both"/>
        <w:rPr>
          <w:bCs/>
          <w:i/>
          <w:iCs/>
          <w:sz w:val="20"/>
          <w:szCs w:val="20"/>
        </w:rPr>
      </w:pPr>
    </w:p>
    <w:p w:rsidR="007C2400" w:rsidRPr="007C2400" w:rsidRDefault="008E63F4" w:rsidP="007C2400">
      <w:pPr>
        <w:tabs>
          <w:tab w:val="left" w:pos="6237"/>
        </w:tabs>
        <w:spacing w:line="360" w:lineRule="auto"/>
        <w:ind w:right="142"/>
        <w:jc w:val="center"/>
        <w:rPr>
          <w:bCs/>
          <w:iCs/>
          <w:sz w:val="20"/>
          <w:szCs w:val="20"/>
        </w:rPr>
      </w:pPr>
      <w:r>
        <w:rPr>
          <w:bCs/>
          <w:iCs/>
          <w:sz w:val="20"/>
          <w:szCs w:val="20"/>
        </w:rPr>
        <w:lastRenderedPageBreak/>
        <w:t>81</w:t>
      </w:r>
    </w:p>
    <w:p w:rsidR="00B8042D" w:rsidRPr="00E21535" w:rsidRDefault="00B8042D" w:rsidP="00447F93">
      <w:pPr>
        <w:tabs>
          <w:tab w:val="left" w:pos="6237"/>
        </w:tabs>
        <w:spacing w:line="360" w:lineRule="auto"/>
        <w:ind w:right="142"/>
        <w:jc w:val="both"/>
        <w:rPr>
          <w:sz w:val="20"/>
          <w:szCs w:val="20"/>
        </w:rPr>
      </w:pPr>
      <w:r w:rsidRPr="00E21535">
        <w:rPr>
          <w:bCs/>
          <w:i/>
          <w:iCs/>
          <w:sz w:val="20"/>
          <w:szCs w:val="20"/>
        </w:rPr>
        <w:t>Пример</w:t>
      </w:r>
      <w:r w:rsidRPr="00E21535">
        <w:rPr>
          <w:bCs/>
          <w:sz w:val="20"/>
          <w:szCs w:val="20"/>
        </w:rPr>
        <w:t>.</w:t>
      </w:r>
      <w:r w:rsidR="00FE1B98">
        <w:rPr>
          <w:bCs/>
          <w:sz w:val="20"/>
          <w:szCs w:val="20"/>
        </w:rPr>
        <w:t xml:space="preserve"> </w:t>
      </w:r>
      <w:r w:rsidRPr="00E21535">
        <w:rPr>
          <w:sz w:val="20"/>
          <w:szCs w:val="20"/>
        </w:rPr>
        <w:t>Определить текущую доходность акций, если за 10 000 акций номиналом 1 000 руб. инвестором было уплачено 12 360 000 руб., дивиденды составляют 9% (</w:t>
      </w:r>
      <w:r w:rsidRPr="00E21535">
        <w:rPr>
          <w:sz w:val="20"/>
          <w:szCs w:val="20"/>
          <w:lang w:val="en-US"/>
        </w:rPr>
        <w:t>t</w:t>
      </w:r>
      <w:r w:rsidRPr="00E21535">
        <w:rPr>
          <w:sz w:val="20"/>
          <w:szCs w:val="20"/>
        </w:rPr>
        <w:t>=1).</w:t>
      </w:r>
    </w:p>
    <w:p w:rsidR="00B8042D" w:rsidRPr="00E21535" w:rsidRDefault="00B8042D" w:rsidP="00447F93">
      <w:pPr>
        <w:tabs>
          <w:tab w:val="left" w:pos="6237"/>
        </w:tabs>
        <w:spacing w:line="360" w:lineRule="auto"/>
        <w:ind w:right="142"/>
        <w:jc w:val="both"/>
        <w:rPr>
          <w:sz w:val="20"/>
          <w:szCs w:val="20"/>
        </w:rPr>
      </w:pPr>
      <w:r w:rsidRPr="00E21535">
        <w:rPr>
          <w:sz w:val="20"/>
          <w:szCs w:val="20"/>
        </w:rPr>
        <w:t>Рыночная цена одной акции Р</w:t>
      </w:r>
      <w:r w:rsidRPr="00E21535">
        <w:rPr>
          <w:position w:val="-6"/>
          <w:sz w:val="20"/>
          <w:szCs w:val="20"/>
        </w:rPr>
        <w:t>0</w:t>
      </w:r>
      <w:r w:rsidRPr="00E21535">
        <w:rPr>
          <w:sz w:val="20"/>
          <w:szCs w:val="20"/>
        </w:rPr>
        <w:t xml:space="preserve"> = 12360000 : 10000 = 1236.</w:t>
      </w:r>
    </w:p>
    <w:p w:rsidR="00B8042D" w:rsidRPr="00E21535" w:rsidRDefault="00B8042D" w:rsidP="00447F93">
      <w:pPr>
        <w:tabs>
          <w:tab w:val="left" w:pos="6237"/>
        </w:tabs>
        <w:spacing w:line="360" w:lineRule="auto"/>
        <w:ind w:right="142"/>
        <w:jc w:val="both"/>
        <w:rPr>
          <w:sz w:val="20"/>
          <w:szCs w:val="20"/>
        </w:rPr>
      </w:pPr>
      <w:r w:rsidRPr="00E21535">
        <w:rPr>
          <w:sz w:val="20"/>
          <w:szCs w:val="20"/>
        </w:rPr>
        <w:t>Дивиденд Д</w:t>
      </w:r>
      <w:r w:rsidRPr="00E21535">
        <w:rPr>
          <w:position w:val="-6"/>
          <w:sz w:val="20"/>
          <w:szCs w:val="20"/>
        </w:rPr>
        <w:t>1</w:t>
      </w:r>
      <w:r w:rsidRPr="00E21535">
        <w:rPr>
          <w:sz w:val="20"/>
          <w:szCs w:val="20"/>
        </w:rPr>
        <w:t xml:space="preserve"> = 1000 х 0,09 = 90.</w:t>
      </w:r>
    </w:p>
    <w:p w:rsidR="00B8042D" w:rsidRPr="00E21535" w:rsidRDefault="00B8042D" w:rsidP="00447F93">
      <w:pPr>
        <w:tabs>
          <w:tab w:val="left" w:pos="6237"/>
        </w:tabs>
        <w:spacing w:line="360" w:lineRule="auto"/>
        <w:ind w:right="142"/>
        <w:jc w:val="both"/>
        <w:rPr>
          <w:sz w:val="20"/>
          <w:szCs w:val="20"/>
        </w:rPr>
      </w:pPr>
      <w:r w:rsidRPr="00E21535">
        <w:rPr>
          <w:sz w:val="20"/>
          <w:szCs w:val="20"/>
        </w:rPr>
        <w:t>Отсюда K</w:t>
      </w:r>
      <w:r w:rsidRPr="00E21535">
        <w:rPr>
          <w:position w:val="-6"/>
          <w:sz w:val="20"/>
          <w:szCs w:val="20"/>
        </w:rPr>
        <w:t xml:space="preserve">S </w:t>
      </w:r>
      <w:r w:rsidRPr="00E21535">
        <w:rPr>
          <w:sz w:val="20"/>
          <w:szCs w:val="20"/>
        </w:rPr>
        <w:t>= Д</w:t>
      </w:r>
      <w:r w:rsidRPr="00E21535">
        <w:rPr>
          <w:position w:val="-6"/>
          <w:sz w:val="20"/>
          <w:szCs w:val="20"/>
        </w:rPr>
        <w:t>1</w:t>
      </w:r>
      <w:r w:rsidRPr="00E21535">
        <w:rPr>
          <w:sz w:val="20"/>
          <w:szCs w:val="20"/>
        </w:rPr>
        <w:t>/ Р</w:t>
      </w:r>
      <w:r w:rsidRPr="00E21535">
        <w:rPr>
          <w:position w:val="-6"/>
          <w:sz w:val="20"/>
          <w:szCs w:val="20"/>
        </w:rPr>
        <w:t>0</w:t>
      </w:r>
      <w:r w:rsidRPr="00E21535">
        <w:rPr>
          <w:sz w:val="20"/>
          <w:szCs w:val="20"/>
        </w:rPr>
        <w:t xml:space="preserve"> = 90 : 1236 x 100% = 7,28%.</w:t>
      </w:r>
    </w:p>
    <w:p w:rsidR="00B8042D" w:rsidRPr="00E21535" w:rsidRDefault="00B8042D" w:rsidP="007C2400">
      <w:pPr>
        <w:tabs>
          <w:tab w:val="left" w:pos="6237"/>
        </w:tabs>
        <w:spacing w:line="360" w:lineRule="auto"/>
        <w:ind w:right="142"/>
        <w:jc w:val="both"/>
        <w:rPr>
          <w:bCs/>
          <w:sz w:val="20"/>
          <w:szCs w:val="20"/>
        </w:rPr>
      </w:pPr>
      <w:r w:rsidRPr="00E21535">
        <w:rPr>
          <w:bCs/>
          <w:sz w:val="20"/>
          <w:szCs w:val="20"/>
        </w:rPr>
        <w:t xml:space="preserve">Активная инвестиционная деятельность предполагает разработку оптимальных управленческих решений, лежащих в рамках одновременно дивидендной политики и накопления капитала компанией. В этой связи выбор между реинвестированием полученной прибыли и выплатой дивидендов влияет не только на взаимоотношения между менеджментом и акционерами организации, но и определяет стратегические (инвестиционные) перспективы компании. Поэтому уровень дивидендов по обыкновенным акциям в пределах среднесрочного (а тем более долгосрочного) периода времени может значительно колебаться. </w:t>
      </w:r>
    </w:p>
    <w:p w:rsidR="00B8042D" w:rsidRPr="00E21535" w:rsidRDefault="00B8042D" w:rsidP="00726D1D">
      <w:pPr>
        <w:pStyle w:val="21"/>
        <w:rPr>
          <w:rFonts w:ascii="Times New Roman" w:hAnsi="Times New Roman" w:cs="Times New Roman"/>
          <w:iCs w:val="0"/>
          <w:sz w:val="20"/>
          <w:szCs w:val="20"/>
        </w:rPr>
      </w:pPr>
      <w:r w:rsidRPr="00E21535">
        <w:rPr>
          <w:rFonts w:ascii="Times New Roman" w:hAnsi="Times New Roman" w:cs="Times New Roman"/>
          <w:iCs w:val="0"/>
          <w:sz w:val="20"/>
          <w:szCs w:val="20"/>
        </w:rPr>
        <w:t>Рост дивидендов происходит чаще всего в результате роста доходов на 1 акцию, что, в свою очередь, является результатом влияния ряда факторов: инфляция, рост доходов компании и т.д.</w:t>
      </w:r>
    </w:p>
    <w:p w:rsidR="00B8042D" w:rsidRPr="00E21535" w:rsidRDefault="00B8042D" w:rsidP="00726D1D">
      <w:pPr>
        <w:spacing w:line="360" w:lineRule="auto"/>
        <w:ind w:firstLine="709"/>
        <w:jc w:val="both"/>
        <w:rPr>
          <w:bCs/>
          <w:sz w:val="20"/>
          <w:szCs w:val="20"/>
        </w:rPr>
      </w:pPr>
      <w:r w:rsidRPr="00E21535">
        <w:rPr>
          <w:sz w:val="20"/>
          <w:szCs w:val="20"/>
        </w:rPr>
        <w:t xml:space="preserve">Величина </w:t>
      </w:r>
      <w:r w:rsidRPr="00E21535">
        <w:rPr>
          <w:i/>
          <w:sz w:val="20"/>
          <w:szCs w:val="20"/>
        </w:rPr>
        <w:t>Д</w:t>
      </w:r>
      <w:r w:rsidRPr="00E21535">
        <w:rPr>
          <w:i/>
          <w:position w:val="-6"/>
          <w:sz w:val="20"/>
          <w:szCs w:val="20"/>
        </w:rPr>
        <w:t>1</w:t>
      </w:r>
      <w:r w:rsidRPr="00E21535">
        <w:rPr>
          <w:i/>
          <w:sz w:val="20"/>
          <w:szCs w:val="20"/>
        </w:rPr>
        <w:t>/P</w:t>
      </w:r>
      <w:r w:rsidRPr="00E21535">
        <w:rPr>
          <w:i/>
          <w:position w:val="-6"/>
          <w:sz w:val="20"/>
          <w:szCs w:val="20"/>
        </w:rPr>
        <w:t>o</w:t>
      </w:r>
      <w:r w:rsidRPr="00E21535">
        <w:rPr>
          <w:i/>
          <w:sz w:val="20"/>
          <w:szCs w:val="20"/>
        </w:rPr>
        <w:t>,</w:t>
      </w:r>
      <w:r w:rsidRPr="00E21535">
        <w:rPr>
          <w:sz w:val="20"/>
          <w:szCs w:val="20"/>
        </w:rPr>
        <w:t xml:space="preserve"> т.е. отношение дивиденда на акцию в течение текущего года к рыночной стоимости акции в настоящий момент, называется </w:t>
      </w:r>
      <w:r w:rsidRPr="00E21535">
        <w:rPr>
          <w:bCs/>
          <w:sz w:val="20"/>
          <w:szCs w:val="20"/>
        </w:rPr>
        <w:t>ожидаемой доходностью дивиденда на акцию.</w:t>
      </w:r>
    </w:p>
    <w:p w:rsidR="00B8042D" w:rsidRPr="00E21535" w:rsidRDefault="00B8042D" w:rsidP="00726D1D">
      <w:pPr>
        <w:ind w:firstLine="709"/>
        <w:jc w:val="both"/>
        <w:rPr>
          <w:sz w:val="20"/>
          <w:szCs w:val="20"/>
        </w:rPr>
      </w:pPr>
      <w:r w:rsidRPr="00E21535">
        <w:rPr>
          <w:sz w:val="20"/>
          <w:szCs w:val="20"/>
        </w:rPr>
        <w:t xml:space="preserve">                    </w:t>
      </w:r>
      <w:r w:rsidR="00E41844" w:rsidRPr="00E21535">
        <w:rPr>
          <w:sz w:val="20"/>
          <w:szCs w:val="20"/>
        </w:rPr>
        <w:fldChar w:fldCharType="begin"/>
      </w:r>
      <w:r w:rsidRPr="00E21535">
        <w:rPr>
          <w:sz w:val="20"/>
          <w:szCs w:val="20"/>
        </w:rPr>
        <w:instrText>SYMBOL 217 \f "Symbol"</w:instrText>
      </w:r>
      <w:r w:rsidR="00E41844" w:rsidRPr="00E21535">
        <w:rPr>
          <w:sz w:val="20"/>
          <w:szCs w:val="20"/>
        </w:rPr>
        <w:fldChar w:fldCharType="end"/>
      </w:r>
    </w:p>
    <w:p w:rsidR="00B8042D" w:rsidRPr="00E21535" w:rsidRDefault="00B8042D" w:rsidP="00726D1D">
      <w:pPr>
        <w:ind w:firstLine="709"/>
        <w:jc w:val="both"/>
        <w:rPr>
          <w:bCs/>
          <w:sz w:val="20"/>
          <w:szCs w:val="20"/>
        </w:rPr>
      </w:pPr>
      <w:r w:rsidRPr="00E21535">
        <w:rPr>
          <w:sz w:val="20"/>
          <w:szCs w:val="20"/>
        </w:rPr>
        <w:t>Величина (</w:t>
      </w:r>
      <w:r w:rsidRPr="00E21535">
        <w:rPr>
          <w:i/>
          <w:sz w:val="20"/>
          <w:szCs w:val="20"/>
        </w:rPr>
        <w:t>P</w:t>
      </w:r>
      <w:r w:rsidRPr="00E21535">
        <w:rPr>
          <w:i/>
          <w:position w:val="-6"/>
          <w:sz w:val="20"/>
          <w:szCs w:val="20"/>
        </w:rPr>
        <w:t xml:space="preserve">1 </w:t>
      </w:r>
      <w:r w:rsidRPr="00E21535">
        <w:rPr>
          <w:i/>
          <w:sz w:val="20"/>
          <w:szCs w:val="20"/>
        </w:rPr>
        <w:t>- P</w:t>
      </w:r>
      <w:r w:rsidRPr="00E21535">
        <w:rPr>
          <w:i/>
          <w:position w:val="-6"/>
          <w:sz w:val="20"/>
          <w:szCs w:val="20"/>
        </w:rPr>
        <w:t>o</w:t>
      </w:r>
      <w:r w:rsidRPr="00E21535">
        <w:rPr>
          <w:i/>
          <w:sz w:val="20"/>
          <w:szCs w:val="20"/>
        </w:rPr>
        <w:t>)/P</w:t>
      </w:r>
      <w:r w:rsidRPr="00E21535">
        <w:rPr>
          <w:i/>
          <w:position w:val="-6"/>
          <w:sz w:val="20"/>
          <w:szCs w:val="20"/>
        </w:rPr>
        <w:t>o</w:t>
      </w:r>
      <w:r w:rsidRPr="00E21535">
        <w:rPr>
          <w:position w:val="-6"/>
          <w:sz w:val="20"/>
          <w:szCs w:val="20"/>
        </w:rPr>
        <w:t xml:space="preserve"> </w:t>
      </w:r>
      <w:r w:rsidRPr="00E21535">
        <w:rPr>
          <w:sz w:val="20"/>
          <w:szCs w:val="20"/>
        </w:rPr>
        <w:t xml:space="preserve">т.е. отношение разницы между ожидаемой рыночной стоимостью акции и рыночной стоимостью акции в настоящий момент (капитализированный доход) к рыночной стоимости акции в настоящий момент, называется </w:t>
      </w:r>
      <w:r w:rsidRPr="00E21535">
        <w:rPr>
          <w:bCs/>
          <w:sz w:val="20"/>
          <w:szCs w:val="20"/>
        </w:rPr>
        <w:t>доходностью капитализированного дохода.</w:t>
      </w:r>
    </w:p>
    <w:p w:rsidR="007C2400" w:rsidRDefault="008E63F4" w:rsidP="007C2400">
      <w:pPr>
        <w:spacing w:line="360" w:lineRule="auto"/>
        <w:ind w:firstLine="709"/>
        <w:jc w:val="center"/>
        <w:rPr>
          <w:sz w:val="20"/>
          <w:szCs w:val="20"/>
        </w:rPr>
      </w:pPr>
      <w:r>
        <w:rPr>
          <w:sz w:val="20"/>
          <w:szCs w:val="20"/>
        </w:rPr>
        <w:lastRenderedPageBreak/>
        <w:t>82</w:t>
      </w:r>
    </w:p>
    <w:p w:rsidR="00B8042D" w:rsidRPr="00E21535" w:rsidRDefault="00B8042D" w:rsidP="007C2400">
      <w:pPr>
        <w:spacing w:line="360" w:lineRule="auto"/>
        <w:ind w:firstLine="709"/>
        <w:jc w:val="both"/>
        <w:rPr>
          <w:sz w:val="20"/>
          <w:szCs w:val="20"/>
        </w:rPr>
      </w:pPr>
      <w:r w:rsidRPr="00E21535">
        <w:rPr>
          <w:sz w:val="20"/>
          <w:szCs w:val="20"/>
        </w:rPr>
        <w:t>Очевидно:</w:t>
      </w:r>
    </w:p>
    <w:p w:rsidR="00B8042D" w:rsidRPr="00E21535" w:rsidRDefault="00B8042D" w:rsidP="007C2400">
      <w:pPr>
        <w:ind w:firstLine="709"/>
        <w:jc w:val="both"/>
        <w:rPr>
          <w:i/>
          <w:sz w:val="20"/>
          <w:szCs w:val="20"/>
        </w:rPr>
      </w:pPr>
      <w:r w:rsidRPr="00E21535">
        <w:rPr>
          <w:sz w:val="20"/>
          <w:szCs w:val="20"/>
        </w:rPr>
        <w:t xml:space="preserve"> </w:t>
      </w:r>
      <w:r w:rsidR="00E41844" w:rsidRPr="00E21535">
        <w:rPr>
          <w:sz w:val="20"/>
          <w:szCs w:val="20"/>
        </w:rPr>
        <w:fldChar w:fldCharType="begin"/>
      </w:r>
      <w:r w:rsidRPr="00E21535">
        <w:rPr>
          <w:sz w:val="20"/>
          <w:szCs w:val="20"/>
        </w:rPr>
        <w:instrText>SYMBOL 217 \f "Symbol"</w:instrText>
      </w:r>
      <w:r w:rsidR="00E41844" w:rsidRPr="00E21535">
        <w:rPr>
          <w:sz w:val="20"/>
          <w:szCs w:val="20"/>
        </w:rPr>
        <w:fldChar w:fldCharType="end"/>
      </w:r>
      <w:r w:rsidRPr="00E21535">
        <w:rPr>
          <w:sz w:val="20"/>
          <w:szCs w:val="20"/>
        </w:rPr>
        <w:t xml:space="preserve">                      </w:t>
      </w:r>
      <w:r w:rsidR="00E41844" w:rsidRPr="00E21535">
        <w:rPr>
          <w:sz w:val="20"/>
          <w:szCs w:val="20"/>
        </w:rPr>
        <w:fldChar w:fldCharType="begin"/>
      </w:r>
      <w:r w:rsidRPr="00E21535">
        <w:rPr>
          <w:sz w:val="20"/>
          <w:szCs w:val="20"/>
        </w:rPr>
        <w:instrText>SYMBOL 217 \f "Symbol"</w:instrText>
      </w:r>
      <w:r w:rsidR="00E41844" w:rsidRPr="00E21535">
        <w:rPr>
          <w:sz w:val="20"/>
          <w:szCs w:val="20"/>
        </w:rPr>
        <w:fldChar w:fldCharType="end"/>
      </w:r>
    </w:p>
    <w:p w:rsidR="00B8042D" w:rsidRPr="00656D12" w:rsidRDefault="00B8042D" w:rsidP="007C2400">
      <w:pPr>
        <w:ind w:firstLine="709"/>
        <w:jc w:val="both"/>
        <w:rPr>
          <w:i/>
          <w:sz w:val="20"/>
          <w:szCs w:val="20"/>
        </w:rPr>
      </w:pPr>
      <w:r w:rsidRPr="00E21535">
        <w:rPr>
          <w:i/>
          <w:sz w:val="20"/>
          <w:szCs w:val="20"/>
          <w:lang w:val="en-US"/>
        </w:rPr>
        <w:t>K</w:t>
      </w:r>
      <w:r w:rsidRPr="00E21535">
        <w:rPr>
          <w:i/>
          <w:position w:val="-6"/>
          <w:sz w:val="20"/>
          <w:szCs w:val="20"/>
          <w:lang w:val="en-US"/>
        </w:rPr>
        <w:t>S</w:t>
      </w:r>
      <w:r w:rsidRPr="00656D12">
        <w:rPr>
          <w:i/>
          <w:position w:val="-6"/>
          <w:sz w:val="20"/>
          <w:szCs w:val="20"/>
        </w:rPr>
        <w:t xml:space="preserve"> </w:t>
      </w:r>
      <w:r w:rsidRPr="00656D12">
        <w:rPr>
          <w:i/>
          <w:sz w:val="20"/>
          <w:szCs w:val="20"/>
        </w:rPr>
        <w:t>=</w:t>
      </w:r>
      <w:r w:rsidRPr="00656D12">
        <w:rPr>
          <w:i/>
          <w:position w:val="-6"/>
          <w:sz w:val="20"/>
          <w:szCs w:val="20"/>
        </w:rPr>
        <w:t xml:space="preserve"> </w:t>
      </w:r>
      <w:r w:rsidRPr="00E21535">
        <w:rPr>
          <w:i/>
          <w:sz w:val="20"/>
          <w:szCs w:val="20"/>
        </w:rPr>
        <w:t>Д</w:t>
      </w:r>
      <w:r w:rsidRPr="00656D12">
        <w:rPr>
          <w:i/>
          <w:position w:val="-6"/>
          <w:sz w:val="20"/>
          <w:szCs w:val="20"/>
        </w:rPr>
        <w:t>1</w:t>
      </w:r>
      <w:r w:rsidRPr="00656D12">
        <w:rPr>
          <w:i/>
          <w:sz w:val="20"/>
          <w:szCs w:val="20"/>
        </w:rPr>
        <w:t>/</w:t>
      </w:r>
      <w:r w:rsidRPr="00E21535">
        <w:rPr>
          <w:i/>
          <w:sz w:val="20"/>
          <w:szCs w:val="20"/>
          <w:lang w:val="en-US"/>
        </w:rPr>
        <w:t>P</w:t>
      </w:r>
      <w:r w:rsidRPr="00E21535">
        <w:rPr>
          <w:i/>
          <w:position w:val="-6"/>
          <w:sz w:val="20"/>
          <w:szCs w:val="20"/>
          <w:lang w:val="en-US"/>
        </w:rPr>
        <w:t>o</w:t>
      </w:r>
      <w:r w:rsidRPr="00656D12">
        <w:rPr>
          <w:i/>
          <w:position w:val="-6"/>
          <w:sz w:val="20"/>
          <w:szCs w:val="20"/>
        </w:rPr>
        <w:t xml:space="preserve"> </w:t>
      </w:r>
      <w:r w:rsidRPr="00656D12">
        <w:rPr>
          <w:i/>
          <w:sz w:val="20"/>
          <w:szCs w:val="20"/>
        </w:rPr>
        <w:t>+</w:t>
      </w:r>
      <w:r w:rsidRPr="00656D12">
        <w:rPr>
          <w:i/>
          <w:position w:val="-6"/>
          <w:sz w:val="20"/>
          <w:szCs w:val="20"/>
        </w:rPr>
        <w:t xml:space="preserve"> </w:t>
      </w:r>
      <w:r w:rsidRPr="00656D12">
        <w:rPr>
          <w:i/>
          <w:sz w:val="20"/>
          <w:szCs w:val="20"/>
        </w:rPr>
        <w:t>(</w:t>
      </w:r>
      <w:r w:rsidRPr="00E21535">
        <w:rPr>
          <w:i/>
          <w:sz w:val="20"/>
          <w:szCs w:val="20"/>
          <w:lang w:val="en-US"/>
        </w:rPr>
        <w:t>P</w:t>
      </w:r>
      <w:r w:rsidRPr="00656D12">
        <w:rPr>
          <w:i/>
          <w:position w:val="-6"/>
          <w:sz w:val="20"/>
          <w:szCs w:val="20"/>
        </w:rPr>
        <w:t xml:space="preserve">1 </w:t>
      </w:r>
      <w:r w:rsidRPr="00656D12">
        <w:rPr>
          <w:i/>
          <w:sz w:val="20"/>
          <w:szCs w:val="20"/>
        </w:rPr>
        <w:t xml:space="preserve">- </w:t>
      </w:r>
      <w:r w:rsidRPr="00E21535">
        <w:rPr>
          <w:i/>
          <w:sz w:val="20"/>
          <w:szCs w:val="20"/>
          <w:lang w:val="en-US"/>
        </w:rPr>
        <w:t>P</w:t>
      </w:r>
      <w:r w:rsidRPr="00E21535">
        <w:rPr>
          <w:i/>
          <w:position w:val="-6"/>
          <w:sz w:val="20"/>
          <w:szCs w:val="20"/>
          <w:lang w:val="en-US"/>
        </w:rPr>
        <w:t>o</w:t>
      </w:r>
      <w:r w:rsidRPr="00656D12">
        <w:rPr>
          <w:i/>
          <w:sz w:val="20"/>
          <w:szCs w:val="20"/>
        </w:rPr>
        <w:t>)/</w:t>
      </w:r>
      <w:r w:rsidRPr="00E21535">
        <w:rPr>
          <w:i/>
          <w:sz w:val="20"/>
          <w:szCs w:val="20"/>
          <w:lang w:val="en-US"/>
        </w:rPr>
        <w:t>P</w:t>
      </w:r>
      <w:r w:rsidRPr="00E21535">
        <w:rPr>
          <w:i/>
          <w:position w:val="-6"/>
          <w:sz w:val="20"/>
          <w:szCs w:val="20"/>
          <w:lang w:val="en-US"/>
        </w:rPr>
        <w:t>o</w:t>
      </w:r>
      <w:r w:rsidRPr="00656D12">
        <w:rPr>
          <w:sz w:val="20"/>
          <w:szCs w:val="20"/>
        </w:rPr>
        <w:t>.</w:t>
      </w:r>
      <w:r w:rsidRPr="00656D12">
        <w:rPr>
          <w:i/>
          <w:position w:val="-6"/>
          <w:sz w:val="20"/>
          <w:szCs w:val="20"/>
        </w:rPr>
        <w:t xml:space="preserve">          </w:t>
      </w:r>
    </w:p>
    <w:p w:rsidR="00B8042D" w:rsidRPr="00E21535" w:rsidRDefault="00FE1B98" w:rsidP="007C2400">
      <w:pPr>
        <w:spacing w:line="360" w:lineRule="auto"/>
        <w:jc w:val="both"/>
        <w:rPr>
          <w:sz w:val="20"/>
          <w:szCs w:val="20"/>
        </w:rPr>
      </w:pPr>
      <w:r>
        <w:rPr>
          <w:bCs/>
          <w:i/>
          <w:sz w:val="20"/>
          <w:szCs w:val="20"/>
        </w:rPr>
        <w:t xml:space="preserve">Пример </w:t>
      </w:r>
      <w:r w:rsidR="00B8042D" w:rsidRPr="00E21535">
        <w:rPr>
          <w:sz w:val="20"/>
          <w:szCs w:val="20"/>
        </w:rPr>
        <w:t>1. Инвестор приобрел акцию за 1 100 руб. номиналом 1 000 руб. Размер дивиденда 10% годовых. В настоящее время курсовая стоимость акции 700 руб. Определить текущую доходность акции.</w:t>
      </w:r>
    </w:p>
    <w:p w:rsidR="00B8042D" w:rsidRPr="00E21535" w:rsidRDefault="00B8042D" w:rsidP="007C2400">
      <w:pPr>
        <w:spacing w:line="360" w:lineRule="auto"/>
        <w:ind w:firstLine="709"/>
        <w:jc w:val="both"/>
        <w:rPr>
          <w:sz w:val="20"/>
          <w:szCs w:val="20"/>
        </w:rPr>
      </w:pPr>
      <w:r w:rsidRPr="00E21535">
        <w:rPr>
          <w:sz w:val="20"/>
          <w:szCs w:val="20"/>
        </w:rPr>
        <w:t>K</w:t>
      </w:r>
      <w:r w:rsidRPr="00E21535">
        <w:rPr>
          <w:position w:val="-6"/>
          <w:sz w:val="20"/>
          <w:szCs w:val="20"/>
        </w:rPr>
        <w:t>S</w:t>
      </w:r>
      <w:r w:rsidRPr="00E21535">
        <w:rPr>
          <w:sz w:val="20"/>
          <w:szCs w:val="20"/>
        </w:rPr>
        <w:t xml:space="preserve"> = Д</w:t>
      </w:r>
      <w:r w:rsidRPr="00E21535">
        <w:rPr>
          <w:position w:val="-6"/>
          <w:sz w:val="20"/>
          <w:szCs w:val="20"/>
        </w:rPr>
        <w:t>1</w:t>
      </w:r>
      <w:r w:rsidRPr="00E21535">
        <w:rPr>
          <w:sz w:val="20"/>
          <w:szCs w:val="20"/>
        </w:rPr>
        <w:t>/ Р</w:t>
      </w:r>
      <w:r w:rsidRPr="00E21535">
        <w:rPr>
          <w:position w:val="-6"/>
          <w:sz w:val="20"/>
          <w:szCs w:val="20"/>
        </w:rPr>
        <w:t>0</w:t>
      </w:r>
      <w:r w:rsidRPr="00E21535">
        <w:rPr>
          <w:sz w:val="20"/>
          <w:szCs w:val="20"/>
        </w:rPr>
        <w:t xml:space="preserve"> = 1000 х 0.1 : 700 х 100% = 14,28%.</w:t>
      </w:r>
    </w:p>
    <w:p w:rsidR="00B8042D" w:rsidRPr="00E21535" w:rsidRDefault="00B8042D" w:rsidP="007C2400">
      <w:pPr>
        <w:spacing w:line="360" w:lineRule="auto"/>
        <w:ind w:firstLine="709"/>
        <w:jc w:val="both"/>
        <w:rPr>
          <w:sz w:val="20"/>
          <w:szCs w:val="20"/>
        </w:rPr>
      </w:pPr>
      <w:r w:rsidRPr="00E21535">
        <w:rPr>
          <w:sz w:val="20"/>
          <w:szCs w:val="20"/>
        </w:rPr>
        <w:t>2. Инвестор приобрел пакет акций в количестве 150 штук номиналом 10 000 руб. за 2 млн.руб., через 1 год 3 месяца он продал указанный пакет за 2,2 млн.руб. Определить полную реализованную доходность.</w:t>
      </w:r>
    </w:p>
    <w:p w:rsidR="00B8042D" w:rsidRPr="00E21535" w:rsidRDefault="00B8042D" w:rsidP="007C2400">
      <w:pPr>
        <w:spacing w:line="360" w:lineRule="auto"/>
        <w:ind w:firstLine="709"/>
        <w:jc w:val="both"/>
        <w:rPr>
          <w:sz w:val="20"/>
          <w:szCs w:val="20"/>
        </w:rPr>
      </w:pPr>
      <w:r w:rsidRPr="00E21535">
        <w:rPr>
          <w:sz w:val="20"/>
          <w:szCs w:val="20"/>
        </w:rPr>
        <w:t>K</w:t>
      </w:r>
      <w:r w:rsidRPr="00E21535">
        <w:rPr>
          <w:position w:val="-6"/>
          <w:sz w:val="20"/>
          <w:szCs w:val="20"/>
        </w:rPr>
        <w:t>S</w:t>
      </w:r>
      <w:r w:rsidRPr="00E21535">
        <w:rPr>
          <w:sz w:val="20"/>
          <w:szCs w:val="20"/>
        </w:rPr>
        <w:t xml:space="preserve"> = (Р</w:t>
      </w:r>
      <w:r w:rsidRPr="00E21535">
        <w:rPr>
          <w:position w:val="-6"/>
          <w:sz w:val="20"/>
          <w:szCs w:val="20"/>
        </w:rPr>
        <w:t>1</w:t>
      </w:r>
      <w:r w:rsidRPr="00E21535">
        <w:rPr>
          <w:sz w:val="20"/>
          <w:szCs w:val="20"/>
        </w:rPr>
        <w:t xml:space="preserve"> - Р</w:t>
      </w:r>
      <w:r w:rsidRPr="00E21535">
        <w:rPr>
          <w:position w:val="-6"/>
          <w:sz w:val="20"/>
          <w:szCs w:val="20"/>
        </w:rPr>
        <w:t>0</w:t>
      </w:r>
      <w:r w:rsidRPr="00E21535">
        <w:rPr>
          <w:sz w:val="20"/>
          <w:szCs w:val="20"/>
        </w:rPr>
        <w:t xml:space="preserve"> ) / (Р</w:t>
      </w:r>
      <w:r w:rsidRPr="00E21535">
        <w:rPr>
          <w:position w:val="-6"/>
          <w:sz w:val="20"/>
          <w:szCs w:val="20"/>
        </w:rPr>
        <w:t>0</w:t>
      </w:r>
      <w:r w:rsidRPr="00E21535">
        <w:rPr>
          <w:sz w:val="20"/>
          <w:szCs w:val="20"/>
        </w:rPr>
        <w:t xml:space="preserve"> х 1,25) = (2,2-2,0)/(2,0 х 1,25) х 100% = 8%.</w:t>
      </w:r>
    </w:p>
    <w:p w:rsidR="00B8042D" w:rsidRPr="00E21535" w:rsidRDefault="00B8042D" w:rsidP="007C2400">
      <w:pPr>
        <w:pStyle w:val="33"/>
        <w:rPr>
          <w:rFonts w:ascii="Times New Roman" w:hAnsi="Times New Roman" w:cs="Times New Roman"/>
          <w:bCs w:val="0"/>
          <w:sz w:val="20"/>
          <w:szCs w:val="20"/>
        </w:rPr>
      </w:pPr>
      <w:r w:rsidRPr="00E21535">
        <w:rPr>
          <w:rFonts w:ascii="Times New Roman" w:hAnsi="Times New Roman" w:cs="Times New Roman"/>
          <w:bCs w:val="0"/>
          <w:sz w:val="20"/>
          <w:szCs w:val="20"/>
        </w:rPr>
        <w:t>Основным аргументом - за или против – выпуска привилегированных акций являются расчеты финансовой нагрузки на прибыль, связанной с выплатой фиксированных дивидендов.</w:t>
      </w:r>
    </w:p>
    <w:p w:rsidR="00DB5018" w:rsidRDefault="00DB5018" w:rsidP="007C2400">
      <w:pPr>
        <w:spacing w:line="360" w:lineRule="auto"/>
        <w:ind w:firstLine="709"/>
        <w:jc w:val="both"/>
        <w:rPr>
          <w:b/>
          <w:i/>
          <w:sz w:val="20"/>
          <w:szCs w:val="20"/>
        </w:rPr>
      </w:pPr>
    </w:p>
    <w:p w:rsidR="00DB5018" w:rsidRPr="00DB5018" w:rsidRDefault="00DB5018" w:rsidP="007C2400">
      <w:pPr>
        <w:spacing w:line="360" w:lineRule="auto"/>
        <w:ind w:right="552" w:firstLine="709"/>
        <w:jc w:val="both"/>
        <w:rPr>
          <w:sz w:val="20"/>
          <w:szCs w:val="20"/>
        </w:rPr>
      </w:pPr>
    </w:p>
    <w:p w:rsidR="00B8042D" w:rsidRPr="00E21535" w:rsidRDefault="00B8042D" w:rsidP="007C2400">
      <w:pPr>
        <w:tabs>
          <w:tab w:val="left" w:pos="6237"/>
        </w:tabs>
        <w:spacing w:line="360" w:lineRule="auto"/>
        <w:ind w:firstLine="709"/>
        <w:jc w:val="both"/>
        <w:rPr>
          <w:iCs/>
          <w:sz w:val="20"/>
          <w:szCs w:val="20"/>
        </w:rPr>
      </w:pPr>
      <w:r w:rsidRPr="00E21535">
        <w:rPr>
          <w:b/>
          <w:i/>
          <w:sz w:val="20"/>
          <w:szCs w:val="20"/>
        </w:rPr>
        <w:t>Упрощенный пример</w:t>
      </w:r>
      <w:r w:rsidRPr="00E21535">
        <w:rPr>
          <w:i/>
          <w:sz w:val="20"/>
          <w:szCs w:val="20"/>
        </w:rPr>
        <w:t xml:space="preserve">: </w:t>
      </w:r>
      <w:r w:rsidRPr="00E21535">
        <w:rPr>
          <w:iCs/>
          <w:sz w:val="20"/>
          <w:szCs w:val="20"/>
        </w:rPr>
        <w:t>Акционерное общество предполагает выпуск привилегированных акций на 1 млн. рублей на приобретение оборудования (фиксированный дивиденд - 18%, что соответствует средней рыночной ставке). Ожидаемая годовая прибыль от выпуска продукции на новом оборудовании - 200 тыс. руб., ставка налогообложения - 24%. Оценить экономическую целесообразность выпуска привилегированных акций.</w:t>
      </w:r>
    </w:p>
    <w:p w:rsidR="00B8042D" w:rsidRPr="00E21535" w:rsidRDefault="00B8042D" w:rsidP="007C2400">
      <w:pPr>
        <w:pStyle w:val="21"/>
        <w:tabs>
          <w:tab w:val="left" w:pos="6237"/>
        </w:tabs>
        <w:rPr>
          <w:rFonts w:ascii="Times New Roman" w:hAnsi="Times New Roman" w:cs="Times New Roman"/>
          <w:bCs/>
          <w:sz w:val="20"/>
          <w:szCs w:val="20"/>
        </w:rPr>
      </w:pPr>
      <w:r w:rsidRPr="00E21535">
        <w:rPr>
          <w:rFonts w:ascii="Times New Roman" w:hAnsi="Times New Roman" w:cs="Times New Roman"/>
          <w:bCs/>
          <w:sz w:val="20"/>
          <w:szCs w:val="20"/>
        </w:rPr>
        <w:t>Ежегодная финансовая нагрузка на прибыль:</w:t>
      </w:r>
    </w:p>
    <w:p w:rsidR="00B8042D" w:rsidRPr="00E21535" w:rsidRDefault="00B8042D" w:rsidP="007C2400">
      <w:pPr>
        <w:tabs>
          <w:tab w:val="left" w:pos="6237"/>
        </w:tabs>
        <w:spacing w:line="360" w:lineRule="auto"/>
        <w:ind w:firstLine="709"/>
        <w:jc w:val="both"/>
        <w:rPr>
          <w:iCs/>
          <w:sz w:val="20"/>
          <w:szCs w:val="20"/>
        </w:rPr>
      </w:pPr>
      <w:r w:rsidRPr="00E21535">
        <w:rPr>
          <w:iCs/>
          <w:sz w:val="20"/>
          <w:szCs w:val="20"/>
        </w:rPr>
        <w:t>1 млн. руб. х 0,18 = 0,18 млн. руб. = 180 тыс. руб.</w:t>
      </w:r>
    </w:p>
    <w:p w:rsidR="007C2400" w:rsidRDefault="007C2400" w:rsidP="007C2400">
      <w:pPr>
        <w:tabs>
          <w:tab w:val="left" w:pos="6237"/>
        </w:tabs>
        <w:spacing w:line="360" w:lineRule="auto"/>
        <w:ind w:firstLine="709"/>
        <w:jc w:val="both"/>
        <w:rPr>
          <w:bCs/>
          <w:iCs/>
          <w:sz w:val="20"/>
          <w:szCs w:val="20"/>
        </w:rPr>
      </w:pPr>
    </w:p>
    <w:p w:rsidR="007C2400" w:rsidRDefault="008E63F4" w:rsidP="007C2400">
      <w:pPr>
        <w:tabs>
          <w:tab w:val="left" w:pos="6237"/>
        </w:tabs>
        <w:spacing w:line="360" w:lineRule="auto"/>
        <w:ind w:firstLine="709"/>
        <w:jc w:val="center"/>
        <w:rPr>
          <w:bCs/>
          <w:iCs/>
          <w:sz w:val="20"/>
          <w:szCs w:val="20"/>
        </w:rPr>
      </w:pPr>
      <w:r>
        <w:rPr>
          <w:bCs/>
          <w:iCs/>
          <w:sz w:val="20"/>
          <w:szCs w:val="20"/>
        </w:rPr>
        <w:lastRenderedPageBreak/>
        <w:t>83</w:t>
      </w:r>
    </w:p>
    <w:p w:rsidR="00B8042D" w:rsidRPr="00E21535" w:rsidRDefault="00B8042D" w:rsidP="007C2400">
      <w:pPr>
        <w:tabs>
          <w:tab w:val="left" w:pos="6237"/>
        </w:tabs>
        <w:spacing w:line="360" w:lineRule="auto"/>
        <w:ind w:firstLine="709"/>
        <w:jc w:val="both"/>
        <w:rPr>
          <w:iCs/>
          <w:sz w:val="20"/>
          <w:szCs w:val="20"/>
        </w:rPr>
      </w:pPr>
      <w:r w:rsidRPr="00E21535">
        <w:rPr>
          <w:bCs/>
          <w:iCs/>
          <w:sz w:val="20"/>
          <w:szCs w:val="20"/>
        </w:rPr>
        <w:t>Ресурсы для выплаты дивидендов (без учета других расходов</w:t>
      </w:r>
      <w:r w:rsidRPr="00E21535">
        <w:rPr>
          <w:iCs/>
          <w:sz w:val="20"/>
          <w:szCs w:val="20"/>
        </w:rPr>
        <w:t xml:space="preserve"> из прибыли, в частности, дивидендов по простым акциям):</w:t>
      </w:r>
    </w:p>
    <w:p w:rsidR="00B8042D" w:rsidRPr="00E21535" w:rsidRDefault="00B8042D" w:rsidP="007C2400">
      <w:pPr>
        <w:pStyle w:val="21"/>
        <w:tabs>
          <w:tab w:val="left" w:pos="6237"/>
        </w:tabs>
        <w:rPr>
          <w:rFonts w:ascii="Times New Roman" w:hAnsi="Times New Roman" w:cs="Times New Roman"/>
          <w:sz w:val="20"/>
          <w:szCs w:val="20"/>
        </w:rPr>
      </w:pPr>
      <w:r w:rsidRPr="00E21535">
        <w:rPr>
          <w:rFonts w:ascii="Times New Roman" w:hAnsi="Times New Roman" w:cs="Times New Roman"/>
          <w:sz w:val="20"/>
          <w:szCs w:val="20"/>
        </w:rPr>
        <w:t>200 тыс. руб. - 200 тыс. руб. х 0,24 = 152 тыс. руб.</w:t>
      </w:r>
    </w:p>
    <w:p w:rsidR="00B8042D" w:rsidRPr="00E21535" w:rsidRDefault="00B8042D" w:rsidP="007C2400">
      <w:pPr>
        <w:tabs>
          <w:tab w:val="left" w:pos="6237"/>
        </w:tabs>
        <w:spacing w:line="360" w:lineRule="auto"/>
        <w:ind w:firstLine="709"/>
        <w:jc w:val="both"/>
        <w:rPr>
          <w:rStyle w:val="af"/>
          <w:iCs/>
          <w:sz w:val="20"/>
          <w:szCs w:val="20"/>
        </w:rPr>
      </w:pPr>
      <w:r w:rsidRPr="00E21535">
        <w:rPr>
          <w:iCs/>
          <w:sz w:val="20"/>
          <w:szCs w:val="20"/>
        </w:rPr>
        <w:t>Очевидно, что данный проект финансирования не представляется возможным.</w:t>
      </w:r>
    </w:p>
    <w:p w:rsidR="00B8042D" w:rsidRPr="00E21535" w:rsidRDefault="00B8042D" w:rsidP="007C2400">
      <w:pPr>
        <w:suppressLineNumbers/>
        <w:tabs>
          <w:tab w:val="left" w:pos="6237"/>
        </w:tabs>
        <w:spacing w:line="360" w:lineRule="auto"/>
        <w:ind w:firstLine="567"/>
        <w:jc w:val="both"/>
        <w:rPr>
          <w:b/>
          <w:bCs/>
          <w:sz w:val="20"/>
          <w:szCs w:val="20"/>
        </w:rPr>
      </w:pPr>
      <w:r w:rsidRPr="00E21535">
        <w:rPr>
          <w:i/>
          <w:sz w:val="20"/>
          <w:szCs w:val="20"/>
        </w:rPr>
        <w:t>"Знаете, чего бы я хотела? Чтобы вместо этих акций, этих пятидесяти тысяч акций, которые вы собираетесь выбросить на рынок, вы выпустили одни облигации. . . Теперь я знаю, что на облигациях нельзя играть, что держатель облигаций - это просто заимодавец, который получает определенный процент с отданных им в долг денег; он не заинтересован в прибылях, тогда как акционер - член общества и может получить прибыль или остаться в убытке. Скажите, почему бы вам не выпускать облигации? Я была бы так спокойна, так счастлива!"  Эмиль Золя "Деньги".</w:t>
      </w:r>
    </w:p>
    <w:p w:rsidR="00B8042D" w:rsidRPr="00E21535" w:rsidRDefault="00B8042D" w:rsidP="007C2400">
      <w:pPr>
        <w:suppressLineNumbers/>
        <w:tabs>
          <w:tab w:val="left" w:pos="6237"/>
        </w:tabs>
        <w:spacing w:line="360" w:lineRule="auto"/>
        <w:ind w:firstLine="709"/>
        <w:jc w:val="both"/>
        <w:rPr>
          <w:b/>
          <w:bCs/>
          <w:sz w:val="20"/>
          <w:szCs w:val="20"/>
        </w:rPr>
      </w:pPr>
    </w:p>
    <w:p w:rsidR="00B8042D" w:rsidRPr="00E21535" w:rsidRDefault="00B8042D" w:rsidP="007C2400">
      <w:pPr>
        <w:suppressLineNumbers/>
        <w:tabs>
          <w:tab w:val="left" w:pos="6237"/>
        </w:tabs>
        <w:spacing w:line="360" w:lineRule="auto"/>
        <w:ind w:firstLine="709"/>
        <w:jc w:val="both"/>
        <w:rPr>
          <w:sz w:val="20"/>
          <w:szCs w:val="20"/>
        </w:rPr>
      </w:pPr>
      <w:r w:rsidRPr="00E21535">
        <w:rPr>
          <w:b/>
          <w:bCs/>
          <w:sz w:val="20"/>
          <w:szCs w:val="20"/>
        </w:rPr>
        <w:t>Облигация</w:t>
      </w:r>
      <w:r w:rsidRPr="00E21535">
        <w:rPr>
          <w:sz w:val="20"/>
          <w:szCs w:val="20"/>
        </w:rPr>
        <w:t xml:space="preserve"> - любая ценная бумага, удостоверяющая отношения займа между ее владельцем (кредитором) и лицом, выпускающим документ (должником) в отличие от акций имеют </w:t>
      </w:r>
      <w:r w:rsidRPr="00E21535">
        <w:rPr>
          <w:b/>
          <w:sz w:val="20"/>
          <w:szCs w:val="20"/>
        </w:rPr>
        <w:t>конечный срок погашения</w:t>
      </w:r>
      <w:r w:rsidRPr="00E21535">
        <w:rPr>
          <w:sz w:val="20"/>
          <w:szCs w:val="20"/>
        </w:rPr>
        <w:t xml:space="preserve"> (в классическом случае это - </w:t>
      </w:r>
      <w:r w:rsidRPr="00E21535">
        <w:rPr>
          <w:b/>
          <w:sz w:val="20"/>
          <w:szCs w:val="20"/>
        </w:rPr>
        <w:t>гасимая ценная бумага</w:t>
      </w:r>
      <w:r w:rsidRPr="00E21535">
        <w:rPr>
          <w:sz w:val="20"/>
          <w:szCs w:val="20"/>
        </w:rPr>
        <w:t>);</w:t>
      </w:r>
    </w:p>
    <w:p w:rsidR="00DB5018" w:rsidRDefault="00DB5018" w:rsidP="007C2400">
      <w:pPr>
        <w:suppressLineNumbers/>
        <w:spacing w:line="360" w:lineRule="auto"/>
        <w:ind w:firstLine="709"/>
        <w:jc w:val="both"/>
        <w:rPr>
          <w:sz w:val="20"/>
          <w:szCs w:val="20"/>
        </w:rPr>
      </w:pPr>
    </w:p>
    <w:p w:rsidR="00DB5018" w:rsidRDefault="00DB5018" w:rsidP="007C2400">
      <w:pPr>
        <w:suppressLineNumbers/>
        <w:spacing w:line="360" w:lineRule="auto"/>
        <w:ind w:firstLine="709"/>
        <w:jc w:val="both"/>
        <w:rPr>
          <w:sz w:val="20"/>
          <w:szCs w:val="20"/>
        </w:rPr>
      </w:pPr>
    </w:p>
    <w:p w:rsidR="00B8042D" w:rsidRPr="00E21535" w:rsidRDefault="00B8042D" w:rsidP="007C2400">
      <w:pPr>
        <w:suppressLineNumbers/>
        <w:spacing w:line="360" w:lineRule="auto"/>
        <w:ind w:firstLine="709"/>
        <w:jc w:val="both"/>
        <w:rPr>
          <w:sz w:val="20"/>
          <w:szCs w:val="20"/>
        </w:rPr>
      </w:pPr>
      <w:r w:rsidRPr="00E21535">
        <w:rPr>
          <w:sz w:val="20"/>
          <w:szCs w:val="20"/>
        </w:rPr>
        <w:t xml:space="preserve">обладают </w:t>
      </w:r>
      <w:r w:rsidRPr="00E21535">
        <w:rPr>
          <w:b/>
          <w:sz w:val="20"/>
          <w:szCs w:val="20"/>
        </w:rPr>
        <w:t>старшинством перед акциями</w:t>
      </w:r>
      <w:r w:rsidRPr="00E21535">
        <w:rPr>
          <w:sz w:val="20"/>
          <w:szCs w:val="20"/>
        </w:rPr>
        <w:t xml:space="preserve"> в выплате процентов (в сравнении с выплатой дивидендов) и в удовлетворении других обязательств (например, при ликвидации общества);</w:t>
      </w:r>
    </w:p>
    <w:p w:rsidR="00B8042D" w:rsidRPr="00E21535" w:rsidRDefault="00B8042D" w:rsidP="007C2400">
      <w:pPr>
        <w:suppressLineNumbers/>
        <w:spacing w:line="360" w:lineRule="auto"/>
        <w:ind w:firstLine="709"/>
        <w:jc w:val="both"/>
        <w:rPr>
          <w:sz w:val="20"/>
          <w:szCs w:val="20"/>
        </w:rPr>
      </w:pPr>
      <w:r w:rsidRPr="00E21535">
        <w:rPr>
          <w:sz w:val="20"/>
          <w:szCs w:val="20"/>
        </w:rPr>
        <w:t xml:space="preserve">не дают право на </w:t>
      </w:r>
      <w:r w:rsidRPr="00E21535">
        <w:rPr>
          <w:b/>
          <w:sz w:val="20"/>
          <w:szCs w:val="20"/>
        </w:rPr>
        <w:t>участие в управлении эмитентом</w:t>
      </w:r>
      <w:r w:rsidRPr="00E21535">
        <w:rPr>
          <w:sz w:val="20"/>
          <w:szCs w:val="20"/>
        </w:rPr>
        <w:t>.</w:t>
      </w:r>
    </w:p>
    <w:p w:rsidR="007C2400" w:rsidRDefault="00B8042D" w:rsidP="007C2400">
      <w:pPr>
        <w:spacing w:line="360" w:lineRule="auto"/>
        <w:ind w:firstLine="709"/>
        <w:jc w:val="both"/>
        <w:rPr>
          <w:bCs/>
          <w:sz w:val="20"/>
          <w:szCs w:val="20"/>
        </w:rPr>
      </w:pPr>
      <w:r w:rsidRPr="00E21535">
        <w:rPr>
          <w:sz w:val="20"/>
          <w:szCs w:val="20"/>
        </w:rPr>
        <w:t xml:space="preserve">Таким образом, </w:t>
      </w:r>
      <w:r w:rsidRPr="00E21535">
        <w:rPr>
          <w:b/>
          <w:sz w:val="20"/>
          <w:szCs w:val="20"/>
        </w:rPr>
        <w:t xml:space="preserve">облигации являются инструментом займа. </w:t>
      </w:r>
      <w:r w:rsidRPr="00E21535">
        <w:rPr>
          <w:bCs/>
          <w:sz w:val="20"/>
          <w:szCs w:val="20"/>
        </w:rPr>
        <w:t xml:space="preserve">Эмитенты облигаций являются заемщиками, должниками. Инвесторы в </w:t>
      </w:r>
    </w:p>
    <w:p w:rsidR="007C2400" w:rsidRDefault="008E63F4" w:rsidP="007C2400">
      <w:pPr>
        <w:spacing w:line="360" w:lineRule="auto"/>
        <w:ind w:firstLine="709"/>
        <w:jc w:val="center"/>
        <w:rPr>
          <w:bCs/>
          <w:sz w:val="20"/>
          <w:szCs w:val="20"/>
        </w:rPr>
      </w:pPr>
      <w:r>
        <w:rPr>
          <w:bCs/>
          <w:sz w:val="20"/>
          <w:szCs w:val="20"/>
        </w:rPr>
        <w:lastRenderedPageBreak/>
        <w:t>84</w:t>
      </w:r>
    </w:p>
    <w:p w:rsidR="00B8042D" w:rsidRPr="00E21535" w:rsidRDefault="00B8042D" w:rsidP="007C2400">
      <w:pPr>
        <w:spacing w:line="360" w:lineRule="auto"/>
        <w:ind w:firstLine="709"/>
        <w:jc w:val="both"/>
        <w:rPr>
          <w:bCs/>
          <w:sz w:val="20"/>
          <w:szCs w:val="20"/>
        </w:rPr>
      </w:pPr>
      <w:r w:rsidRPr="00E21535">
        <w:rPr>
          <w:bCs/>
          <w:sz w:val="20"/>
          <w:szCs w:val="20"/>
        </w:rPr>
        <w:t>облигации являются кредиторами эмитента (в отличие от держателя акций).</w:t>
      </w:r>
    </w:p>
    <w:p w:rsidR="00B8042D" w:rsidRPr="00E21535" w:rsidRDefault="00B8042D" w:rsidP="00726D1D">
      <w:pPr>
        <w:suppressLineNumbers/>
        <w:spacing w:line="360" w:lineRule="auto"/>
        <w:ind w:firstLine="709"/>
        <w:jc w:val="both"/>
        <w:rPr>
          <w:bCs/>
          <w:sz w:val="20"/>
          <w:szCs w:val="20"/>
        </w:rPr>
      </w:pPr>
      <w:r w:rsidRPr="00E21535">
        <w:rPr>
          <w:b/>
          <w:sz w:val="20"/>
          <w:szCs w:val="20"/>
        </w:rPr>
        <w:t xml:space="preserve">Зеро-купоны предприятий. </w:t>
      </w:r>
      <w:r w:rsidRPr="00E21535">
        <w:rPr>
          <w:bCs/>
          <w:sz w:val="20"/>
          <w:szCs w:val="20"/>
        </w:rPr>
        <w:t>Облигация с нулевым купоном ("зеро" - ноль), т.е. облигация, по которой не начисляются проценты, а инвестор получает доход от продажи ему облигации с глубоким дисконтом (скидкой) при последующем ее погашении по номинальной стоимости. Размер дисконта определяет величину доходности облигации (в том числе в годовом измерении).</w:t>
      </w:r>
    </w:p>
    <w:p w:rsidR="00B8042D" w:rsidRPr="00E21535" w:rsidRDefault="00B8042D" w:rsidP="00726D1D">
      <w:pPr>
        <w:spacing w:line="360" w:lineRule="auto"/>
        <w:ind w:firstLine="709"/>
        <w:jc w:val="both"/>
        <w:rPr>
          <w:sz w:val="20"/>
          <w:szCs w:val="20"/>
        </w:rPr>
      </w:pPr>
      <w:r w:rsidRPr="00E21535">
        <w:rPr>
          <w:sz w:val="20"/>
          <w:szCs w:val="20"/>
        </w:rPr>
        <w:t xml:space="preserve">Государственные </w:t>
      </w:r>
      <w:r w:rsidRPr="00E21535">
        <w:rPr>
          <w:b/>
          <w:sz w:val="20"/>
          <w:szCs w:val="20"/>
        </w:rPr>
        <w:t>облигации</w:t>
      </w:r>
      <w:r w:rsidRPr="00E21535">
        <w:rPr>
          <w:sz w:val="20"/>
          <w:szCs w:val="20"/>
        </w:rPr>
        <w:t xml:space="preserve">: </w:t>
      </w:r>
      <w:r w:rsidRPr="00E21535">
        <w:rPr>
          <w:b/>
          <w:sz w:val="20"/>
          <w:szCs w:val="20"/>
        </w:rPr>
        <w:t>местных органов власти</w:t>
      </w:r>
      <w:r w:rsidRPr="00E21535">
        <w:rPr>
          <w:sz w:val="20"/>
          <w:szCs w:val="20"/>
        </w:rPr>
        <w:t xml:space="preserve"> (муниципальных облигаций), </w:t>
      </w:r>
      <w:r w:rsidRPr="00E21535">
        <w:rPr>
          <w:b/>
          <w:sz w:val="20"/>
          <w:szCs w:val="20"/>
        </w:rPr>
        <w:t>федеральных органов исполнительной власти и специализированных, правительственных учреждений, внутренних и внешних государственных займов</w:t>
      </w:r>
      <w:r w:rsidRPr="00E21535">
        <w:rPr>
          <w:sz w:val="20"/>
          <w:szCs w:val="20"/>
        </w:rPr>
        <w:t>,</w:t>
      </w:r>
    </w:p>
    <w:p w:rsidR="00B8042D" w:rsidRPr="00E21535" w:rsidRDefault="00B8042D" w:rsidP="00726D1D">
      <w:pPr>
        <w:pStyle w:val="7"/>
        <w:rPr>
          <w:rFonts w:ascii="Times New Roman" w:hAnsi="Times New Roman" w:cs="Times New Roman"/>
          <w:sz w:val="20"/>
          <w:szCs w:val="20"/>
        </w:rPr>
      </w:pPr>
      <w:bookmarkStart w:id="15" w:name="_Toc82345612"/>
      <w:bookmarkStart w:id="16" w:name="_Toc82345846"/>
      <w:r w:rsidRPr="00E21535">
        <w:rPr>
          <w:rFonts w:ascii="Times New Roman" w:hAnsi="Times New Roman" w:cs="Times New Roman"/>
          <w:sz w:val="20"/>
          <w:szCs w:val="20"/>
        </w:rPr>
        <w:t>Оценка облигаций</w:t>
      </w:r>
      <w:bookmarkEnd w:id="15"/>
      <w:bookmarkEnd w:id="16"/>
    </w:p>
    <w:p w:rsidR="00B8042D" w:rsidRPr="00E21535" w:rsidRDefault="00B8042D" w:rsidP="00726D1D">
      <w:pPr>
        <w:spacing w:line="360" w:lineRule="auto"/>
        <w:ind w:firstLine="709"/>
        <w:jc w:val="both"/>
        <w:rPr>
          <w:sz w:val="20"/>
          <w:szCs w:val="20"/>
        </w:rPr>
      </w:pPr>
      <w:r w:rsidRPr="00E21535">
        <w:rPr>
          <w:sz w:val="20"/>
          <w:szCs w:val="20"/>
        </w:rPr>
        <w:t>Ожидаемый денежный поток по облигациям состоит из выплат по процентам во время существования облигации плюс выплата основной суммы займа (т.е. номинала облигации). Стоимость облигации определяется как настоящая стоимость ожидаемого денежного потока.</w:t>
      </w:r>
    </w:p>
    <w:p w:rsidR="00B8042D" w:rsidRPr="00E21535" w:rsidRDefault="00B8042D" w:rsidP="00726D1D">
      <w:pPr>
        <w:spacing w:line="360" w:lineRule="auto"/>
        <w:ind w:firstLine="709"/>
        <w:jc w:val="both"/>
        <w:rPr>
          <w:sz w:val="20"/>
          <w:szCs w:val="20"/>
        </w:rPr>
      </w:pPr>
      <w:r w:rsidRPr="00E21535">
        <w:rPr>
          <w:sz w:val="20"/>
          <w:szCs w:val="20"/>
        </w:rPr>
        <w:t>Введем обозначения:</w:t>
      </w:r>
    </w:p>
    <w:p w:rsidR="00B8042D" w:rsidRPr="00E21535" w:rsidRDefault="00B8042D" w:rsidP="00726D1D">
      <w:pPr>
        <w:spacing w:line="360" w:lineRule="auto"/>
        <w:jc w:val="both"/>
        <w:rPr>
          <w:sz w:val="20"/>
          <w:szCs w:val="20"/>
        </w:rPr>
      </w:pPr>
      <w:r w:rsidRPr="00E21535">
        <w:rPr>
          <w:b/>
          <w:i/>
          <w:sz w:val="20"/>
          <w:szCs w:val="20"/>
        </w:rPr>
        <w:t>V</w:t>
      </w:r>
      <w:r w:rsidRPr="00E21535">
        <w:rPr>
          <w:b/>
          <w:i/>
          <w:position w:val="-6"/>
          <w:sz w:val="20"/>
          <w:szCs w:val="20"/>
        </w:rPr>
        <w:t xml:space="preserve">B </w:t>
      </w:r>
      <w:r w:rsidRPr="00E21535">
        <w:rPr>
          <w:sz w:val="20"/>
          <w:szCs w:val="20"/>
        </w:rPr>
        <w:t>- оценка (стоимость облигации);</w:t>
      </w:r>
    </w:p>
    <w:p w:rsidR="00B8042D" w:rsidRPr="00E21535" w:rsidRDefault="00B8042D" w:rsidP="00726D1D">
      <w:pPr>
        <w:spacing w:line="360" w:lineRule="auto"/>
        <w:jc w:val="both"/>
        <w:rPr>
          <w:sz w:val="20"/>
          <w:szCs w:val="20"/>
        </w:rPr>
      </w:pPr>
      <w:r w:rsidRPr="00E21535">
        <w:rPr>
          <w:b/>
          <w:i/>
          <w:sz w:val="20"/>
          <w:szCs w:val="20"/>
          <w:lang w:val="en-US"/>
        </w:rPr>
        <w:t>q</w:t>
      </w:r>
      <w:r w:rsidRPr="00E21535">
        <w:rPr>
          <w:b/>
          <w:i/>
          <w:sz w:val="20"/>
          <w:szCs w:val="20"/>
        </w:rPr>
        <w:t xml:space="preserve"> </w:t>
      </w:r>
      <w:r w:rsidRPr="00E21535">
        <w:rPr>
          <w:sz w:val="20"/>
          <w:szCs w:val="20"/>
        </w:rPr>
        <w:t>- купонная ставка, та фиксированная процентная ставка, из расчета</w:t>
      </w:r>
    </w:p>
    <w:p w:rsidR="00B8042D" w:rsidRPr="00E21535" w:rsidRDefault="00B8042D" w:rsidP="00726D1D">
      <w:pPr>
        <w:spacing w:line="360" w:lineRule="auto"/>
        <w:ind w:firstLine="709"/>
        <w:jc w:val="both"/>
        <w:rPr>
          <w:sz w:val="20"/>
          <w:szCs w:val="20"/>
        </w:rPr>
      </w:pPr>
      <w:r w:rsidRPr="00E21535">
        <w:rPr>
          <w:sz w:val="20"/>
          <w:szCs w:val="20"/>
        </w:rPr>
        <w:t>которой выплачивается купонный доход за год;</w:t>
      </w:r>
    </w:p>
    <w:p w:rsidR="00B8042D" w:rsidRPr="00E21535" w:rsidRDefault="00B8042D" w:rsidP="00726D1D">
      <w:pPr>
        <w:spacing w:line="360" w:lineRule="auto"/>
        <w:jc w:val="both"/>
        <w:rPr>
          <w:sz w:val="20"/>
          <w:szCs w:val="20"/>
        </w:rPr>
      </w:pPr>
      <w:r w:rsidRPr="00E21535">
        <w:rPr>
          <w:b/>
          <w:i/>
          <w:sz w:val="20"/>
          <w:szCs w:val="20"/>
          <w:lang w:val="en-US"/>
        </w:rPr>
        <w:t>INT</w:t>
      </w:r>
      <w:r w:rsidRPr="00E21535">
        <w:rPr>
          <w:sz w:val="20"/>
          <w:szCs w:val="20"/>
        </w:rPr>
        <w:t>- купонный доход (выплаты по процентам);</w:t>
      </w:r>
    </w:p>
    <w:p w:rsidR="00DB5018" w:rsidRPr="00DB5018" w:rsidRDefault="00DB5018" w:rsidP="00726D1D">
      <w:pPr>
        <w:spacing w:line="360" w:lineRule="auto"/>
        <w:ind w:right="552"/>
        <w:jc w:val="center"/>
        <w:rPr>
          <w:sz w:val="20"/>
          <w:szCs w:val="20"/>
        </w:rPr>
      </w:pPr>
    </w:p>
    <w:p w:rsidR="00B8042D" w:rsidRPr="00E21535" w:rsidRDefault="00B8042D" w:rsidP="00726D1D">
      <w:pPr>
        <w:spacing w:line="360" w:lineRule="auto"/>
        <w:ind w:right="552"/>
        <w:jc w:val="both"/>
        <w:rPr>
          <w:sz w:val="20"/>
          <w:szCs w:val="20"/>
        </w:rPr>
      </w:pPr>
      <w:r w:rsidRPr="00E21535">
        <w:rPr>
          <w:b/>
          <w:i/>
          <w:sz w:val="20"/>
          <w:szCs w:val="20"/>
          <w:lang w:val="en-US"/>
        </w:rPr>
        <w:t>M</w:t>
      </w:r>
      <w:r w:rsidRPr="00E21535">
        <w:rPr>
          <w:b/>
          <w:i/>
          <w:sz w:val="20"/>
          <w:szCs w:val="20"/>
        </w:rPr>
        <w:t xml:space="preserve"> </w:t>
      </w:r>
      <w:r w:rsidRPr="00E21535">
        <w:rPr>
          <w:sz w:val="20"/>
          <w:szCs w:val="20"/>
        </w:rPr>
        <w:t>- номинальная стоимость облигации;</w:t>
      </w:r>
    </w:p>
    <w:p w:rsidR="00B8042D" w:rsidRPr="00E21535" w:rsidRDefault="00B8042D" w:rsidP="00726D1D">
      <w:pPr>
        <w:spacing w:line="360" w:lineRule="auto"/>
        <w:ind w:right="552" w:firstLine="709"/>
        <w:jc w:val="center"/>
        <w:rPr>
          <w:i/>
          <w:sz w:val="20"/>
          <w:szCs w:val="20"/>
        </w:rPr>
      </w:pPr>
      <w:r w:rsidRPr="00E21535">
        <w:rPr>
          <w:i/>
          <w:sz w:val="20"/>
          <w:szCs w:val="20"/>
          <w:lang w:val="en-US"/>
        </w:rPr>
        <w:t>INT</w:t>
      </w:r>
      <w:r w:rsidRPr="00E21535">
        <w:rPr>
          <w:i/>
          <w:sz w:val="20"/>
          <w:szCs w:val="20"/>
        </w:rPr>
        <w:t xml:space="preserve"> = </w:t>
      </w:r>
      <w:r w:rsidRPr="00E21535">
        <w:rPr>
          <w:i/>
          <w:sz w:val="20"/>
          <w:szCs w:val="20"/>
          <w:lang w:val="en-US"/>
        </w:rPr>
        <w:t>M</w:t>
      </w:r>
      <w:r w:rsidRPr="00E21535">
        <w:rPr>
          <w:sz w:val="20"/>
          <w:szCs w:val="20"/>
        </w:rPr>
        <w:t xml:space="preserve"> </w:t>
      </w:r>
      <w:r w:rsidRPr="00E21535">
        <w:rPr>
          <w:sz w:val="20"/>
          <w:szCs w:val="20"/>
          <w:lang w:val="en-US"/>
        </w:rPr>
        <w:t>x</w:t>
      </w:r>
      <w:r w:rsidRPr="00E21535">
        <w:rPr>
          <w:i/>
          <w:sz w:val="20"/>
          <w:szCs w:val="20"/>
        </w:rPr>
        <w:t xml:space="preserve"> </w:t>
      </w:r>
      <w:r w:rsidRPr="00E21535">
        <w:rPr>
          <w:i/>
          <w:sz w:val="20"/>
          <w:szCs w:val="20"/>
          <w:lang w:val="en-US"/>
        </w:rPr>
        <w:t>q</w:t>
      </w:r>
      <w:r w:rsidRPr="00E21535">
        <w:rPr>
          <w:i/>
          <w:sz w:val="20"/>
          <w:szCs w:val="20"/>
        </w:rPr>
        <w:t>;</w:t>
      </w:r>
    </w:p>
    <w:p w:rsidR="007C2400" w:rsidRDefault="00B8042D" w:rsidP="00726D1D">
      <w:pPr>
        <w:spacing w:line="360" w:lineRule="auto"/>
        <w:ind w:right="552"/>
        <w:jc w:val="both"/>
        <w:rPr>
          <w:sz w:val="20"/>
          <w:szCs w:val="20"/>
        </w:rPr>
      </w:pPr>
      <w:r w:rsidRPr="00E21535">
        <w:rPr>
          <w:b/>
          <w:i/>
          <w:sz w:val="20"/>
          <w:szCs w:val="20"/>
        </w:rPr>
        <w:t>K</w:t>
      </w:r>
      <w:r w:rsidRPr="00E21535">
        <w:rPr>
          <w:b/>
          <w:i/>
          <w:position w:val="-6"/>
          <w:sz w:val="20"/>
          <w:szCs w:val="20"/>
        </w:rPr>
        <w:t xml:space="preserve">d </w:t>
      </w:r>
      <w:r w:rsidRPr="00E21535">
        <w:rPr>
          <w:sz w:val="20"/>
          <w:szCs w:val="20"/>
        </w:rPr>
        <w:t xml:space="preserve">- текущая курсовая ставка (аналогично ставке доходности по акциям, иначе ее иногда называют ставкой помещения или ценой </w:t>
      </w:r>
    </w:p>
    <w:p w:rsidR="007C2400" w:rsidRDefault="008E63F4" w:rsidP="007C2400">
      <w:pPr>
        <w:spacing w:line="360" w:lineRule="auto"/>
        <w:ind w:right="552"/>
        <w:jc w:val="center"/>
        <w:rPr>
          <w:sz w:val="20"/>
          <w:szCs w:val="20"/>
        </w:rPr>
      </w:pPr>
      <w:r>
        <w:rPr>
          <w:sz w:val="20"/>
          <w:szCs w:val="20"/>
        </w:rPr>
        <w:lastRenderedPageBreak/>
        <w:t>85</w:t>
      </w:r>
    </w:p>
    <w:p w:rsidR="00B8042D" w:rsidRPr="00E21535" w:rsidRDefault="00B8042D" w:rsidP="00726D1D">
      <w:pPr>
        <w:spacing w:line="360" w:lineRule="auto"/>
        <w:ind w:right="552"/>
        <w:jc w:val="both"/>
        <w:rPr>
          <w:sz w:val="20"/>
          <w:szCs w:val="20"/>
        </w:rPr>
      </w:pPr>
      <w:r w:rsidRPr="00E21535">
        <w:rPr>
          <w:sz w:val="20"/>
          <w:szCs w:val="20"/>
        </w:rPr>
        <w:t>облигационного займа; в расчетах ее значение может приниматься равным ставке рефинансирования);</w:t>
      </w:r>
    </w:p>
    <w:p w:rsidR="00B8042D" w:rsidRPr="00E21535" w:rsidRDefault="00B8042D" w:rsidP="00726D1D">
      <w:pPr>
        <w:spacing w:line="360" w:lineRule="auto"/>
        <w:ind w:right="552"/>
        <w:jc w:val="both"/>
        <w:rPr>
          <w:b/>
          <w:i/>
          <w:sz w:val="20"/>
          <w:szCs w:val="20"/>
        </w:rPr>
      </w:pPr>
      <w:r w:rsidRPr="00E21535">
        <w:rPr>
          <w:b/>
          <w:i/>
          <w:sz w:val="20"/>
          <w:szCs w:val="20"/>
        </w:rPr>
        <w:t xml:space="preserve">N </w:t>
      </w:r>
      <w:r w:rsidRPr="00E21535">
        <w:rPr>
          <w:sz w:val="20"/>
          <w:szCs w:val="20"/>
        </w:rPr>
        <w:t>- количество лет, оставшееся от погашения облигации.</w:t>
      </w:r>
    </w:p>
    <w:p w:rsidR="00B8042D" w:rsidRPr="00E21535" w:rsidRDefault="00B8042D" w:rsidP="00726D1D">
      <w:pPr>
        <w:spacing w:line="360" w:lineRule="auto"/>
        <w:ind w:right="552" w:firstLine="709"/>
        <w:jc w:val="both"/>
        <w:rPr>
          <w:sz w:val="20"/>
          <w:szCs w:val="20"/>
        </w:rPr>
      </w:pPr>
      <w:r w:rsidRPr="00E21535">
        <w:rPr>
          <w:sz w:val="20"/>
          <w:szCs w:val="20"/>
        </w:rPr>
        <w:t>Стоимость облигации может быть определена:</w:t>
      </w:r>
    </w:p>
    <w:p w:rsidR="00B8042D" w:rsidRPr="00E21535" w:rsidRDefault="00B8042D" w:rsidP="00726D1D">
      <w:pPr>
        <w:ind w:right="552" w:firstLine="709"/>
        <w:rPr>
          <w:i/>
          <w:sz w:val="20"/>
          <w:szCs w:val="20"/>
          <w:lang w:val="en-US"/>
        </w:rPr>
      </w:pPr>
      <w:r w:rsidRPr="00E21535">
        <w:rPr>
          <w:i/>
          <w:sz w:val="20"/>
          <w:szCs w:val="20"/>
        </w:rPr>
        <w:t xml:space="preserve">                                      </w:t>
      </w:r>
      <w:r w:rsidRPr="00E21535">
        <w:rPr>
          <w:i/>
          <w:sz w:val="20"/>
          <w:szCs w:val="20"/>
          <w:lang w:val="en-US"/>
        </w:rPr>
        <w:t>n</w:t>
      </w:r>
    </w:p>
    <w:p w:rsidR="00B8042D" w:rsidRPr="00E21535" w:rsidRDefault="00B8042D" w:rsidP="00726D1D">
      <w:pPr>
        <w:ind w:right="552" w:firstLine="709"/>
        <w:jc w:val="center"/>
        <w:rPr>
          <w:sz w:val="20"/>
          <w:szCs w:val="20"/>
          <w:lang w:val="en-US"/>
        </w:rPr>
      </w:pPr>
      <w:r w:rsidRPr="00E21535">
        <w:rPr>
          <w:i/>
          <w:sz w:val="20"/>
          <w:szCs w:val="20"/>
          <w:lang w:val="en-US"/>
        </w:rPr>
        <w:t>V</w:t>
      </w:r>
      <w:r w:rsidRPr="00E21535">
        <w:rPr>
          <w:i/>
          <w:position w:val="-6"/>
          <w:sz w:val="20"/>
          <w:szCs w:val="20"/>
          <w:lang w:val="en-US"/>
        </w:rPr>
        <w:t xml:space="preserve">B </w:t>
      </w:r>
      <w:r w:rsidRPr="00E21535">
        <w:rPr>
          <w:i/>
          <w:sz w:val="20"/>
          <w:szCs w:val="20"/>
          <w:lang w:val="en-US"/>
        </w:rPr>
        <w:t xml:space="preserve">= </w:t>
      </w:r>
      <w:r w:rsidR="00E41844" w:rsidRPr="003F1082">
        <w:rPr>
          <w:sz w:val="28"/>
          <w:szCs w:val="28"/>
        </w:rPr>
        <w:fldChar w:fldCharType="begin"/>
      </w:r>
      <w:r w:rsidRPr="003F1082">
        <w:rPr>
          <w:sz w:val="28"/>
          <w:szCs w:val="28"/>
          <w:lang w:val="en-US"/>
        </w:rPr>
        <w:instrText>SYMBOL 83 \f "Symbol"</w:instrText>
      </w:r>
      <w:r w:rsidR="00E41844" w:rsidRPr="003F1082">
        <w:rPr>
          <w:sz w:val="28"/>
          <w:szCs w:val="28"/>
        </w:rPr>
        <w:fldChar w:fldCharType="end"/>
      </w:r>
      <w:r w:rsidRPr="00E21535">
        <w:rPr>
          <w:i/>
          <w:sz w:val="20"/>
          <w:szCs w:val="20"/>
          <w:lang w:val="en-US"/>
        </w:rPr>
        <w:t xml:space="preserve"> INT/(1+K</w:t>
      </w:r>
      <w:r w:rsidRPr="00E21535">
        <w:rPr>
          <w:i/>
          <w:position w:val="-6"/>
          <w:sz w:val="20"/>
          <w:szCs w:val="20"/>
          <w:lang w:val="en-US"/>
        </w:rPr>
        <w:t>d</w:t>
      </w:r>
      <w:r w:rsidRPr="00E21535">
        <w:rPr>
          <w:i/>
          <w:sz w:val="20"/>
          <w:szCs w:val="20"/>
          <w:lang w:val="en-US"/>
        </w:rPr>
        <w:t>)</w:t>
      </w:r>
      <w:r w:rsidRPr="00E21535">
        <w:rPr>
          <w:i/>
          <w:position w:val="6"/>
          <w:sz w:val="20"/>
          <w:szCs w:val="20"/>
          <w:lang w:val="en-US"/>
        </w:rPr>
        <w:t>t</w:t>
      </w:r>
      <w:r w:rsidRPr="00E21535">
        <w:rPr>
          <w:i/>
          <w:sz w:val="20"/>
          <w:szCs w:val="20"/>
          <w:lang w:val="en-US"/>
        </w:rPr>
        <w:t xml:space="preserve"> + M/(1+K</w:t>
      </w:r>
      <w:r w:rsidRPr="00E21535">
        <w:rPr>
          <w:i/>
          <w:position w:val="-6"/>
          <w:sz w:val="20"/>
          <w:szCs w:val="20"/>
          <w:lang w:val="en-US"/>
        </w:rPr>
        <w:t>d</w:t>
      </w:r>
      <w:r w:rsidRPr="00E21535">
        <w:rPr>
          <w:i/>
          <w:sz w:val="20"/>
          <w:szCs w:val="20"/>
          <w:lang w:val="en-US"/>
        </w:rPr>
        <w:t>)</w:t>
      </w:r>
      <w:r w:rsidRPr="00E21535">
        <w:rPr>
          <w:i/>
          <w:position w:val="6"/>
          <w:sz w:val="20"/>
          <w:szCs w:val="20"/>
          <w:lang w:val="en-US"/>
        </w:rPr>
        <w:t>N</w:t>
      </w:r>
      <w:r w:rsidRPr="00E21535">
        <w:rPr>
          <w:sz w:val="20"/>
          <w:szCs w:val="20"/>
          <w:lang w:val="en-US"/>
        </w:rPr>
        <w:t xml:space="preserve"> </w:t>
      </w:r>
      <w:r w:rsidRPr="00E21535">
        <w:rPr>
          <w:bCs/>
          <w:sz w:val="20"/>
          <w:szCs w:val="20"/>
          <w:lang w:val="en-US"/>
        </w:rPr>
        <w:t>или</w:t>
      </w:r>
    </w:p>
    <w:p w:rsidR="00B8042D" w:rsidRPr="003F1082" w:rsidRDefault="00B8042D" w:rsidP="00726D1D">
      <w:pPr>
        <w:ind w:right="552"/>
        <w:rPr>
          <w:i/>
          <w:sz w:val="16"/>
          <w:szCs w:val="16"/>
          <w:lang w:val="en-US"/>
        </w:rPr>
      </w:pPr>
      <w:r w:rsidRPr="003F1082">
        <w:rPr>
          <w:i/>
          <w:sz w:val="16"/>
          <w:szCs w:val="16"/>
          <w:lang w:val="en-US"/>
        </w:rPr>
        <w:t xml:space="preserve">                                          </w:t>
      </w:r>
      <w:r w:rsidR="003F1082" w:rsidRPr="00AB2CD0">
        <w:rPr>
          <w:i/>
          <w:sz w:val="16"/>
          <w:szCs w:val="16"/>
          <w:lang w:val="en-US"/>
        </w:rPr>
        <w:t xml:space="preserve">            </w:t>
      </w:r>
      <w:r w:rsidRPr="003F1082">
        <w:rPr>
          <w:i/>
          <w:sz w:val="16"/>
          <w:szCs w:val="16"/>
          <w:lang w:val="en-US"/>
        </w:rPr>
        <w:t xml:space="preserve">       </w:t>
      </w:r>
      <w:r w:rsidR="003F1082" w:rsidRPr="00AB2CD0">
        <w:rPr>
          <w:i/>
          <w:sz w:val="16"/>
          <w:szCs w:val="16"/>
          <w:lang w:val="en-US"/>
        </w:rPr>
        <w:t xml:space="preserve"> </w:t>
      </w:r>
      <w:r w:rsidRPr="003F1082">
        <w:rPr>
          <w:i/>
          <w:sz w:val="16"/>
          <w:szCs w:val="16"/>
          <w:lang w:val="en-US"/>
        </w:rPr>
        <w:t>t=1</w:t>
      </w:r>
    </w:p>
    <w:p w:rsidR="00B8042D" w:rsidRPr="00E21535" w:rsidRDefault="00B8042D" w:rsidP="00726D1D">
      <w:pPr>
        <w:ind w:right="552" w:firstLine="709"/>
        <w:rPr>
          <w:i/>
          <w:sz w:val="20"/>
          <w:szCs w:val="20"/>
          <w:lang w:val="en-US"/>
        </w:rPr>
      </w:pPr>
      <w:r w:rsidRPr="00E21535">
        <w:rPr>
          <w:i/>
          <w:sz w:val="20"/>
          <w:szCs w:val="20"/>
          <w:lang w:val="en-US"/>
        </w:rPr>
        <w:t xml:space="preserve">                  </w:t>
      </w:r>
      <w:r w:rsidR="003F1082">
        <w:rPr>
          <w:i/>
          <w:sz w:val="20"/>
          <w:szCs w:val="20"/>
          <w:lang w:val="en-US"/>
        </w:rPr>
        <w:t xml:space="preserve">                            </w:t>
      </w:r>
      <w:r w:rsidRPr="00E21535">
        <w:rPr>
          <w:i/>
          <w:sz w:val="20"/>
          <w:szCs w:val="20"/>
          <w:lang w:val="en-US"/>
        </w:rPr>
        <w:t xml:space="preserve"> n</w:t>
      </w:r>
    </w:p>
    <w:p w:rsidR="00B8042D" w:rsidRPr="00E21535" w:rsidRDefault="00B8042D" w:rsidP="00726D1D">
      <w:pPr>
        <w:ind w:right="552" w:firstLine="709"/>
        <w:jc w:val="center"/>
        <w:rPr>
          <w:sz w:val="20"/>
          <w:szCs w:val="20"/>
          <w:lang w:val="en-US"/>
        </w:rPr>
      </w:pPr>
      <w:r w:rsidRPr="00E21535">
        <w:rPr>
          <w:i/>
          <w:sz w:val="20"/>
          <w:szCs w:val="20"/>
          <w:lang w:val="en-US"/>
        </w:rPr>
        <w:t>V</w:t>
      </w:r>
      <w:r w:rsidRPr="00E21535">
        <w:rPr>
          <w:i/>
          <w:position w:val="-6"/>
          <w:sz w:val="20"/>
          <w:szCs w:val="20"/>
          <w:lang w:val="en-US"/>
        </w:rPr>
        <w:t xml:space="preserve">B </w:t>
      </w:r>
      <w:r w:rsidRPr="00E21535">
        <w:rPr>
          <w:i/>
          <w:sz w:val="20"/>
          <w:szCs w:val="20"/>
          <w:lang w:val="en-US"/>
        </w:rPr>
        <w:t>= INT</w:t>
      </w:r>
      <w:r w:rsidRPr="00E21535">
        <w:rPr>
          <w:sz w:val="20"/>
          <w:szCs w:val="20"/>
          <w:lang w:val="en-US"/>
        </w:rPr>
        <w:t xml:space="preserve"> </w:t>
      </w:r>
      <w:r w:rsidR="00E41844" w:rsidRPr="003F1082">
        <w:rPr>
          <w:sz w:val="28"/>
          <w:szCs w:val="28"/>
        </w:rPr>
        <w:fldChar w:fldCharType="begin"/>
      </w:r>
      <w:r w:rsidRPr="003F1082">
        <w:rPr>
          <w:sz w:val="28"/>
          <w:szCs w:val="28"/>
          <w:lang w:val="en-US"/>
        </w:rPr>
        <w:instrText>SYMBOL 83 \f "Symbol"</w:instrText>
      </w:r>
      <w:r w:rsidR="00E41844" w:rsidRPr="003F1082">
        <w:rPr>
          <w:sz w:val="28"/>
          <w:szCs w:val="28"/>
        </w:rPr>
        <w:fldChar w:fldCharType="end"/>
      </w:r>
      <w:r w:rsidRPr="00E21535">
        <w:rPr>
          <w:i/>
          <w:sz w:val="20"/>
          <w:szCs w:val="20"/>
          <w:lang w:val="en-US"/>
        </w:rPr>
        <w:t>1/(1+K</w:t>
      </w:r>
      <w:r w:rsidRPr="00E21535">
        <w:rPr>
          <w:i/>
          <w:position w:val="-6"/>
          <w:sz w:val="20"/>
          <w:szCs w:val="20"/>
          <w:lang w:val="en-US"/>
        </w:rPr>
        <w:t>d</w:t>
      </w:r>
      <w:r w:rsidRPr="00E21535">
        <w:rPr>
          <w:i/>
          <w:sz w:val="20"/>
          <w:szCs w:val="20"/>
          <w:lang w:val="en-US"/>
        </w:rPr>
        <w:t>)</w:t>
      </w:r>
      <w:r w:rsidRPr="00E21535">
        <w:rPr>
          <w:i/>
          <w:position w:val="6"/>
          <w:sz w:val="20"/>
          <w:szCs w:val="20"/>
          <w:lang w:val="en-US"/>
        </w:rPr>
        <w:t>t</w:t>
      </w:r>
      <w:r w:rsidRPr="00E21535">
        <w:rPr>
          <w:i/>
          <w:sz w:val="20"/>
          <w:szCs w:val="20"/>
          <w:lang w:val="en-US"/>
        </w:rPr>
        <w:t xml:space="preserve"> + M/(1+K</w:t>
      </w:r>
      <w:r w:rsidRPr="00E21535">
        <w:rPr>
          <w:i/>
          <w:position w:val="-6"/>
          <w:sz w:val="20"/>
          <w:szCs w:val="20"/>
          <w:lang w:val="en-US"/>
        </w:rPr>
        <w:t>d</w:t>
      </w:r>
      <w:r w:rsidRPr="00E21535">
        <w:rPr>
          <w:i/>
          <w:sz w:val="20"/>
          <w:szCs w:val="20"/>
          <w:lang w:val="en-US"/>
        </w:rPr>
        <w:t>)</w:t>
      </w:r>
      <w:r w:rsidRPr="00E21535">
        <w:rPr>
          <w:i/>
          <w:position w:val="6"/>
          <w:sz w:val="20"/>
          <w:szCs w:val="20"/>
          <w:lang w:val="en-US"/>
        </w:rPr>
        <w:t>N</w:t>
      </w:r>
      <w:r w:rsidRPr="00E21535">
        <w:rPr>
          <w:sz w:val="20"/>
          <w:szCs w:val="20"/>
          <w:lang w:val="en-US"/>
        </w:rPr>
        <w:t>=</w:t>
      </w:r>
    </w:p>
    <w:p w:rsidR="00B8042D" w:rsidRPr="00AF28EE" w:rsidRDefault="00B8042D" w:rsidP="00726D1D">
      <w:pPr>
        <w:ind w:right="552"/>
        <w:rPr>
          <w:i/>
          <w:sz w:val="16"/>
          <w:szCs w:val="16"/>
        </w:rPr>
      </w:pPr>
      <w:r w:rsidRPr="003F1082">
        <w:rPr>
          <w:i/>
          <w:sz w:val="16"/>
          <w:szCs w:val="16"/>
          <w:lang w:val="en-US"/>
        </w:rPr>
        <w:t xml:space="preserve">                              </w:t>
      </w:r>
      <w:r w:rsidR="003F1082" w:rsidRPr="00AB2CD0">
        <w:rPr>
          <w:i/>
          <w:sz w:val="16"/>
          <w:szCs w:val="16"/>
          <w:lang w:val="en-US"/>
        </w:rPr>
        <w:t xml:space="preserve">              </w:t>
      </w:r>
      <w:r w:rsidRPr="003F1082">
        <w:rPr>
          <w:i/>
          <w:sz w:val="16"/>
          <w:szCs w:val="16"/>
          <w:lang w:val="en-US"/>
        </w:rPr>
        <w:t xml:space="preserve">                              t</w:t>
      </w:r>
      <w:r w:rsidRPr="00AF28EE">
        <w:rPr>
          <w:i/>
          <w:sz w:val="16"/>
          <w:szCs w:val="16"/>
        </w:rPr>
        <w:t>=1</w:t>
      </w:r>
    </w:p>
    <w:p w:rsidR="00B8042D" w:rsidRPr="00AF28EE" w:rsidRDefault="00B8042D" w:rsidP="00726D1D">
      <w:pPr>
        <w:spacing w:line="360" w:lineRule="auto"/>
        <w:ind w:right="552" w:firstLine="709"/>
        <w:jc w:val="center"/>
        <w:rPr>
          <w:sz w:val="20"/>
          <w:szCs w:val="20"/>
        </w:rPr>
      </w:pPr>
      <w:r w:rsidRPr="00AF28EE">
        <w:rPr>
          <w:i/>
          <w:sz w:val="20"/>
          <w:szCs w:val="20"/>
        </w:rPr>
        <w:t xml:space="preserve">= </w:t>
      </w:r>
      <w:r w:rsidRPr="00E21535">
        <w:rPr>
          <w:i/>
          <w:sz w:val="20"/>
          <w:szCs w:val="20"/>
          <w:lang w:val="en-US"/>
        </w:rPr>
        <w:t>INT</w:t>
      </w:r>
      <w:r w:rsidRPr="00AF28EE">
        <w:rPr>
          <w:i/>
          <w:sz w:val="20"/>
          <w:szCs w:val="20"/>
        </w:rPr>
        <w:t xml:space="preserve"> </w:t>
      </w:r>
      <w:r w:rsidRPr="00E21535">
        <w:rPr>
          <w:i/>
          <w:sz w:val="20"/>
          <w:szCs w:val="20"/>
          <w:lang w:val="en-US"/>
        </w:rPr>
        <w:sym w:font="Symbol" w:char="F0D7"/>
      </w:r>
      <w:r w:rsidRPr="00AF28EE">
        <w:rPr>
          <w:i/>
          <w:sz w:val="20"/>
          <w:szCs w:val="20"/>
        </w:rPr>
        <w:t xml:space="preserve"> </w:t>
      </w:r>
      <w:r w:rsidRPr="00E21535">
        <w:rPr>
          <w:i/>
          <w:sz w:val="20"/>
          <w:szCs w:val="20"/>
          <w:lang w:val="en-US"/>
        </w:rPr>
        <w:t>PVIFA</w:t>
      </w:r>
      <w:r w:rsidRPr="00E21535">
        <w:rPr>
          <w:i/>
          <w:position w:val="-6"/>
          <w:sz w:val="20"/>
          <w:szCs w:val="20"/>
          <w:lang w:val="en-US"/>
        </w:rPr>
        <w:t>Kd</w:t>
      </w:r>
      <w:r w:rsidRPr="00AF28EE">
        <w:rPr>
          <w:i/>
          <w:position w:val="-6"/>
          <w:sz w:val="20"/>
          <w:szCs w:val="20"/>
        </w:rPr>
        <w:t>,</w:t>
      </w:r>
      <w:r w:rsidRPr="00E21535">
        <w:rPr>
          <w:i/>
          <w:position w:val="-6"/>
          <w:sz w:val="20"/>
          <w:szCs w:val="20"/>
          <w:lang w:val="en-US"/>
        </w:rPr>
        <w:t>N</w:t>
      </w:r>
      <w:r w:rsidRPr="00AF28EE">
        <w:rPr>
          <w:i/>
          <w:sz w:val="20"/>
          <w:szCs w:val="20"/>
        </w:rPr>
        <w:t xml:space="preserve"> + </w:t>
      </w:r>
      <w:r w:rsidRPr="00E21535">
        <w:rPr>
          <w:i/>
          <w:sz w:val="20"/>
          <w:szCs w:val="20"/>
          <w:lang w:val="en-US"/>
        </w:rPr>
        <w:t>M</w:t>
      </w:r>
      <w:r w:rsidRPr="00AF28EE">
        <w:rPr>
          <w:i/>
          <w:sz w:val="20"/>
          <w:szCs w:val="20"/>
        </w:rPr>
        <w:t xml:space="preserve"> </w:t>
      </w:r>
      <w:r w:rsidRPr="00E21535">
        <w:rPr>
          <w:i/>
          <w:sz w:val="20"/>
          <w:szCs w:val="20"/>
          <w:lang w:val="en-US"/>
        </w:rPr>
        <w:sym w:font="Symbol" w:char="F0D7"/>
      </w:r>
      <w:r w:rsidRPr="00AF28EE">
        <w:rPr>
          <w:i/>
          <w:sz w:val="20"/>
          <w:szCs w:val="20"/>
        </w:rPr>
        <w:t xml:space="preserve"> </w:t>
      </w:r>
      <w:r w:rsidRPr="00E21535">
        <w:rPr>
          <w:i/>
          <w:sz w:val="20"/>
          <w:szCs w:val="20"/>
          <w:lang w:val="en-US"/>
        </w:rPr>
        <w:t>PVIF</w:t>
      </w:r>
      <w:r w:rsidRPr="00E21535">
        <w:rPr>
          <w:i/>
          <w:position w:val="-6"/>
          <w:sz w:val="20"/>
          <w:szCs w:val="20"/>
          <w:lang w:val="en-US"/>
        </w:rPr>
        <w:t>Kd</w:t>
      </w:r>
      <w:r w:rsidRPr="00AF28EE">
        <w:rPr>
          <w:i/>
          <w:position w:val="-6"/>
          <w:sz w:val="20"/>
          <w:szCs w:val="20"/>
        </w:rPr>
        <w:t>,</w:t>
      </w:r>
      <w:r w:rsidRPr="00E21535">
        <w:rPr>
          <w:i/>
          <w:position w:val="-6"/>
          <w:sz w:val="20"/>
          <w:szCs w:val="20"/>
          <w:lang w:val="en-US"/>
        </w:rPr>
        <w:t>N</w:t>
      </w:r>
      <w:r w:rsidRPr="00AF28EE">
        <w:rPr>
          <w:i/>
          <w:position w:val="-6"/>
          <w:sz w:val="20"/>
          <w:szCs w:val="20"/>
        </w:rPr>
        <w:t xml:space="preserve"> </w:t>
      </w:r>
      <w:r w:rsidRPr="00AF28EE">
        <w:rPr>
          <w:sz w:val="20"/>
          <w:szCs w:val="20"/>
        </w:rPr>
        <w:t>.</w:t>
      </w:r>
    </w:p>
    <w:p w:rsidR="00B8042D" w:rsidRPr="00E21535" w:rsidRDefault="00B8042D" w:rsidP="00726D1D">
      <w:pPr>
        <w:pStyle w:val="21"/>
        <w:ind w:right="552"/>
        <w:rPr>
          <w:rFonts w:ascii="Times New Roman" w:hAnsi="Times New Roman" w:cs="Times New Roman"/>
          <w:iCs w:val="0"/>
          <w:sz w:val="20"/>
          <w:szCs w:val="20"/>
        </w:rPr>
      </w:pPr>
      <w:r w:rsidRPr="00E21535">
        <w:rPr>
          <w:rFonts w:ascii="Times New Roman" w:hAnsi="Times New Roman" w:cs="Times New Roman"/>
          <w:sz w:val="20"/>
          <w:szCs w:val="20"/>
        </w:rPr>
        <w:t>Для эффективного управления инвестициями в облигации следует знать следующие закономерности.</w:t>
      </w:r>
    </w:p>
    <w:p w:rsidR="00B8042D" w:rsidRPr="00E21535" w:rsidRDefault="00B8042D" w:rsidP="00726D1D">
      <w:pPr>
        <w:pStyle w:val="21"/>
        <w:ind w:right="552"/>
        <w:rPr>
          <w:rFonts w:ascii="Times New Roman" w:hAnsi="Times New Roman" w:cs="Times New Roman"/>
          <w:iCs w:val="0"/>
          <w:sz w:val="20"/>
          <w:szCs w:val="20"/>
        </w:rPr>
      </w:pPr>
      <w:r w:rsidRPr="00E21535">
        <w:rPr>
          <w:rFonts w:ascii="Times New Roman" w:hAnsi="Times New Roman" w:cs="Times New Roman"/>
          <w:iCs w:val="0"/>
          <w:sz w:val="20"/>
          <w:szCs w:val="20"/>
        </w:rPr>
        <w:t>Всегда, когда купонная ставка совпадает с текущей курсовой ставкой, облигация продается и покупается по номинальной стоимости. Как правило, в момент выпуска облигации купонная ставка устанавливается на уровне текущей курсовой ставки.</w:t>
      </w:r>
    </w:p>
    <w:p w:rsidR="00B8042D" w:rsidRPr="00E21535" w:rsidRDefault="00B8042D" w:rsidP="00726D1D">
      <w:pPr>
        <w:spacing w:line="360" w:lineRule="auto"/>
        <w:ind w:right="552" w:firstLine="709"/>
        <w:jc w:val="both"/>
        <w:rPr>
          <w:sz w:val="20"/>
          <w:szCs w:val="20"/>
        </w:rPr>
      </w:pPr>
      <w:r w:rsidRPr="00E21535">
        <w:rPr>
          <w:sz w:val="20"/>
          <w:szCs w:val="20"/>
        </w:rPr>
        <w:t>В случае, когда текущая курсовая ставка выше, чем купонная ставка, цена облигации становится ниже номинала. В этом случае говорят, что облигация продается с дисконтом.</w:t>
      </w:r>
    </w:p>
    <w:p w:rsidR="00B8042D" w:rsidRPr="00E21535" w:rsidRDefault="00B8042D" w:rsidP="00726D1D">
      <w:pPr>
        <w:spacing w:line="360" w:lineRule="auto"/>
        <w:ind w:right="552" w:firstLine="709"/>
        <w:jc w:val="both"/>
        <w:rPr>
          <w:sz w:val="20"/>
          <w:szCs w:val="20"/>
        </w:rPr>
      </w:pPr>
      <w:r w:rsidRPr="00E21535">
        <w:rPr>
          <w:sz w:val="20"/>
          <w:szCs w:val="20"/>
        </w:rPr>
        <w:t>В случае, когда текущая курсовая ставка ниже, чем купонная ставка, цена облигации становится выше номинала. В этом случае говорят, что облигация продается с премией.</w:t>
      </w:r>
    </w:p>
    <w:p w:rsidR="00B8042D" w:rsidRPr="00E21535" w:rsidRDefault="00B8042D" w:rsidP="00726D1D">
      <w:pPr>
        <w:spacing w:line="360" w:lineRule="auto"/>
        <w:ind w:right="552" w:firstLine="709"/>
        <w:jc w:val="both"/>
        <w:rPr>
          <w:sz w:val="20"/>
          <w:szCs w:val="20"/>
        </w:rPr>
      </w:pPr>
      <w:r w:rsidRPr="00E21535">
        <w:rPr>
          <w:sz w:val="20"/>
          <w:szCs w:val="20"/>
        </w:rPr>
        <w:t>Рыночная стоимость облигации стремится к номиналу с приближением даты ее погашения.</w:t>
      </w:r>
    </w:p>
    <w:p w:rsidR="007C2400" w:rsidRDefault="007C2400" w:rsidP="00726D1D">
      <w:pPr>
        <w:spacing w:line="360" w:lineRule="auto"/>
        <w:ind w:firstLine="709"/>
        <w:jc w:val="both"/>
        <w:rPr>
          <w:sz w:val="20"/>
          <w:szCs w:val="20"/>
        </w:rPr>
      </w:pPr>
    </w:p>
    <w:p w:rsidR="007C2400" w:rsidRDefault="007C2400" w:rsidP="00726D1D">
      <w:pPr>
        <w:spacing w:line="360" w:lineRule="auto"/>
        <w:ind w:firstLine="709"/>
        <w:jc w:val="both"/>
        <w:rPr>
          <w:sz w:val="20"/>
          <w:szCs w:val="20"/>
        </w:rPr>
      </w:pPr>
    </w:p>
    <w:p w:rsidR="007C2400" w:rsidRDefault="008E63F4" w:rsidP="007C2400">
      <w:pPr>
        <w:spacing w:line="360" w:lineRule="auto"/>
        <w:ind w:firstLine="709"/>
        <w:jc w:val="center"/>
        <w:rPr>
          <w:sz w:val="20"/>
          <w:szCs w:val="20"/>
        </w:rPr>
      </w:pPr>
      <w:r>
        <w:rPr>
          <w:sz w:val="20"/>
          <w:szCs w:val="20"/>
        </w:rPr>
        <w:lastRenderedPageBreak/>
        <w:t>86</w:t>
      </w:r>
    </w:p>
    <w:p w:rsidR="00B8042D" w:rsidRPr="00E21535" w:rsidRDefault="00B8042D" w:rsidP="00726D1D">
      <w:pPr>
        <w:spacing w:line="360" w:lineRule="auto"/>
        <w:ind w:firstLine="709"/>
        <w:jc w:val="both"/>
        <w:rPr>
          <w:sz w:val="20"/>
          <w:szCs w:val="20"/>
        </w:rPr>
      </w:pPr>
      <w:r w:rsidRPr="00E21535">
        <w:rPr>
          <w:sz w:val="20"/>
          <w:szCs w:val="20"/>
        </w:rPr>
        <w:t>При фиксированной купонной ставке и изменяющейся текущей курсовой ставке возрастание текущей курсовой ставки приводит к снижению влияния купонной ставки на оценку облигации.</w:t>
      </w:r>
    </w:p>
    <w:p w:rsidR="00B8042D" w:rsidRPr="00E21535" w:rsidRDefault="00B8042D" w:rsidP="00726D1D">
      <w:pPr>
        <w:spacing w:line="360" w:lineRule="auto"/>
        <w:ind w:firstLine="709"/>
        <w:jc w:val="both"/>
        <w:rPr>
          <w:sz w:val="20"/>
          <w:szCs w:val="20"/>
        </w:rPr>
      </w:pPr>
      <w:r w:rsidRPr="00E21535">
        <w:rPr>
          <w:sz w:val="20"/>
          <w:szCs w:val="20"/>
        </w:rPr>
        <w:t>В целом влияние купонной ставки на оценку облигации возрастает с приближением срока погашения облигации (кривая, характеризующая оценку, с приближением срока погашения, становится круче).</w:t>
      </w:r>
    </w:p>
    <w:p w:rsidR="00B8042D" w:rsidRPr="00E21535" w:rsidRDefault="00B8042D" w:rsidP="00726D1D">
      <w:pPr>
        <w:spacing w:line="360" w:lineRule="auto"/>
        <w:ind w:firstLine="709"/>
        <w:jc w:val="both"/>
        <w:rPr>
          <w:sz w:val="20"/>
          <w:szCs w:val="20"/>
        </w:rPr>
      </w:pPr>
      <w:r w:rsidRPr="00E21535">
        <w:rPr>
          <w:sz w:val="20"/>
          <w:szCs w:val="20"/>
        </w:rPr>
        <w:t>Чем больше купонная ставка при заданной текущей курсовой ставке, тем выше оценка облигации, при большей курсовой ставке оценка облигации изменяется резче (кривая с большей купонной ставкой "круче" и расположена выше кривой с меньшей купонной ставкой).</w:t>
      </w:r>
    </w:p>
    <w:p w:rsidR="00B8042D" w:rsidRPr="00E21535" w:rsidRDefault="00B8042D" w:rsidP="00726D1D">
      <w:pPr>
        <w:pStyle w:val="21"/>
        <w:rPr>
          <w:rFonts w:ascii="Times New Roman" w:hAnsi="Times New Roman" w:cs="Times New Roman"/>
          <w:sz w:val="20"/>
          <w:szCs w:val="20"/>
        </w:rPr>
      </w:pPr>
      <w:r w:rsidRPr="00E21535">
        <w:rPr>
          <w:rFonts w:ascii="Times New Roman" w:hAnsi="Times New Roman" w:cs="Times New Roman"/>
          <w:i/>
          <w:iCs w:val="0"/>
          <w:sz w:val="20"/>
          <w:szCs w:val="20"/>
        </w:rPr>
        <w:t>Пример</w:t>
      </w:r>
      <w:r w:rsidRPr="00E21535">
        <w:rPr>
          <w:rFonts w:ascii="Times New Roman" w:hAnsi="Times New Roman" w:cs="Times New Roman"/>
          <w:sz w:val="20"/>
          <w:szCs w:val="20"/>
        </w:rPr>
        <w:t>. Оценить облигацию номинальной стоимостью 1000 руб. с пятилетним сроком погашения и семипроцентной купонной ставкой. Ставка рефинансирования 10%.</w:t>
      </w:r>
    </w:p>
    <w:p w:rsidR="00B8042D" w:rsidRPr="00E21535" w:rsidRDefault="00B8042D" w:rsidP="00726D1D">
      <w:pPr>
        <w:pStyle w:val="21"/>
        <w:rPr>
          <w:rFonts w:ascii="Times New Roman" w:hAnsi="Times New Roman" w:cs="Times New Roman"/>
          <w:sz w:val="20"/>
          <w:szCs w:val="20"/>
        </w:rPr>
      </w:pPr>
      <w:r w:rsidRPr="00E21535">
        <w:rPr>
          <w:rFonts w:ascii="Times New Roman" w:hAnsi="Times New Roman" w:cs="Times New Roman"/>
          <w:b/>
          <w:i/>
          <w:sz w:val="20"/>
          <w:szCs w:val="20"/>
          <w:lang w:val="en-US"/>
        </w:rPr>
        <w:t>V</w:t>
      </w:r>
      <w:r w:rsidRPr="00E21535">
        <w:rPr>
          <w:rFonts w:ascii="Times New Roman" w:hAnsi="Times New Roman" w:cs="Times New Roman"/>
          <w:b/>
          <w:i/>
          <w:position w:val="-6"/>
          <w:sz w:val="20"/>
          <w:szCs w:val="20"/>
          <w:lang w:val="en-US"/>
        </w:rPr>
        <w:t>B</w:t>
      </w:r>
      <w:r w:rsidRPr="00E21535">
        <w:rPr>
          <w:rFonts w:ascii="Times New Roman" w:hAnsi="Times New Roman" w:cs="Times New Roman"/>
          <w:b/>
          <w:i/>
          <w:position w:val="-6"/>
          <w:sz w:val="20"/>
          <w:szCs w:val="20"/>
        </w:rPr>
        <w:t xml:space="preserve"> </w:t>
      </w:r>
      <w:r w:rsidRPr="00E21535">
        <w:rPr>
          <w:rFonts w:ascii="Times New Roman" w:hAnsi="Times New Roman" w:cs="Times New Roman"/>
          <w:b/>
          <w:i/>
          <w:sz w:val="20"/>
          <w:szCs w:val="20"/>
        </w:rPr>
        <w:t>=</w:t>
      </w:r>
      <w:r w:rsidRPr="00E21535">
        <w:rPr>
          <w:rFonts w:ascii="Times New Roman" w:hAnsi="Times New Roman" w:cs="Times New Roman"/>
          <w:bCs/>
          <w:iCs w:val="0"/>
          <w:sz w:val="20"/>
          <w:szCs w:val="20"/>
        </w:rPr>
        <w:t xml:space="preserve"> 1000 · 0,07· </w:t>
      </w:r>
      <w:r w:rsidRPr="00E21535">
        <w:rPr>
          <w:rFonts w:ascii="Times New Roman" w:hAnsi="Times New Roman" w:cs="Times New Roman"/>
          <w:bCs/>
          <w:i/>
          <w:sz w:val="20"/>
          <w:szCs w:val="20"/>
          <w:lang w:val="en-US"/>
        </w:rPr>
        <w:t>PVIFA</w:t>
      </w:r>
      <w:r w:rsidRPr="00E21535">
        <w:rPr>
          <w:rFonts w:ascii="Times New Roman" w:hAnsi="Times New Roman" w:cs="Times New Roman"/>
          <w:bCs/>
          <w:i/>
          <w:sz w:val="20"/>
          <w:szCs w:val="20"/>
        </w:rPr>
        <w:t xml:space="preserve"> </w:t>
      </w:r>
      <w:r w:rsidRPr="00E21535">
        <w:rPr>
          <w:rFonts w:ascii="Times New Roman" w:hAnsi="Times New Roman" w:cs="Times New Roman"/>
          <w:bCs/>
          <w:i/>
          <w:position w:val="-6"/>
          <w:sz w:val="20"/>
          <w:szCs w:val="20"/>
        </w:rPr>
        <w:t>10,5</w:t>
      </w:r>
      <w:r w:rsidRPr="00E21535">
        <w:rPr>
          <w:rFonts w:ascii="Times New Roman" w:hAnsi="Times New Roman" w:cs="Times New Roman"/>
          <w:bCs/>
          <w:i/>
          <w:sz w:val="20"/>
          <w:szCs w:val="20"/>
        </w:rPr>
        <w:t xml:space="preserve"> +</w:t>
      </w:r>
      <w:r w:rsidRPr="00E21535">
        <w:rPr>
          <w:rFonts w:ascii="Times New Roman" w:hAnsi="Times New Roman" w:cs="Times New Roman"/>
          <w:bCs/>
          <w:iCs w:val="0"/>
          <w:sz w:val="20"/>
          <w:szCs w:val="20"/>
        </w:rPr>
        <w:t xml:space="preserve"> 1000</w:t>
      </w:r>
      <w:r w:rsidRPr="00E21535">
        <w:rPr>
          <w:rFonts w:ascii="Times New Roman" w:hAnsi="Times New Roman" w:cs="Times New Roman"/>
          <w:b/>
          <w:i/>
          <w:sz w:val="20"/>
          <w:szCs w:val="20"/>
        </w:rPr>
        <w:t xml:space="preserve"> </w:t>
      </w:r>
      <w:r w:rsidRPr="00E21535">
        <w:rPr>
          <w:rFonts w:ascii="Times New Roman" w:hAnsi="Times New Roman" w:cs="Times New Roman"/>
          <w:bCs/>
          <w:iCs w:val="0"/>
          <w:sz w:val="20"/>
          <w:szCs w:val="20"/>
        </w:rPr>
        <w:t>·</w:t>
      </w:r>
      <w:r w:rsidRPr="00E21535">
        <w:rPr>
          <w:rFonts w:ascii="Times New Roman" w:hAnsi="Times New Roman" w:cs="Times New Roman"/>
          <w:bCs/>
          <w:i/>
          <w:sz w:val="20"/>
          <w:szCs w:val="20"/>
        </w:rPr>
        <w:t xml:space="preserve"> </w:t>
      </w:r>
      <w:r w:rsidRPr="00E21535">
        <w:rPr>
          <w:rFonts w:ascii="Times New Roman" w:hAnsi="Times New Roman" w:cs="Times New Roman"/>
          <w:bCs/>
          <w:i/>
          <w:sz w:val="20"/>
          <w:szCs w:val="20"/>
          <w:lang w:val="en-US"/>
        </w:rPr>
        <w:t>PVIF</w:t>
      </w:r>
      <w:r w:rsidRPr="00E21535">
        <w:rPr>
          <w:rFonts w:ascii="Times New Roman" w:hAnsi="Times New Roman" w:cs="Times New Roman"/>
          <w:bCs/>
          <w:i/>
          <w:sz w:val="20"/>
          <w:szCs w:val="20"/>
        </w:rPr>
        <w:t xml:space="preserve"> </w:t>
      </w:r>
      <w:r w:rsidRPr="00E21535">
        <w:rPr>
          <w:rFonts w:ascii="Times New Roman" w:hAnsi="Times New Roman" w:cs="Times New Roman"/>
          <w:bCs/>
          <w:i/>
          <w:position w:val="-6"/>
          <w:sz w:val="20"/>
          <w:szCs w:val="20"/>
        </w:rPr>
        <w:t>10,5</w:t>
      </w:r>
      <w:r w:rsidRPr="00E21535">
        <w:rPr>
          <w:rFonts w:ascii="Times New Roman" w:hAnsi="Times New Roman" w:cs="Times New Roman"/>
          <w:bCs/>
          <w:i/>
          <w:sz w:val="20"/>
          <w:szCs w:val="20"/>
        </w:rPr>
        <w:t xml:space="preserve"> =</w:t>
      </w:r>
      <w:r w:rsidRPr="00E21535">
        <w:rPr>
          <w:rFonts w:ascii="Times New Roman" w:hAnsi="Times New Roman" w:cs="Times New Roman"/>
          <w:bCs/>
          <w:iCs w:val="0"/>
          <w:sz w:val="20"/>
          <w:szCs w:val="20"/>
        </w:rPr>
        <w:t xml:space="preserve">1000 · 0,07· </w:t>
      </w:r>
      <w:r w:rsidRPr="00E21535">
        <w:rPr>
          <w:rFonts w:ascii="Times New Roman" w:hAnsi="Times New Roman" w:cs="Times New Roman"/>
          <w:bCs/>
          <w:i/>
          <w:sz w:val="20"/>
          <w:szCs w:val="20"/>
          <w:lang w:val="en-US"/>
        </w:rPr>
        <w:t>PVIFA</w:t>
      </w:r>
      <w:r w:rsidRPr="00E21535">
        <w:rPr>
          <w:rFonts w:ascii="Times New Roman" w:hAnsi="Times New Roman" w:cs="Times New Roman"/>
          <w:bCs/>
          <w:i/>
          <w:position w:val="-6"/>
          <w:sz w:val="20"/>
          <w:szCs w:val="20"/>
        </w:rPr>
        <w:t>10,5</w:t>
      </w:r>
      <w:r w:rsidRPr="00E21535">
        <w:rPr>
          <w:rFonts w:ascii="Times New Roman" w:hAnsi="Times New Roman" w:cs="Times New Roman"/>
          <w:bCs/>
          <w:i/>
          <w:sz w:val="20"/>
          <w:szCs w:val="20"/>
        </w:rPr>
        <w:t xml:space="preserve"> +</w:t>
      </w:r>
      <w:r w:rsidRPr="00E21535">
        <w:rPr>
          <w:rFonts w:ascii="Times New Roman" w:hAnsi="Times New Roman" w:cs="Times New Roman"/>
          <w:bCs/>
          <w:iCs w:val="0"/>
          <w:sz w:val="20"/>
          <w:szCs w:val="20"/>
        </w:rPr>
        <w:t xml:space="preserve"> 1000</w:t>
      </w:r>
      <w:r w:rsidRPr="00E21535">
        <w:rPr>
          <w:rFonts w:ascii="Times New Roman" w:hAnsi="Times New Roman" w:cs="Times New Roman"/>
          <w:b/>
          <w:i/>
          <w:sz w:val="20"/>
          <w:szCs w:val="20"/>
        </w:rPr>
        <w:t xml:space="preserve"> </w:t>
      </w:r>
      <w:r w:rsidRPr="00E21535">
        <w:rPr>
          <w:rFonts w:ascii="Times New Roman" w:hAnsi="Times New Roman" w:cs="Times New Roman"/>
          <w:bCs/>
          <w:iCs w:val="0"/>
          <w:sz w:val="20"/>
          <w:szCs w:val="20"/>
        </w:rPr>
        <w:t>·</w:t>
      </w:r>
      <w:r w:rsidRPr="00E21535">
        <w:rPr>
          <w:rFonts w:ascii="Times New Roman" w:hAnsi="Times New Roman" w:cs="Times New Roman"/>
          <w:bCs/>
          <w:i/>
          <w:sz w:val="20"/>
          <w:szCs w:val="20"/>
        </w:rPr>
        <w:t xml:space="preserve"> </w:t>
      </w:r>
      <w:r w:rsidRPr="00E21535">
        <w:rPr>
          <w:rFonts w:ascii="Times New Roman" w:hAnsi="Times New Roman" w:cs="Times New Roman"/>
          <w:bCs/>
          <w:i/>
          <w:sz w:val="20"/>
          <w:szCs w:val="20"/>
          <w:lang w:val="en-US"/>
        </w:rPr>
        <w:t>PVIF</w:t>
      </w:r>
      <w:r w:rsidRPr="00E21535">
        <w:rPr>
          <w:rFonts w:ascii="Times New Roman" w:hAnsi="Times New Roman" w:cs="Times New Roman"/>
          <w:bCs/>
          <w:i/>
          <w:position w:val="-6"/>
          <w:sz w:val="20"/>
          <w:szCs w:val="20"/>
        </w:rPr>
        <w:t>10,5</w:t>
      </w:r>
      <w:r w:rsidRPr="00E21535">
        <w:rPr>
          <w:rFonts w:ascii="Times New Roman" w:hAnsi="Times New Roman" w:cs="Times New Roman"/>
          <w:bCs/>
          <w:i/>
          <w:sz w:val="20"/>
          <w:szCs w:val="20"/>
        </w:rPr>
        <w:t xml:space="preserve"> =</w:t>
      </w:r>
      <w:r w:rsidRPr="00E21535">
        <w:rPr>
          <w:rFonts w:ascii="Times New Roman" w:hAnsi="Times New Roman" w:cs="Times New Roman"/>
          <w:bCs/>
          <w:iCs w:val="0"/>
          <w:sz w:val="20"/>
          <w:szCs w:val="20"/>
        </w:rPr>
        <w:t>70</w:t>
      </w:r>
      <w:r w:rsidRPr="00E21535">
        <w:rPr>
          <w:rFonts w:ascii="Times New Roman" w:hAnsi="Times New Roman" w:cs="Times New Roman"/>
          <w:sz w:val="20"/>
          <w:szCs w:val="20"/>
        </w:rPr>
        <w:t xml:space="preserve"> </w:t>
      </w:r>
      <w:r w:rsidRPr="00E21535">
        <w:rPr>
          <w:rFonts w:ascii="Times New Roman" w:hAnsi="Times New Roman" w:cs="Times New Roman"/>
          <w:bCs/>
          <w:iCs w:val="0"/>
          <w:sz w:val="20"/>
          <w:szCs w:val="20"/>
        </w:rPr>
        <w:t>· 3,7908 + 1000 · 0,6209 = 886,26 руб. (облигация продается с дисконтом, так как текущая курсовая ставка выше купонной ставки).</w:t>
      </w:r>
    </w:p>
    <w:p w:rsidR="007C2400" w:rsidRDefault="00B8042D" w:rsidP="00447F93">
      <w:pPr>
        <w:spacing w:line="360" w:lineRule="auto"/>
        <w:jc w:val="both"/>
        <w:rPr>
          <w:sz w:val="20"/>
          <w:szCs w:val="20"/>
        </w:rPr>
      </w:pPr>
      <w:r w:rsidRPr="00E21535">
        <w:rPr>
          <w:sz w:val="20"/>
          <w:szCs w:val="20"/>
        </w:rPr>
        <w:t xml:space="preserve">Допустим, выпускается некая облигация в момент времени </w:t>
      </w:r>
      <w:r w:rsidRPr="00E21535">
        <w:rPr>
          <w:b/>
          <w:i/>
          <w:sz w:val="20"/>
          <w:szCs w:val="20"/>
        </w:rPr>
        <w:t>t</w:t>
      </w:r>
      <w:r w:rsidRPr="00E21535">
        <w:rPr>
          <w:sz w:val="20"/>
          <w:szCs w:val="20"/>
        </w:rPr>
        <w:t xml:space="preserve">. Очевидно, что купонная ставка в этот момент устанавливается примерно равной ставке, существующей в данном экономическом пространстве (например, ставке рефинансирования). Допустим, ставка рефинансирования падает, в этом случае доход, приносимый облигацией, становится больше, чем если бы эта сумма была помещена на депозит в банк, отсюда и рост цены облигации. Предпочтительнее покупка облигации. В противном случае, при росте ставки рефинансирования наблюдается, с точки зрения </w:t>
      </w:r>
    </w:p>
    <w:p w:rsidR="007C2400" w:rsidRDefault="007C2400" w:rsidP="00447F93">
      <w:pPr>
        <w:spacing w:line="360" w:lineRule="auto"/>
        <w:jc w:val="both"/>
        <w:rPr>
          <w:sz w:val="20"/>
          <w:szCs w:val="20"/>
        </w:rPr>
      </w:pPr>
    </w:p>
    <w:p w:rsidR="007C2400" w:rsidRDefault="008E63F4" w:rsidP="007C2400">
      <w:pPr>
        <w:spacing w:line="360" w:lineRule="auto"/>
        <w:jc w:val="center"/>
        <w:rPr>
          <w:sz w:val="20"/>
          <w:szCs w:val="20"/>
        </w:rPr>
      </w:pPr>
      <w:r>
        <w:rPr>
          <w:sz w:val="20"/>
          <w:szCs w:val="20"/>
        </w:rPr>
        <w:lastRenderedPageBreak/>
        <w:t>87</w:t>
      </w:r>
    </w:p>
    <w:p w:rsidR="00B8042D" w:rsidRPr="00E21535" w:rsidRDefault="00B8042D" w:rsidP="00447F93">
      <w:pPr>
        <w:spacing w:line="360" w:lineRule="auto"/>
        <w:jc w:val="both"/>
        <w:rPr>
          <w:sz w:val="20"/>
          <w:szCs w:val="20"/>
        </w:rPr>
      </w:pPr>
      <w:r w:rsidRPr="00E21535">
        <w:rPr>
          <w:sz w:val="20"/>
          <w:szCs w:val="20"/>
        </w:rPr>
        <w:t>инвестора, "бегство от облигаций", приносящих более низкий доход по сравнению хотя бы с помещением данной суммы на банковский депозит.</w:t>
      </w:r>
    </w:p>
    <w:p w:rsidR="00B8042D" w:rsidRPr="00E21535" w:rsidRDefault="00B8042D" w:rsidP="00447F93">
      <w:pPr>
        <w:spacing w:line="360" w:lineRule="auto"/>
        <w:ind w:right="552"/>
        <w:jc w:val="center"/>
        <w:rPr>
          <w:b/>
          <w:iCs/>
          <w:sz w:val="20"/>
          <w:szCs w:val="20"/>
        </w:rPr>
      </w:pPr>
      <w:r w:rsidRPr="00E21535">
        <w:rPr>
          <w:b/>
          <w:iCs/>
          <w:sz w:val="20"/>
          <w:szCs w:val="20"/>
        </w:rPr>
        <w:t>Расчет текущей доходности облигаций</w:t>
      </w:r>
    </w:p>
    <w:p w:rsidR="00B8042D" w:rsidRPr="00E21535" w:rsidRDefault="00B8042D" w:rsidP="00447F93">
      <w:pPr>
        <w:spacing w:line="360" w:lineRule="auto"/>
        <w:ind w:right="552"/>
        <w:jc w:val="both"/>
        <w:rPr>
          <w:sz w:val="20"/>
          <w:szCs w:val="20"/>
        </w:rPr>
      </w:pPr>
      <w:r w:rsidRPr="00E21535">
        <w:rPr>
          <w:b/>
          <w:iCs/>
          <w:sz w:val="20"/>
          <w:szCs w:val="20"/>
        </w:rPr>
        <w:t>Текущая доходность</w:t>
      </w:r>
      <w:r w:rsidRPr="00E21535">
        <w:rPr>
          <w:sz w:val="20"/>
          <w:szCs w:val="20"/>
        </w:rPr>
        <w:t xml:space="preserve"> облигации </w:t>
      </w:r>
      <w:r w:rsidRPr="00E21535">
        <w:rPr>
          <w:b/>
          <w:i/>
          <w:sz w:val="20"/>
          <w:szCs w:val="20"/>
        </w:rPr>
        <w:t>D</w:t>
      </w:r>
      <w:r w:rsidRPr="00E21535">
        <w:rPr>
          <w:sz w:val="20"/>
          <w:szCs w:val="20"/>
        </w:rPr>
        <w:t xml:space="preserve"> – это отношение дохода, полученного за год </w:t>
      </w:r>
      <w:r w:rsidRPr="00E21535">
        <w:rPr>
          <w:b/>
          <w:i/>
          <w:sz w:val="20"/>
          <w:szCs w:val="20"/>
        </w:rPr>
        <w:t>INT</w:t>
      </w:r>
      <w:r w:rsidRPr="00E21535">
        <w:rPr>
          <w:sz w:val="20"/>
          <w:szCs w:val="20"/>
        </w:rPr>
        <w:t xml:space="preserve"> к рыночной цене облигации </w:t>
      </w:r>
      <w:r w:rsidRPr="00E21535">
        <w:rPr>
          <w:b/>
          <w:i/>
          <w:sz w:val="20"/>
          <w:szCs w:val="20"/>
        </w:rPr>
        <w:t>V</w:t>
      </w:r>
      <w:r w:rsidRPr="00E21535">
        <w:rPr>
          <w:b/>
          <w:i/>
          <w:position w:val="-6"/>
          <w:sz w:val="20"/>
          <w:szCs w:val="20"/>
        </w:rPr>
        <w:t>B</w:t>
      </w:r>
    </w:p>
    <w:p w:rsidR="00B8042D" w:rsidRPr="00E21535" w:rsidRDefault="00B8042D" w:rsidP="00447F93">
      <w:pPr>
        <w:spacing w:line="360" w:lineRule="auto"/>
        <w:ind w:right="552"/>
        <w:jc w:val="center"/>
        <w:rPr>
          <w:i/>
          <w:sz w:val="20"/>
          <w:szCs w:val="20"/>
        </w:rPr>
      </w:pPr>
      <w:r w:rsidRPr="00E21535">
        <w:rPr>
          <w:i/>
          <w:sz w:val="20"/>
          <w:szCs w:val="20"/>
          <w:lang w:val="en-US"/>
        </w:rPr>
        <w:t>D</w:t>
      </w:r>
      <w:r w:rsidRPr="00E21535">
        <w:rPr>
          <w:i/>
          <w:sz w:val="20"/>
          <w:szCs w:val="20"/>
        </w:rPr>
        <w:t xml:space="preserve">= </w:t>
      </w:r>
      <w:r w:rsidRPr="00E21535">
        <w:rPr>
          <w:i/>
          <w:sz w:val="20"/>
          <w:szCs w:val="20"/>
          <w:lang w:val="en-US"/>
        </w:rPr>
        <w:t>INT</w:t>
      </w:r>
      <w:r w:rsidRPr="00E21535">
        <w:rPr>
          <w:i/>
          <w:sz w:val="20"/>
          <w:szCs w:val="20"/>
        </w:rPr>
        <w:t xml:space="preserve">/ </w:t>
      </w:r>
      <w:r w:rsidRPr="00E21535">
        <w:rPr>
          <w:i/>
          <w:sz w:val="20"/>
          <w:szCs w:val="20"/>
          <w:lang w:val="en-US"/>
        </w:rPr>
        <w:t>V</w:t>
      </w:r>
      <w:r w:rsidRPr="00E21535">
        <w:rPr>
          <w:i/>
          <w:position w:val="-6"/>
          <w:sz w:val="20"/>
          <w:szCs w:val="20"/>
          <w:lang w:val="en-US"/>
        </w:rPr>
        <w:t>B</w:t>
      </w:r>
      <w:r w:rsidRPr="00E21535">
        <w:rPr>
          <w:i/>
          <w:sz w:val="20"/>
          <w:szCs w:val="20"/>
        </w:rPr>
        <w:t xml:space="preserve"> </w:t>
      </w:r>
      <w:r w:rsidRPr="00E21535">
        <w:rPr>
          <w:sz w:val="20"/>
          <w:szCs w:val="20"/>
          <w:lang w:val="en-US"/>
        </w:rPr>
        <w:t>x</w:t>
      </w:r>
      <w:r w:rsidRPr="00E21535">
        <w:rPr>
          <w:i/>
          <w:sz w:val="20"/>
          <w:szCs w:val="20"/>
        </w:rPr>
        <w:t xml:space="preserve"> 100%</w:t>
      </w:r>
      <w:r w:rsidRPr="00E21535">
        <w:rPr>
          <w:sz w:val="20"/>
          <w:szCs w:val="20"/>
        </w:rPr>
        <w:t>.</w:t>
      </w:r>
    </w:p>
    <w:p w:rsidR="00B8042D" w:rsidRPr="00E21535" w:rsidRDefault="00B8042D" w:rsidP="00447F93">
      <w:pPr>
        <w:pStyle w:val="33"/>
        <w:ind w:right="552" w:firstLine="0"/>
        <w:rPr>
          <w:rFonts w:ascii="Times New Roman" w:hAnsi="Times New Roman" w:cs="Times New Roman"/>
          <w:sz w:val="20"/>
          <w:szCs w:val="20"/>
        </w:rPr>
      </w:pPr>
      <w:r w:rsidRPr="00E21535">
        <w:rPr>
          <w:rFonts w:ascii="Times New Roman" w:hAnsi="Times New Roman" w:cs="Times New Roman"/>
          <w:sz w:val="20"/>
          <w:szCs w:val="20"/>
        </w:rPr>
        <w:t xml:space="preserve">При расчетах, связанных с ценными бумагами используются формулы нахождения текущей и будущей стоимости денег. </w:t>
      </w:r>
    </w:p>
    <w:p w:rsidR="00B8042D" w:rsidRPr="00E21535" w:rsidRDefault="00B8042D" w:rsidP="00447F93">
      <w:pPr>
        <w:pStyle w:val="33"/>
        <w:ind w:right="552" w:firstLine="0"/>
        <w:rPr>
          <w:rFonts w:ascii="Times New Roman" w:hAnsi="Times New Roman" w:cs="Times New Roman"/>
          <w:i/>
          <w:iCs/>
          <w:sz w:val="20"/>
          <w:szCs w:val="20"/>
        </w:rPr>
      </w:pPr>
      <w:r w:rsidRPr="00E21535">
        <w:rPr>
          <w:rFonts w:ascii="Times New Roman" w:hAnsi="Times New Roman" w:cs="Times New Roman"/>
          <w:i/>
          <w:iCs/>
          <w:sz w:val="20"/>
          <w:szCs w:val="20"/>
        </w:rPr>
        <w:t>Примеры.</w:t>
      </w:r>
    </w:p>
    <w:p w:rsidR="00B8042D" w:rsidRPr="00E21535" w:rsidRDefault="00B8042D" w:rsidP="00447F93">
      <w:pPr>
        <w:numPr>
          <w:ilvl w:val="0"/>
          <w:numId w:val="9"/>
        </w:numPr>
        <w:spacing w:line="360" w:lineRule="auto"/>
        <w:ind w:right="552" w:firstLine="0"/>
        <w:jc w:val="both"/>
        <w:rPr>
          <w:sz w:val="20"/>
          <w:szCs w:val="20"/>
        </w:rPr>
      </w:pPr>
      <w:r w:rsidRPr="00E21535">
        <w:rPr>
          <w:sz w:val="20"/>
          <w:szCs w:val="20"/>
        </w:rPr>
        <w:t>Допустим, Вы можете приобрести ценную бумагу по цене 680,60 руб. Указанная бумага будет стоить 1000 руб. через 5 лет. Необходимо вычислить процентную ставку, которая обеспечит доход по Вашим инвестициям:</w:t>
      </w:r>
    </w:p>
    <w:p w:rsidR="00B8042D" w:rsidRPr="00E21535" w:rsidRDefault="00B8042D" w:rsidP="00447F93">
      <w:pPr>
        <w:spacing w:line="360" w:lineRule="auto"/>
        <w:ind w:right="552"/>
        <w:jc w:val="center"/>
        <w:rPr>
          <w:sz w:val="20"/>
          <w:szCs w:val="20"/>
        </w:rPr>
      </w:pPr>
      <w:r w:rsidRPr="00E21535">
        <w:rPr>
          <w:i/>
          <w:iCs/>
          <w:sz w:val="20"/>
          <w:szCs w:val="20"/>
          <w:lang w:val="en-US"/>
        </w:rPr>
        <w:t>FVIF</w:t>
      </w:r>
      <w:r w:rsidRPr="00E21535">
        <w:rPr>
          <w:i/>
          <w:iCs/>
          <w:position w:val="-6"/>
          <w:sz w:val="20"/>
          <w:szCs w:val="20"/>
          <w:lang w:val="en-US"/>
        </w:rPr>
        <w:t>r</w:t>
      </w:r>
      <w:r w:rsidRPr="00E21535">
        <w:rPr>
          <w:i/>
          <w:iCs/>
          <w:position w:val="-6"/>
          <w:sz w:val="20"/>
          <w:szCs w:val="20"/>
        </w:rPr>
        <w:t xml:space="preserve">,5 </w:t>
      </w:r>
      <w:r w:rsidRPr="00E21535">
        <w:rPr>
          <w:i/>
          <w:iCs/>
          <w:sz w:val="20"/>
          <w:szCs w:val="20"/>
        </w:rPr>
        <w:t xml:space="preserve">= </w:t>
      </w:r>
      <w:r w:rsidRPr="00E21535">
        <w:rPr>
          <w:i/>
          <w:iCs/>
          <w:sz w:val="20"/>
          <w:szCs w:val="20"/>
          <w:lang w:val="en-US"/>
        </w:rPr>
        <w:t>FV</w:t>
      </w:r>
      <w:r w:rsidRPr="00E21535">
        <w:rPr>
          <w:i/>
          <w:iCs/>
          <w:sz w:val="20"/>
          <w:szCs w:val="20"/>
        </w:rPr>
        <w:t>/</w:t>
      </w:r>
      <w:r w:rsidRPr="00E21535">
        <w:rPr>
          <w:i/>
          <w:iCs/>
          <w:sz w:val="20"/>
          <w:szCs w:val="20"/>
          <w:lang w:val="en-US"/>
        </w:rPr>
        <w:t>PV</w:t>
      </w:r>
      <w:r w:rsidRPr="00E21535">
        <w:rPr>
          <w:sz w:val="20"/>
          <w:szCs w:val="20"/>
        </w:rPr>
        <w:t xml:space="preserve"> = 1000/680,60 = 1,4693;  </w:t>
      </w:r>
      <w:r w:rsidRPr="00E21535">
        <w:rPr>
          <w:i/>
          <w:iCs/>
          <w:sz w:val="20"/>
          <w:szCs w:val="20"/>
          <w:lang w:val="en-US"/>
        </w:rPr>
        <w:t>r</w:t>
      </w:r>
      <w:r w:rsidRPr="00E21535">
        <w:rPr>
          <w:sz w:val="20"/>
          <w:szCs w:val="20"/>
        </w:rPr>
        <w:t xml:space="preserve"> = 8%</w:t>
      </w:r>
      <w:r w:rsidRPr="00E21535">
        <w:rPr>
          <w:b/>
          <w:sz w:val="20"/>
          <w:szCs w:val="20"/>
        </w:rPr>
        <w:t>.</w:t>
      </w:r>
    </w:p>
    <w:p w:rsidR="00B8042D" w:rsidRPr="00E21535" w:rsidRDefault="00B8042D" w:rsidP="00447F93">
      <w:pPr>
        <w:spacing w:line="360" w:lineRule="auto"/>
        <w:ind w:right="552"/>
        <w:jc w:val="both"/>
        <w:rPr>
          <w:sz w:val="20"/>
          <w:szCs w:val="20"/>
        </w:rPr>
      </w:pPr>
      <w:r w:rsidRPr="00E21535">
        <w:rPr>
          <w:sz w:val="20"/>
          <w:szCs w:val="20"/>
        </w:rPr>
        <w:t>2. Вы приобретаете ценную бумагу по цене 762,89 руб., она принесет вам доход в 7% годовых. Цена, по которой она будет погашаться 1000 руб. Каков период, за время которого будет получен указанный доход?</w:t>
      </w:r>
    </w:p>
    <w:p w:rsidR="00B8042D" w:rsidRPr="00E21535" w:rsidRDefault="00B8042D" w:rsidP="00447F93">
      <w:pPr>
        <w:spacing w:line="360" w:lineRule="auto"/>
        <w:ind w:right="552"/>
        <w:jc w:val="both"/>
        <w:rPr>
          <w:sz w:val="20"/>
          <w:szCs w:val="20"/>
        </w:rPr>
      </w:pPr>
      <w:r w:rsidRPr="00E21535">
        <w:rPr>
          <w:i/>
          <w:iCs/>
          <w:sz w:val="20"/>
          <w:szCs w:val="20"/>
          <w:lang w:val="en-US"/>
        </w:rPr>
        <w:t>FVIF</w:t>
      </w:r>
      <w:r w:rsidRPr="00E21535">
        <w:rPr>
          <w:i/>
          <w:iCs/>
          <w:sz w:val="20"/>
          <w:szCs w:val="20"/>
        </w:rPr>
        <w:t xml:space="preserve"> </w:t>
      </w:r>
      <w:r w:rsidRPr="00E21535">
        <w:rPr>
          <w:i/>
          <w:iCs/>
          <w:position w:val="-6"/>
          <w:sz w:val="20"/>
          <w:szCs w:val="20"/>
        </w:rPr>
        <w:t>7,</w:t>
      </w:r>
      <w:r w:rsidRPr="00E21535">
        <w:rPr>
          <w:i/>
          <w:iCs/>
          <w:position w:val="-6"/>
          <w:sz w:val="20"/>
          <w:szCs w:val="20"/>
          <w:lang w:val="en-US"/>
        </w:rPr>
        <w:t>n</w:t>
      </w:r>
      <w:r w:rsidRPr="00E21535">
        <w:rPr>
          <w:sz w:val="20"/>
          <w:szCs w:val="20"/>
        </w:rPr>
        <w:t xml:space="preserve"> = 1000 : 762,89 = 1,3108;   </w:t>
      </w:r>
      <w:r w:rsidRPr="00E21535">
        <w:rPr>
          <w:i/>
          <w:iCs/>
          <w:sz w:val="20"/>
          <w:szCs w:val="20"/>
          <w:lang w:val="en-US"/>
        </w:rPr>
        <w:t>n</w:t>
      </w:r>
      <w:r w:rsidRPr="00E21535">
        <w:rPr>
          <w:sz w:val="20"/>
          <w:szCs w:val="20"/>
        </w:rPr>
        <w:t xml:space="preserve"> = 4</w:t>
      </w:r>
      <w:r w:rsidRPr="00E21535">
        <w:rPr>
          <w:b/>
          <w:sz w:val="20"/>
          <w:szCs w:val="20"/>
        </w:rPr>
        <w:t>.</w:t>
      </w:r>
    </w:p>
    <w:p w:rsidR="008E63F4" w:rsidRPr="001D31D8" w:rsidRDefault="001D31D8" w:rsidP="001D31D8">
      <w:pPr>
        <w:pStyle w:val="8"/>
        <w:spacing w:line="240" w:lineRule="auto"/>
        <w:ind w:right="552" w:firstLine="0"/>
        <w:rPr>
          <w:rFonts w:ascii="Times New Roman" w:hAnsi="Times New Roman" w:cs="Times New Roman"/>
          <w:sz w:val="20"/>
          <w:szCs w:val="20"/>
        </w:rPr>
      </w:pPr>
      <w:bookmarkStart w:id="17" w:name="_Toc82345613"/>
      <w:bookmarkStart w:id="18" w:name="_Toc82345847"/>
      <w:r>
        <w:rPr>
          <w:rFonts w:ascii="Times New Roman" w:hAnsi="Times New Roman" w:cs="Times New Roman"/>
          <w:sz w:val="20"/>
          <w:szCs w:val="20"/>
        </w:rPr>
        <w:lastRenderedPageBreak/>
        <w:t>88</w:t>
      </w:r>
    </w:p>
    <w:p w:rsidR="008E63F4" w:rsidRDefault="008E63F4" w:rsidP="00726D1D">
      <w:pPr>
        <w:pStyle w:val="8"/>
        <w:spacing w:line="240" w:lineRule="auto"/>
        <w:ind w:right="552" w:firstLine="0"/>
        <w:jc w:val="right"/>
        <w:rPr>
          <w:rFonts w:ascii="Times New Roman" w:hAnsi="Times New Roman" w:cs="Times New Roman"/>
          <w:i/>
          <w:sz w:val="20"/>
          <w:szCs w:val="20"/>
        </w:rPr>
      </w:pPr>
    </w:p>
    <w:p w:rsidR="008E63F4" w:rsidRDefault="008E63F4" w:rsidP="00726D1D">
      <w:pPr>
        <w:pStyle w:val="8"/>
        <w:spacing w:line="240" w:lineRule="auto"/>
        <w:ind w:right="552" w:firstLine="0"/>
        <w:jc w:val="right"/>
        <w:rPr>
          <w:rFonts w:ascii="Times New Roman" w:hAnsi="Times New Roman" w:cs="Times New Roman"/>
          <w:i/>
          <w:sz w:val="20"/>
          <w:szCs w:val="20"/>
        </w:rPr>
      </w:pPr>
    </w:p>
    <w:p w:rsidR="001D31D8" w:rsidRDefault="001D31D8" w:rsidP="001D31D8">
      <w:pPr>
        <w:pStyle w:val="8"/>
        <w:spacing w:line="240" w:lineRule="auto"/>
        <w:ind w:right="552" w:firstLine="0"/>
        <w:jc w:val="left"/>
        <w:rPr>
          <w:rFonts w:ascii="Times New Roman" w:hAnsi="Times New Roman" w:cs="Times New Roman"/>
          <w:i/>
          <w:sz w:val="20"/>
          <w:szCs w:val="20"/>
        </w:rPr>
      </w:pPr>
    </w:p>
    <w:p w:rsidR="003F1082" w:rsidRPr="003F1082" w:rsidRDefault="001D31D8" w:rsidP="001D31D8">
      <w:pPr>
        <w:pStyle w:val="8"/>
        <w:spacing w:line="240" w:lineRule="auto"/>
        <w:ind w:right="552" w:firstLine="0"/>
        <w:jc w:val="left"/>
        <w:rPr>
          <w:rFonts w:ascii="Times New Roman" w:hAnsi="Times New Roman" w:cs="Times New Roman"/>
          <w:i/>
          <w:sz w:val="20"/>
          <w:szCs w:val="20"/>
        </w:rPr>
      </w:pPr>
      <w:r>
        <w:rPr>
          <w:rFonts w:ascii="Times New Roman" w:hAnsi="Times New Roman" w:cs="Times New Roman"/>
          <w:i/>
          <w:sz w:val="20"/>
          <w:szCs w:val="20"/>
        </w:rPr>
        <w:t xml:space="preserve">                                                                                                 </w:t>
      </w:r>
      <w:r w:rsidR="003F1082" w:rsidRPr="003F1082">
        <w:rPr>
          <w:rFonts w:ascii="Times New Roman" w:hAnsi="Times New Roman" w:cs="Times New Roman"/>
          <w:i/>
          <w:sz w:val="20"/>
          <w:szCs w:val="20"/>
        </w:rPr>
        <w:t>Таблица 14</w:t>
      </w:r>
    </w:p>
    <w:p w:rsidR="00B8042D" w:rsidRPr="003F1082" w:rsidRDefault="00B8042D" w:rsidP="00726D1D">
      <w:pPr>
        <w:pStyle w:val="8"/>
        <w:spacing w:line="240" w:lineRule="auto"/>
        <w:ind w:right="552" w:firstLine="0"/>
        <w:rPr>
          <w:rFonts w:ascii="Times New Roman" w:hAnsi="Times New Roman" w:cs="Times New Roman"/>
          <w:i/>
          <w:sz w:val="20"/>
          <w:szCs w:val="20"/>
        </w:rPr>
      </w:pPr>
      <w:r w:rsidRPr="003F1082">
        <w:rPr>
          <w:rFonts w:ascii="Times New Roman" w:hAnsi="Times New Roman" w:cs="Times New Roman"/>
          <w:i/>
          <w:sz w:val="20"/>
          <w:szCs w:val="20"/>
        </w:rPr>
        <w:t>Сравнительная характеристика акций и облигаций</w:t>
      </w:r>
      <w:bookmarkEnd w:id="17"/>
      <w:bookmarkEnd w:id="18"/>
    </w:p>
    <w:tbl>
      <w:tblPr>
        <w:tblW w:w="5000" w:type="pct"/>
        <w:tblBorders>
          <w:top w:val="single" w:sz="12" w:space="0" w:color="008000"/>
          <w:left w:val="nil"/>
          <w:bottom w:val="single" w:sz="12" w:space="0" w:color="008000"/>
          <w:right w:val="nil"/>
          <w:insideH w:val="nil"/>
          <w:insideV w:val="nil"/>
        </w:tblBorders>
        <w:tblLook w:val="00BF"/>
      </w:tblPr>
      <w:tblGrid>
        <w:gridCol w:w="1116"/>
        <w:gridCol w:w="1389"/>
        <w:gridCol w:w="1321"/>
        <w:gridCol w:w="1263"/>
        <w:gridCol w:w="1506"/>
      </w:tblGrid>
      <w:tr w:rsidR="00DF5789" w:rsidRPr="00E21535" w:rsidTr="008E63F4">
        <w:trPr>
          <w:cantSplit/>
        </w:trPr>
        <w:tc>
          <w:tcPr>
            <w:tcW w:w="961" w:type="pct"/>
            <w:tcBorders>
              <w:top w:val="single" w:sz="8" w:space="0" w:color="auto"/>
              <w:left w:val="single" w:sz="8" w:space="0" w:color="auto"/>
              <w:bottom w:val="single" w:sz="8" w:space="0" w:color="auto"/>
              <w:right w:val="single" w:sz="8" w:space="0" w:color="auto"/>
            </w:tcBorders>
          </w:tcPr>
          <w:p w:rsidR="00B8042D" w:rsidRPr="00E21535" w:rsidRDefault="00B8042D" w:rsidP="008E63F4">
            <w:pPr>
              <w:suppressLineNumbers/>
              <w:ind w:right="552"/>
              <w:rPr>
                <w:sz w:val="20"/>
                <w:szCs w:val="20"/>
              </w:rPr>
            </w:pPr>
            <w:r w:rsidRPr="00E21535">
              <w:rPr>
                <w:sz w:val="20"/>
                <w:szCs w:val="20"/>
              </w:rPr>
              <w:t>Критерии</w:t>
            </w:r>
          </w:p>
          <w:p w:rsidR="00B8042D" w:rsidRPr="00E21535" w:rsidRDefault="00B8042D" w:rsidP="008E63F4">
            <w:pPr>
              <w:suppressLineNumbers/>
              <w:ind w:right="552"/>
              <w:rPr>
                <w:sz w:val="20"/>
                <w:szCs w:val="20"/>
              </w:rPr>
            </w:pPr>
            <w:r w:rsidRPr="00E21535">
              <w:rPr>
                <w:sz w:val="20"/>
                <w:szCs w:val="20"/>
              </w:rPr>
              <w:t>сравнения</w:t>
            </w:r>
          </w:p>
        </w:tc>
        <w:tc>
          <w:tcPr>
            <w:tcW w:w="1001"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ind w:right="552"/>
              <w:jc w:val="center"/>
              <w:rPr>
                <w:sz w:val="20"/>
                <w:szCs w:val="20"/>
              </w:rPr>
            </w:pPr>
            <w:r w:rsidRPr="00E21535">
              <w:rPr>
                <w:sz w:val="20"/>
                <w:szCs w:val="20"/>
              </w:rPr>
              <w:t>Обыкновенные акции</w:t>
            </w:r>
          </w:p>
        </w:tc>
        <w:tc>
          <w:tcPr>
            <w:tcW w:w="946"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ind w:right="552"/>
              <w:jc w:val="center"/>
              <w:rPr>
                <w:sz w:val="20"/>
                <w:szCs w:val="20"/>
              </w:rPr>
            </w:pPr>
            <w:r w:rsidRPr="00E21535">
              <w:rPr>
                <w:sz w:val="20"/>
                <w:szCs w:val="20"/>
              </w:rPr>
              <w:t>Приви-легированные акции</w:t>
            </w:r>
          </w:p>
        </w:tc>
        <w:tc>
          <w:tcPr>
            <w:tcW w:w="867"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ind w:right="552"/>
              <w:jc w:val="center"/>
              <w:rPr>
                <w:sz w:val="20"/>
                <w:szCs w:val="20"/>
              </w:rPr>
            </w:pPr>
            <w:r w:rsidRPr="00E21535">
              <w:rPr>
                <w:sz w:val="20"/>
                <w:szCs w:val="20"/>
              </w:rPr>
              <w:t>Облигации предприятий</w:t>
            </w:r>
          </w:p>
        </w:tc>
        <w:tc>
          <w:tcPr>
            <w:tcW w:w="1225"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ind w:right="552"/>
              <w:jc w:val="center"/>
              <w:rPr>
                <w:sz w:val="20"/>
                <w:szCs w:val="20"/>
              </w:rPr>
            </w:pPr>
            <w:r w:rsidRPr="00E21535">
              <w:rPr>
                <w:sz w:val="20"/>
                <w:szCs w:val="20"/>
              </w:rPr>
              <w:t>Государственные облигации</w:t>
            </w:r>
          </w:p>
        </w:tc>
      </w:tr>
      <w:tr w:rsidR="00DF5789" w:rsidRPr="00E21535" w:rsidTr="003F1082">
        <w:trPr>
          <w:cantSplit/>
        </w:trPr>
        <w:tc>
          <w:tcPr>
            <w:tcW w:w="961"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ind w:right="552"/>
              <w:rPr>
                <w:sz w:val="20"/>
                <w:szCs w:val="20"/>
              </w:rPr>
            </w:pPr>
            <w:r w:rsidRPr="00E21535">
              <w:rPr>
                <w:sz w:val="20"/>
                <w:szCs w:val="20"/>
              </w:rPr>
              <w:t>Риск</w:t>
            </w:r>
          </w:p>
        </w:tc>
        <w:tc>
          <w:tcPr>
            <w:tcW w:w="1001"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ind w:right="552"/>
              <w:rPr>
                <w:sz w:val="20"/>
                <w:szCs w:val="20"/>
              </w:rPr>
            </w:pPr>
            <w:r w:rsidRPr="00E21535">
              <w:rPr>
                <w:sz w:val="20"/>
                <w:szCs w:val="20"/>
              </w:rPr>
              <w:t>Высокий (для новых предприятий очень высокий)</w:t>
            </w:r>
          </w:p>
        </w:tc>
        <w:tc>
          <w:tcPr>
            <w:tcW w:w="946"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ind w:right="552"/>
              <w:rPr>
                <w:sz w:val="20"/>
                <w:szCs w:val="20"/>
              </w:rPr>
            </w:pPr>
            <w:r w:rsidRPr="00E21535">
              <w:rPr>
                <w:sz w:val="20"/>
                <w:szCs w:val="20"/>
              </w:rPr>
              <w:t>Средний</w:t>
            </w:r>
          </w:p>
        </w:tc>
        <w:tc>
          <w:tcPr>
            <w:tcW w:w="867"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ind w:right="552"/>
              <w:rPr>
                <w:sz w:val="20"/>
                <w:szCs w:val="20"/>
              </w:rPr>
            </w:pPr>
            <w:r w:rsidRPr="00E21535">
              <w:rPr>
                <w:sz w:val="20"/>
                <w:szCs w:val="20"/>
              </w:rPr>
              <w:t>Низкий</w:t>
            </w:r>
          </w:p>
        </w:tc>
        <w:tc>
          <w:tcPr>
            <w:tcW w:w="1225"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ind w:right="552"/>
              <w:rPr>
                <w:sz w:val="20"/>
                <w:szCs w:val="20"/>
              </w:rPr>
            </w:pPr>
            <w:r w:rsidRPr="00E21535">
              <w:rPr>
                <w:sz w:val="20"/>
                <w:szCs w:val="20"/>
              </w:rPr>
              <w:t>Очень низкий</w:t>
            </w:r>
            <w:r w:rsidRPr="00E21535">
              <w:rPr>
                <w:rStyle w:val="af"/>
                <w:sz w:val="20"/>
                <w:szCs w:val="20"/>
              </w:rPr>
              <w:footnoteReference w:customMarkFollows="1" w:id="2"/>
              <w:t>1</w:t>
            </w:r>
            <w:r w:rsidRPr="00E21535">
              <w:rPr>
                <w:sz w:val="20"/>
                <w:szCs w:val="20"/>
              </w:rPr>
              <w:t xml:space="preserve"> </w:t>
            </w:r>
          </w:p>
        </w:tc>
      </w:tr>
      <w:tr w:rsidR="00DF5789" w:rsidRPr="00E21535" w:rsidTr="003F1082">
        <w:trPr>
          <w:cantSplit/>
        </w:trPr>
        <w:tc>
          <w:tcPr>
            <w:tcW w:w="961"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Доход</w:t>
            </w:r>
            <w:r w:rsidR="003F1082">
              <w:rPr>
                <w:sz w:val="20"/>
                <w:szCs w:val="20"/>
              </w:rPr>
              <w:t>-</w:t>
            </w:r>
            <w:r w:rsidRPr="00E21535">
              <w:rPr>
                <w:sz w:val="20"/>
                <w:szCs w:val="20"/>
              </w:rPr>
              <w:t>ность</w:t>
            </w:r>
          </w:p>
        </w:tc>
        <w:tc>
          <w:tcPr>
            <w:tcW w:w="1001"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Высокая (для новых предприятий очень высокая)</w:t>
            </w:r>
          </w:p>
        </w:tc>
        <w:tc>
          <w:tcPr>
            <w:tcW w:w="946"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Средняя</w:t>
            </w:r>
          </w:p>
        </w:tc>
        <w:tc>
          <w:tcPr>
            <w:tcW w:w="867"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Ниже среднего</w:t>
            </w:r>
          </w:p>
        </w:tc>
        <w:tc>
          <w:tcPr>
            <w:tcW w:w="1225"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Низкая</w:t>
            </w:r>
          </w:p>
        </w:tc>
      </w:tr>
      <w:tr w:rsidR="00DF5789" w:rsidRPr="00E21535" w:rsidTr="003F1082">
        <w:trPr>
          <w:cantSplit/>
        </w:trPr>
        <w:tc>
          <w:tcPr>
            <w:tcW w:w="961"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Потенциал роста курсовой стоимости</w:t>
            </w:r>
          </w:p>
        </w:tc>
        <w:tc>
          <w:tcPr>
            <w:tcW w:w="1001"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Высокий (для новых предприятий очень высокий)</w:t>
            </w:r>
          </w:p>
        </w:tc>
        <w:tc>
          <w:tcPr>
            <w:tcW w:w="946"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Средний</w:t>
            </w:r>
          </w:p>
        </w:tc>
        <w:tc>
          <w:tcPr>
            <w:tcW w:w="867"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Ниже среднего</w:t>
            </w:r>
          </w:p>
        </w:tc>
        <w:tc>
          <w:tcPr>
            <w:tcW w:w="1225"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Низкая</w:t>
            </w:r>
          </w:p>
        </w:tc>
      </w:tr>
      <w:tr w:rsidR="00DF5789" w:rsidRPr="00E21535" w:rsidTr="003F1082">
        <w:trPr>
          <w:cantSplit/>
        </w:trPr>
        <w:tc>
          <w:tcPr>
            <w:tcW w:w="961"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Колебания доходности и курсовой стоимости</w:t>
            </w:r>
          </w:p>
        </w:tc>
        <w:tc>
          <w:tcPr>
            <w:tcW w:w="1001"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Высокий уровень колебаний (для новых предприятий очень высокий)</w:t>
            </w:r>
          </w:p>
        </w:tc>
        <w:tc>
          <w:tcPr>
            <w:tcW w:w="946"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Средний уровень</w:t>
            </w:r>
          </w:p>
        </w:tc>
        <w:tc>
          <w:tcPr>
            <w:tcW w:w="867"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Уровень колебаний ниже среднего</w:t>
            </w:r>
          </w:p>
        </w:tc>
        <w:tc>
          <w:tcPr>
            <w:tcW w:w="1225" w:type="pct"/>
            <w:tcBorders>
              <w:top w:val="single" w:sz="8" w:space="0" w:color="auto"/>
              <w:left w:val="single" w:sz="8" w:space="0" w:color="auto"/>
              <w:bottom w:val="single" w:sz="8" w:space="0" w:color="auto"/>
              <w:right w:val="single" w:sz="8" w:space="0" w:color="auto"/>
            </w:tcBorders>
          </w:tcPr>
          <w:p w:rsidR="00B8042D" w:rsidRPr="00E21535" w:rsidRDefault="00B8042D" w:rsidP="00726D1D">
            <w:pPr>
              <w:suppressLineNumbers/>
              <w:rPr>
                <w:sz w:val="20"/>
                <w:szCs w:val="20"/>
              </w:rPr>
            </w:pPr>
            <w:r w:rsidRPr="00E21535">
              <w:rPr>
                <w:sz w:val="20"/>
                <w:szCs w:val="20"/>
              </w:rPr>
              <w:t>Низкий уровень колебаний</w:t>
            </w:r>
          </w:p>
        </w:tc>
      </w:tr>
    </w:tbl>
    <w:p w:rsidR="00B8042D" w:rsidRPr="001D31D8" w:rsidRDefault="001D31D8" w:rsidP="00726D1D">
      <w:pPr>
        <w:pStyle w:val="9"/>
        <w:rPr>
          <w:rFonts w:ascii="Times New Roman" w:hAnsi="Times New Roman" w:cs="Times New Roman"/>
          <w:b w:val="0"/>
          <w:sz w:val="20"/>
          <w:szCs w:val="20"/>
          <w:u w:val="none"/>
        </w:rPr>
      </w:pPr>
      <w:r>
        <w:rPr>
          <w:rFonts w:ascii="Times New Roman" w:hAnsi="Times New Roman" w:cs="Times New Roman"/>
          <w:b w:val="0"/>
          <w:sz w:val="20"/>
          <w:szCs w:val="20"/>
          <w:u w:val="none"/>
        </w:rPr>
        <w:lastRenderedPageBreak/>
        <w:t>89</w:t>
      </w:r>
    </w:p>
    <w:p w:rsidR="00B8042D" w:rsidRPr="00E21535" w:rsidRDefault="00B8042D" w:rsidP="00726D1D">
      <w:pPr>
        <w:pStyle w:val="9"/>
        <w:rPr>
          <w:rFonts w:ascii="Times New Roman" w:hAnsi="Times New Roman" w:cs="Times New Roman"/>
          <w:sz w:val="20"/>
          <w:szCs w:val="20"/>
        </w:rPr>
      </w:pPr>
      <w:bookmarkStart w:id="19" w:name="_Toc82345614"/>
      <w:bookmarkStart w:id="20" w:name="_Toc82345848"/>
      <w:r w:rsidRPr="00E21535">
        <w:rPr>
          <w:rFonts w:ascii="Times New Roman" w:hAnsi="Times New Roman" w:cs="Times New Roman"/>
          <w:sz w:val="20"/>
          <w:szCs w:val="20"/>
        </w:rPr>
        <w:t>Портфельное инвестирование</w:t>
      </w:r>
      <w:bookmarkEnd w:id="19"/>
      <w:bookmarkEnd w:id="20"/>
    </w:p>
    <w:p w:rsidR="00B8042D" w:rsidRPr="00E21535" w:rsidRDefault="00B8042D" w:rsidP="00726D1D">
      <w:pPr>
        <w:pStyle w:val="21"/>
        <w:rPr>
          <w:rFonts w:ascii="Times New Roman" w:hAnsi="Times New Roman" w:cs="Times New Roman"/>
          <w:iCs w:val="0"/>
          <w:sz w:val="20"/>
          <w:szCs w:val="20"/>
        </w:rPr>
      </w:pPr>
      <w:r w:rsidRPr="00E21535">
        <w:rPr>
          <w:rFonts w:ascii="Times New Roman" w:hAnsi="Times New Roman" w:cs="Times New Roman"/>
          <w:iCs w:val="0"/>
          <w:sz w:val="20"/>
          <w:szCs w:val="20"/>
        </w:rPr>
        <w:t>Инвестиции бывают рисковые (венчурные), прямые, портфельные, аннуитет:</w:t>
      </w:r>
    </w:p>
    <w:p w:rsidR="007C2400" w:rsidRDefault="00B8042D" w:rsidP="00726D1D">
      <w:pPr>
        <w:numPr>
          <w:ilvl w:val="0"/>
          <w:numId w:val="8"/>
        </w:numPr>
        <w:spacing w:line="360" w:lineRule="auto"/>
        <w:ind w:firstLine="709"/>
        <w:jc w:val="both"/>
        <w:rPr>
          <w:sz w:val="20"/>
          <w:szCs w:val="20"/>
        </w:rPr>
      </w:pPr>
      <w:r w:rsidRPr="00E21535">
        <w:rPr>
          <w:i/>
          <w:sz w:val="20"/>
          <w:szCs w:val="20"/>
        </w:rPr>
        <w:t>Венчурный капитал —</w:t>
      </w:r>
      <w:r w:rsidRPr="00E21535">
        <w:rPr>
          <w:sz w:val="20"/>
          <w:szCs w:val="20"/>
        </w:rPr>
        <w:t xml:space="preserve"> это термин, применяемый для обозначения рискованного капиталовложения. Венчурный капитал представляет собой инвестиции в форме выпуска новых акций, производимые в новых сферах деятельности, связанных с большим </w:t>
      </w:r>
    </w:p>
    <w:p w:rsidR="00B8042D" w:rsidRPr="00E21535" w:rsidRDefault="00B8042D" w:rsidP="007C2400">
      <w:pPr>
        <w:spacing w:line="360" w:lineRule="auto"/>
        <w:jc w:val="both"/>
        <w:rPr>
          <w:sz w:val="20"/>
          <w:szCs w:val="20"/>
        </w:rPr>
      </w:pPr>
      <w:r w:rsidRPr="00E21535">
        <w:rPr>
          <w:sz w:val="20"/>
          <w:szCs w:val="20"/>
        </w:rPr>
        <w:t>риском. Венчурный капитал инвестируется в не связанные между собой прое</w:t>
      </w:r>
      <w:bookmarkStart w:id="21" w:name="OCRUncertain005"/>
      <w:r w:rsidRPr="00E21535">
        <w:rPr>
          <w:sz w:val="20"/>
          <w:szCs w:val="20"/>
        </w:rPr>
        <w:t>к</w:t>
      </w:r>
      <w:bookmarkEnd w:id="21"/>
      <w:r w:rsidRPr="00E21535">
        <w:rPr>
          <w:sz w:val="20"/>
          <w:szCs w:val="20"/>
        </w:rPr>
        <w:t>ты в расчете на быструю окупаемость вложенных средств.</w:t>
      </w:r>
    </w:p>
    <w:p w:rsidR="00B8042D" w:rsidRPr="00E21535" w:rsidRDefault="00B8042D" w:rsidP="00726D1D">
      <w:pPr>
        <w:numPr>
          <w:ilvl w:val="0"/>
          <w:numId w:val="8"/>
        </w:numPr>
        <w:spacing w:line="360" w:lineRule="auto"/>
        <w:ind w:firstLine="709"/>
        <w:jc w:val="both"/>
        <w:rPr>
          <w:sz w:val="20"/>
          <w:szCs w:val="20"/>
        </w:rPr>
      </w:pPr>
      <w:r w:rsidRPr="00E21535">
        <w:rPr>
          <w:i/>
          <w:sz w:val="20"/>
          <w:szCs w:val="20"/>
        </w:rPr>
        <w:t>Прямые инвестиции —</w:t>
      </w:r>
      <w:r w:rsidRPr="00E21535">
        <w:rPr>
          <w:sz w:val="20"/>
          <w:szCs w:val="20"/>
        </w:rPr>
        <w:t xml:space="preserve"> вложения в уставный капитал хозяйствующего субъекта с целью извлечения дохода и получения прав на участие в управлении данным хозяйствующим субъектом.</w:t>
      </w:r>
    </w:p>
    <w:p w:rsidR="00DB5018" w:rsidRDefault="00B8042D" w:rsidP="00726D1D">
      <w:pPr>
        <w:numPr>
          <w:ilvl w:val="0"/>
          <w:numId w:val="8"/>
        </w:numPr>
        <w:spacing w:line="360" w:lineRule="auto"/>
        <w:ind w:firstLine="709"/>
        <w:jc w:val="both"/>
        <w:rPr>
          <w:sz w:val="20"/>
          <w:szCs w:val="20"/>
        </w:rPr>
      </w:pPr>
      <w:r w:rsidRPr="00E21535">
        <w:rPr>
          <w:i/>
          <w:sz w:val="20"/>
          <w:szCs w:val="20"/>
        </w:rPr>
        <w:t>Портфельные инвестиции</w:t>
      </w:r>
      <w:r w:rsidRPr="00E21535">
        <w:rPr>
          <w:sz w:val="20"/>
          <w:szCs w:val="20"/>
        </w:rPr>
        <w:t xml:space="preserve"> связаны с формированием портфеля и представляют собой приобретение ценных бумаг и других активов. </w:t>
      </w:r>
      <w:r w:rsidRPr="00E21535">
        <w:rPr>
          <w:i/>
          <w:sz w:val="20"/>
          <w:szCs w:val="20"/>
        </w:rPr>
        <w:t>Портфель —</w:t>
      </w:r>
      <w:r w:rsidRPr="00E21535">
        <w:rPr>
          <w:sz w:val="20"/>
          <w:szCs w:val="20"/>
        </w:rPr>
        <w:t xml:space="preserve"> совокупность собранных воедино различных </w:t>
      </w:r>
    </w:p>
    <w:p w:rsidR="00B8042D" w:rsidRPr="00E21535" w:rsidRDefault="00B8042D" w:rsidP="00726D1D">
      <w:pPr>
        <w:spacing w:line="360" w:lineRule="auto"/>
        <w:ind w:right="552"/>
        <w:jc w:val="both"/>
        <w:rPr>
          <w:sz w:val="20"/>
          <w:szCs w:val="20"/>
        </w:rPr>
      </w:pPr>
      <w:r w:rsidRPr="00E21535">
        <w:rPr>
          <w:sz w:val="20"/>
          <w:szCs w:val="20"/>
        </w:rPr>
        <w:t>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страховой полис и др.).</w:t>
      </w:r>
    </w:p>
    <w:p w:rsidR="001D31D8" w:rsidRDefault="00B8042D" w:rsidP="00726D1D">
      <w:pPr>
        <w:spacing w:line="360" w:lineRule="auto"/>
        <w:ind w:right="552"/>
        <w:jc w:val="both"/>
        <w:rPr>
          <w:sz w:val="20"/>
          <w:szCs w:val="20"/>
        </w:rPr>
      </w:pPr>
      <w:r w:rsidRPr="00E21535">
        <w:rPr>
          <w:sz w:val="20"/>
          <w:szCs w:val="20"/>
        </w:rPr>
        <w:t xml:space="preserve">Невозможно найти ценную бумагу, которая была бы одновременно высокодоходной, высоконадежной и высоколиквидной. Каждая отдельная бумага может обладать максимум двумя из этих качеств. Сущность портфельного инвестирования как раз и подразумевает распределение инвестиционного потенциала между различными </w:t>
      </w:r>
    </w:p>
    <w:p w:rsidR="001D31D8" w:rsidRDefault="001D31D8" w:rsidP="001D31D8">
      <w:pPr>
        <w:spacing w:line="360" w:lineRule="auto"/>
        <w:ind w:right="552"/>
        <w:jc w:val="center"/>
        <w:rPr>
          <w:sz w:val="20"/>
          <w:szCs w:val="20"/>
        </w:rPr>
      </w:pPr>
      <w:r>
        <w:rPr>
          <w:sz w:val="20"/>
          <w:szCs w:val="20"/>
        </w:rPr>
        <w:lastRenderedPageBreak/>
        <w:t>90</w:t>
      </w:r>
    </w:p>
    <w:p w:rsidR="001D31D8" w:rsidRDefault="00B8042D" w:rsidP="00726D1D">
      <w:pPr>
        <w:spacing w:line="360" w:lineRule="auto"/>
        <w:ind w:right="552"/>
        <w:jc w:val="both"/>
        <w:rPr>
          <w:sz w:val="20"/>
          <w:szCs w:val="20"/>
        </w:rPr>
      </w:pPr>
      <w:r w:rsidRPr="00E21535">
        <w:rPr>
          <w:sz w:val="20"/>
          <w:szCs w:val="20"/>
        </w:rPr>
        <w:t>группами активов. В зависимости от того, какие цели и задачи изначально стоят при формировании того или иного портфеля, выбирается определенное процентное соотношение между различными типами активов, составляющими портфель инвестора. Грамотно учесть потребности инвестора и сформировать портфель активов, сочетающий в себе разумный риск и приемлемую доходность - вот основная задача менеджера любого финансового учреждения</w:t>
      </w:r>
    </w:p>
    <w:p w:rsidR="00B8042D" w:rsidRPr="00E21535" w:rsidRDefault="00B8042D" w:rsidP="00726D1D">
      <w:pPr>
        <w:spacing w:line="360" w:lineRule="auto"/>
        <w:ind w:right="552"/>
        <w:jc w:val="both"/>
        <w:rPr>
          <w:sz w:val="20"/>
          <w:szCs w:val="20"/>
        </w:rPr>
      </w:pPr>
      <w:r w:rsidRPr="00E21535">
        <w:rPr>
          <w:sz w:val="20"/>
          <w:szCs w:val="20"/>
        </w:rPr>
        <w:t>Теоретически портфель может состоять из бумаг одного вида, а также меня</w:t>
      </w:r>
      <w:bookmarkStart w:id="22" w:name="OCRUncertain027"/>
      <w:r w:rsidRPr="00E21535">
        <w:rPr>
          <w:sz w:val="20"/>
          <w:szCs w:val="20"/>
        </w:rPr>
        <w:t>ть</w:t>
      </w:r>
      <w:bookmarkEnd w:id="22"/>
      <w:r w:rsidRPr="00E21535">
        <w:rPr>
          <w:sz w:val="20"/>
          <w:szCs w:val="20"/>
        </w:rPr>
        <w:t xml:space="preserve"> свою структуру путем замещения одних бумаг другими. Однако каждая ценная бумага в отдельности не может достигать подобного результата.</w:t>
      </w:r>
    </w:p>
    <w:p w:rsidR="00B8042D" w:rsidRPr="00E21535" w:rsidRDefault="00B8042D" w:rsidP="00726D1D">
      <w:pPr>
        <w:spacing w:line="360" w:lineRule="auto"/>
        <w:ind w:right="552"/>
        <w:jc w:val="both"/>
        <w:rPr>
          <w:sz w:val="20"/>
          <w:szCs w:val="20"/>
        </w:rPr>
      </w:pPr>
      <w:r w:rsidRPr="00E21535">
        <w:rPr>
          <w:sz w:val="20"/>
          <w:szCs w:val="20"/>
        </w:rPr>
        <w:t>Основная задача портфельного инвестирования — улучшить условия инвестирования, придав совокупности ценных бумаг такие инвестиционные характеристики, которые не</w:t>
      </w:r>
      <w:bookmarkStart w:id="23" w:name="OCRUncertain028"/>
      <w:r w:rsidRPr="00E21535">
        <w:rPr>
          <w:sz w:val="20"/>
          <w:szCs w:val="20"/>
        </w:rPr>
        <w:t>д</w:t>
      </w:r>
      <w:bookmarkEnd w:id="23"/>
      <w:r w:rsidRPr="00E21535">
        <w:rPr>
          <w:sz w:val="20"/>
          <w:szCs w:val="20"/>
        </w:rPr>
        <w:t>остижимы с позиции отдельно взятой ценной бумаги, и возможны только при их комбинации.</w:t>
      </w:r>
    </w:p>
    <w:p w:rsidR="00B8042D" w:rsidRPr="00E21535" w:rsidRDefault="00B8042D" w:rsidP="007C2400">
      <w:pPr>
        <w:spacing w:line="360" w:lineRule="auto"/>
        <w:ind w:right="552"/>
        <w:jc w:val="both"/>
        <w:rPr>
          <w:sz w:val="20"/>
          <w:szCs w:val="20"/>
        </w:rPr>
      </w:pPr>
      <w:r w:rsidRPr="00E21535">
        <w:rPr>
          <w:sz w:val="20"/>
          <w:szCs w:val="20"/>
        </w:rPr>
        <w:t>Только в процессе формирования портфеля достигается новое инвестиционное качество с заданными харак</w:t>
      </w:r>
      <w:bookmarkStart w:id="24" w:name="OCRUncertain029"/>
      <w:r w:rsidRPr="00E21535">
        <w:rPr>
          <w:sz w:val="20"/>
          <w:szCs w:val="20"/>
        </w:rPr>
        <w:t>те</w:t>
      </w:r>
      <w:bookmarkEnd w:id="24"/>
      <w:r w:rsidRPr="00E21535">
        <w:rPr>
          <w:sz w:val="20"/>
          <w:szCs w:val="20"/>
        </w:rPr>
        <w:t xml:space="preserve">ристиками. Таким образом, портфель ценных бумаг является тем </w:t>
      </w:r>
      <w:bookmarkStart w:id="25" w:name="OCRUncertain030"/>
      <w:r w:rsidRPr="00E21535">
        <w:rPr>
          <w:sz w:val="20"/>
          <w:szCs w:val="20"/>
        </w:rPr>
        <w:t>инструмен</w:t>
      </w:r>
      <w:bookmarkEnd w:id="25"/>
      <w:r w:rsidRPr="00E21535">
        <w:rPr>
          <w:sz w:val="20"/>
          <w:szCs w:val="20"/>
        </w:rPr>
        <w:t>том, с помощью которого инвестору обеспечивается требуемая усто</w:t>
      </w:r>
      <w:bookmarkStart w:id="26" w:name="OCRUncertain031"/>
      <w:r w:rsidRPr="00E21535">
        <w:rPr>
          <w:sz w:val="20"/>
          <w:szCs w:val="20"/>
        </w:rPr>
        <w:t>й</w:t>
      </w:r>
      <w:bookmarkEnd w:id="26"/>
      <w:r w:rsidRPr="00E21535">
        <w:rPr>
          <w:sz w:val="20"/>
          <w:szCs w:val="20"/>
        </w:rPr>
        <w:t>чивость дохода при минимальном риске.</w:t>
      </w:r>
    </w:p>
    <w:p w:rsidR="00B8042D" w:rsidRPr="00E21535" w:rsidRDefault="00B8042D" w:rsidP="00447F93">
      <w:pPr>
        <w:pStyle w:val="9"/>
        <w:ind w:firstLine="0"/>
        <w:rPr>
          <w:rFonts w:ascii="Times New Roman" w:hAnsi="Times New Roman" w:cs="Times New Roman"/>
          <w:sz w:val="20"/>
          <w:szCs w:val="20"/>
        </w:rPr>
      </w:pPr>
      <w:r w:rsidRPr="00E21535">
        <w:rPr>
          <w:rFonts w:ascii="Times New Roman" w:hAnsi="Times New Roman" w:cs="Times New Roman"/>
          <w:sz w:val="20"/>
          <w:szCs w:val="20"/>
        </w:rPr>
        <w:t>Принципы формирования инвестиционного портфеля</w:t>
      </w:r>
    </w:p>
    <w:p w:rsidR="00B8042D" w:rsidRPr="00E21535" w:rsidRDefault="00B8042D" w:rsidP="00447F93">
      <w:pPr>
        <w:spacing w:line="360" w:lineRule="auto"/>
        <w:jc w:val="both"/>
        <w:rPr>
          <w:sz w:val="20"/>
          <w:szCs w:val="20"/>
        </w:rPr>
      </w:pPr>
      <w:r w:rsidRPr="00E21535">
        <w:rPr>
          <w:sz w:val="20"/>
          <w:szCs w:val="20"/>
        </w:rPr>
        <w:t xml:space="preserve">При формировании инвестиционного портфеля следует руководствоваться следующими соображениями: </w:t>
      </w:r>
    </w:p>
    <w:p w:rsidR="00B8042D" w:rsidRDefault="00B8042D" w:rsidP="00447F93">
      <w:pPr>
        <w:numPr>
          <w:ilvl w:val="0"/>
          <w:numId w:val="10"/>
        </w:numPr>
        <w:spacing w:line="360" w:lineRule="auto"/>
        <w:ind w:firstLine="0"/>
        <w:jc w:val="both"/>
        <w:rPr>
          <w:sz w:val="20"/>
          <w:szCs w:val="20"/>
        </w:rPr>
      </w:pPr>
      <w:r w:rsidRPr="00E21535">
        <w:rPr>
          <w:i/>
          <w:sz w:val="20"/>
          <w:szCs w:val="20"/>
        </w:rPr>
        <w:t>безопасность</w:t>
      </w:r>
      <w:r w:rsidRPr="00E21535">
        <w:rPr>
          <w:sz w:val="20"/>
          <w:szCs w:val="20"/>
        </w:rPr>
        <w:t xml:space="preserve"> вложений (неуязвимость инвестиций от потрясений на рынке инвестиционного капитала), </w:t>
      </w:r>
    </w:p>
    <w:p w:rsidR="001D31D8" w:rsidRPr="001D31D8" w:rsidRDefault="001D31D8" w:rsidP="001D31D8">
      <w:pPr>
        <w:spacing w:line="360" w:lineRule="auto"/>
        <w:ind w:left="360"/>
        <w:jc w:val="center"/>
        <w:rPr>
          <w:sz w:val="20"/>
          <w:szCs w:val="20"/>
        </w:rPr>
      </w:pPr>
      <w:r>
        <w:rPr>
          <w:sz w:val="20"/>
          <w:szCs w:val="20"/>
        </w:rPr>
        <w:lastRenderedPageBreak/>
        <w:t>91</w:t>
      </w:r>
    </w:p>
    <w:p w:rsidR="00B8042D" w:rsidRPr="00E21535" w:rsidRDefault="00B8042D" w:rsidP="00447F93">
      <w:pPr>
        <w:numPr>
          <w:ilvl w:val="0"/>
          <w:numId w:val="10"/>
        </w:numPr>
        <w:spacing w:line="360" w:lineRule="auto"/>
        <w:ind w:firstLine="0"/>
        <w:jc w:val="both"/>
        <w:rPr>
          <w:sz w:val="20"/>
          <w:szCs w:val="20"/>
        </w:rPr>
      </w:pPr>
      <w:r w:rsidRPr="00E21535">
        <w:rPr>
          <w:i/>
          <w:sz w:val="20"/>
          <w:szCs w:val="20"/>
        </w:rPr>
        <w:t>стабильность</w:t>
      </w:r>
      <w:r w:rsidRPr="00E21535">
        <w:rPr>
          <w:sz w:val="20"/>
          <w:szCs w:val="20"/>
        </w:rPr>
        <w:t xml:space="preserve"> получения дохода, </w:t>
      </w:r>
    </w:p>
    <w:p w:rsidR="00B8042D" w:rsidRPr="00E21535" w:rsidRDefault="00B8042D" w:rsidP="00447F93">
      <w:pPr>
        <w:spacing w:line="360" w:lineRule="auto"/>
        <w:ind w:left="360"/>
        <w:jc w:val="both"/>
        <w:rPr>
          <w:sz w:val="20"/>
          <w:szCs w:val="20"/>
        </w:rPr>
      </w:pPr>
      <w:r w:rsidRPr="00E21535">
        <w:rPr>
          <w:i/>
          <w:sz w:val="20"/>
          <w:szCs w:val="20"/>
        </w:rPr>
        <w:t>ликвидность</w:t>
      </w:r>
      <w:r w:rsidRPr="00E21535">
        <w:rPr>
          <w:sz w:val="20"/>
          <w:szCs w:val="20"/>
        </w:rPr>
        <w:t xml:space="preserve"> вложений, то есть их способность участвовать в немедленном приобретении товара (работ, услуг), или быстро и без потерь в цене превращаться в наличные деньги.</w:t>
      </w:r>
    </w:p>
    <w:p w:rsidR="007C2400" w:rsidRDefault="00B8042D" w:rsidP="00447F93">
      <w:pPr>
        <w:spacing w:line="360" w:lineRule="auto"/>
        <w:jc w:val="both"/>
        <w:rPr>
          <w:sz w:val="20"/>
          <w:szCs w:val="20"/>
        </w:rPr>
      </w:pPr>
      <w:r w:rsidRPr="00E21535">
        <w:rPr>
          <w:sz w:val="20"/>
          <w:szCs w:val="20"/>
        </w:rPr>
        <w:t xml:space="preserve">Ни одна из инвестиционных ценностей не обладает всеми перечисленными выше свойствами. Поэтому неизбежен компромисс. </w:t>
      </w:r>
    </w:p>
    <w:p w:rsidR="00B8042D" w:rsidRPr="00E21535" w:rsidRDefault="00B8042D" w:rsidP="00447F93">
      <w:pPr>
        <w:spacing w:line="360" w:lineRule="auto"/>
        <w:jc w:val="both"/>
        <w:rPr>
          <w:sz w:val="20"/>
          <w:szCs w:val="20"/>
        </w:rPr>
      </w:pPr>
      <w:r w:rsidRPr="00E21535">
        <w:rPr>
          <w:sz w:val="20"/>
          <w:szCs w:val="20"/>
        </w:rPr>
        <w:t>Если ценная бумага надежна, то доходность будет низкой, так как те, кто предпочитают надежность, будут предлагать высо</w:t>
      </w:r>
      <w:bookmarkStart w:id="27" w:name="OCRUncertain007"/>
      <w:r w:rsidRPr="00E21535">
        <w:rPr>
          <w:sz w:val="20"/>
          <w:szCs w:val="20"/>
        </w:rPr>
        <w:t>к</w:t>
      </w:r>
      <w:bookmarkEnd w:id="27"/>
      <w:r w:rsidRPr="00E21535">
        <w:rPr>
          <w:sz w:val="20"/>
          <w:szCs w:val="20"/>
        </w:rPr>
        <w:t>ую цену и собьют доходность. 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вкладчика до минимума и одновременно увеличить его доход до максимума.</w:t>
      </w:r>
    </w:p>
    <w:p w:rsidR="00B8042D" w:rsidRPr="00E21535" w:rsidRDefault="00B8042D" w:rsidP="00447F93">
      <w:pPr>
        <w:spacing w:line="360" w:lineRule="auto"/>
        <w:jc w:val="both"/>
        <w:rPr>
          <w:sz w:val="20"/>
          <w:szCs w:val="20"/>
        </w:rPr>
      </w:pPr>
      <w:r w:rsidRPr="00E21535">
        <w:rPr>
          <w:sz w:val="20"/>
          <w:szCs w:val="20"/>
        </w:rPr>
        <w:t>Основной вопрос при ведении портфеля - как определить пропорции между ценными бумагами с различными свойствами. Так, основными принципами построения классического консервативного (малорискового) портфеля являются: принцип консервативности, принцип диверсификации и принцип достаточной ликвидности.</w:t>
      </w:r>
    </w:p>
    <w:p w:rsidR="00B8042D" w:rsidRPr="00E21535" w:rsidRDefault="00B8042D" w:rsidP="00447F93">
      <w:pPr>
        <w:pStyle w:val="21"/>
        <w:ind w:firstLine="0"/>
        <w:jc w:val="center"/>
        <w:rPr>
          <w:rFonts w:ascii="Times New Roman" w:hAnsi="Times New Roman" w:cs="Times New Roman"/>
          <w:b/>
          <w:bCs/>
          <w:iCs w:val="0"/>
          <w:sz w:val="20"/>
          <w:szCs w:val="20"/>
        </w:rPr>
      </w:pPr>
      <w:r w:rsidRPr="00E21535">
        <w:rPr>
          <w:rFonts w:ascii="Times New Roman" w:hAnsi="Times New Roman" w:cs="Times New Roman"/>
          <w:b/>
          <w:bCs/>
          <w:iCs w:val="0"/>
          <w:sz w:val="20"/>
          <w:szCs w:val="20"/>
        </w:rPr>
        <w:t>Принцип консервативности</w:t>
      </w:r>
    </w:p>
    <w:p w:rsidR="00E93E7A" w:rsidRDefault="00E93E7A" w:rsidP="00447F93">
      <w:pPr>
        <w:pStyle w:val="21"/>
        <w:ind w:right="552" w:firstLine="0"/>
        <w:jc w:val="center"/>
        <w:rPr>
          <w:rFonts w:ascii="Times New Roman" w:hAnsi="Times New Roman" w:cs="Times New Roman"/>
          <w:iCs w:val="0"/>
          <w:sz w:val="20"/>
          <w:szCs w:val="20"/>
        </w:rPr>
      </w:pPr>
    </w:p>
    <w:p w:rsidR="00B8042D" w:rsidRPr="00E21535" w:rsidRDefault="00B8042D" w:rsidP="00447F93">
      <w:pPr>
        <w:pStyle w:val="21"/>
        <w:ind w:right="552" w:firstLine="0"/>
        <w:rPr>
          <w:rFonts w:ascii="Times New Roman" w:hAnsi="Times New Roman" w:cs="Times New Roman"/>
          <w:iCs w:val="0"/>
          <w:sz w:val="20"/>
          <w:szCs w:val="20"/>
        </w:rPr>
      </w:pPr>
      <w:r w:rsidRPr="00E21535">
        <w:rPr>
          <w:rFonts w:ascii="Times New Roman" w:hAnsi="Times New Roman" w:cs="Times New Roman"/>
          <w:iCs w:val="0"/>
          <w:sz w:val="20"/>
          <w:szCs w:val="20"/>
        </w:rPr>
        <w:t>Соотношение между высоконадежными и рискованными долями поддерживается таким, чтобы возможные потери от рискованной доли с подавляющей вероятностью покрывались доходами от надежных активов.</w:t>
      </w:r>
    </w:p>
    <w:p w:rsidR="00B8042D" w:rsidRPr="00E21535" w:rsidRDefault="00B8042D" w:rsidP="00726D1D">
      <w:pPr>
        <w:spacing w:line="360" w:lineRule="auto"/>
        <w:ind w:left="360" w:right="552" w:firstLine="709"/>
        <w:jc w:val="center"/>
        <w:rPr>
          <w:b/>
          <w:bCs/>
          <w:sz w:val="20"/>
          <w:szCs w:val="20"/>
        </w:rPr>
      </w:pPr>
      <w:r w:rsidRPr="00E21535">
        <w:rPr>
          <w:b/>
          <w:bCs/>
          <w:sz w:val="20"/>
          <w:szCs w:val="20"/>
        </w:rPr>
        <w:t>Принцип диверсификации</w:t>
      </w:r>
    </w:p>
    <w:p w:rsidR="001D31D8" w:rsidRDefault="00B8042D" w:rsidP="00726D1D">
      <w:pPr>
        <w:spacing w:line="360" w:lineRule="auto"/>
        <w:ind w:left="360" w:right="552" w:firstLine="709"/>
        <w:jc w:val="both"/>
        <w:rPr>
          <w:sz w:val="20"/>
          <w:szCs w:val="20"/>
        </w:rPr>
      </w:pPr>
      <w:r w:rsidRPr="00E21535">
        <w:rPr>
          <w:sz w:val="20"/>
          <w:szCs w:val="20"/>
        </w:rPr>
        <w:t xml:space="preserve">Диверсификация вложений - основной принцип портфельного инвестирования. Идея этого принципа хорошо </w:t>
      </w:r>
    </w:p>
    <w:p w:rsidR="001D31D8" w:rsidRDefault="001D31D8" w:rsidP="001D31D8">
      <w:pPr>
        <w:spacing w:line="360" w:lineRule="auto"/>
        <w:ind w:left="360" w:right="552" w:firstLine="709"/>
        <w:jc w:val="center"/>
        <w:rPr>
          <w:sz w:val="20"/>
          <w:szCs w:val="20"/>
        </w:rPr>
      </w:pPr>
      <w:r>
        <w:rPr>
          <w:sz w:val="20"/>
          <w:szCs w:val="20"/>
        </w:rPr>
        <w:lastRenderedPageBreak/>
        <w:t>92</w:t>
      </w:r>
    </w:p>
    <w:p w:rsidR="00B8042D" w:rsidRPr="00E21535" w:rsidRDefault="00B8042D" w:rsidP="00726D1D">
      <w:pPr>
        <w:spacing w:line="360" w:lineRule="auto"/>
        <w:ind w:left="360" w:right="552" w:firstLine="709"/>
        <w:jc w:val="both"/>
        <w:rPr>
          <w:sz w:val="20"/>
          <w:szCs w:val="20"/>
        </w:rPr>
      </w:pPr>
      <w:r w:rsidRPr="00E21535">
        <w:rPr>
          <w:sz w:val="20"/>
          <w:szCs w:val="20"/>
        </w:rPr>
        <w:t>проявляется в старинной английской поговорке: do not put all eggs in one basket - "не кладите все яйца в одну корзину".</w:t>
      </w:r>
    </w:p>
    <w:p w:rsidR="00B8042D" w:rsidRPr="00E21535" w:rsidRDefault="00B8042D" w:rsidP="00726D1D">
      <w:pPr>
        <w:spacing w:line="360" w:lineRule="auto"/>
        <w:ind w:left="360" w:right="552" w:firstLine="709"/>
        <w:jc w:val="center"/>
        <w:rPr>
          <w:b/>
          <w:bCs/>
          <w:sz w:val="20"/>
          <w:szCs w:val="20"/>
        </w:rPr>
      </w:pPr>
      <w:r w:rsidRPr="00E21535">
        <w:rPr>
          <w:b/>
          <w:bCs/>
          <w:sz w:val="20"/>
          <w:szCs w:val="20"/>
        </w:rPr>
        <w:t>Принцип достаточной ликвидности</w:t>
      </w:r>
    </w:p>
    <w:p w:rsidR="007C2400" w:rsidRDefault="00B8042D" w:rsidP="00726D1D">
      <w:pPr>
        <w:spacing w:line="360" w:lineRule="auto"/>
        <w:ind w:left="360" w:right="552" w:firstLine="709"/>
        <w:jc w:val="both"/>
        <w:rPr>
          <w:sz w:val="20"/>
          <w:szCs w:val="20"/>
        </w:rPr>
      </w:pPr>
      <w:r w:rsidRPr="00E21535">
        <w:rPr>
          <w:sz w:val="20"/>
          <w:szCs w:val="20"/>
        </w:rPr>
        <w:t xml:space="preserve">Он состоит в том, чтобы поддерживать долю быстрореализуемых активов в портфеле не ниже уровня, достаточного для проведения неожиданно подворачивающихся </w:t>
      </w:r>
    </w:p>
    <w:p w:rsidR="00B8042D" w:rsidRPr="00E21535" w:rsidRDefault="00B8042D" w:rsidP="001D31D8">
      <w:pPr>
        <w:spacing w:line="360" w:lineRule="auto"/>
        <w:ind w:right="552"/>
        <w:jc w:val="both"/>
        <w:rPr>
          <w:sz w:val="20"/>
          <w:szCs w:val="20"/>
        </w:rPr>
      </w:pPr>
      <w:r w:rsidRPr="00E21535">
        <w:rPr>
          <w:sz w:val="20"/>
          <w:szCs w:val="20"/>
        </w:rPr>
        <w:t>высокодоходных сделок и удовлетворения потребностей клиентов в денежных средствах.</w:t>
      </w:r>
    </w:p>
    <w:p w:rsidR="00B8042D" w:rsidRPr="00E21535" w:rsidRDefault="00B8042D" w:rsidP="00726D1D">
      <w:pPr>
        <w:spacing w:line="360" w:lineRule="auto"/>
        <w:ind w:left="360" w:right="552" w:firstLine="709"/>
        <w:jc w:val="both"/>
        <w:rPr>
          <w:sz w:val="20"/>
          <w:szCs w:val="20"/>
        </w:rPr>
      </w:pPr>
      <w:r w:rsidRPr="00E21535">
        <w:rPr>
          <w:sz w:val="20"/>
          <w:szCs w:val="20"/>
        </w:rPr>
        <w:t xml:space="preserve"> Выделяют два основных типа портфеля: портфель, ориентированный на преимущественное получение дохода за счет процентов и дивидендов (</w:t>
      </w:r>
      <w:r w:rsidRPr="00E21535">
        <w:rPr>
          <w:i/>
          <w:sz w:val="20"/>
          <w:szCs w:val="20"/>
        </w:rPr>
        <w:t>портфель дохода</w:t>
      </w:r>
      <w:r w:rsidRPr="00E21535">
        <w:rPr>
          <w:sz w:val="20"/>
          <w:szCs w:val="20"/>
        </w:rPr>
        <w:t>); портфель, направленный на преимущественный прирост курсовой стоимости входящих в него инвестиционных ценностей (</w:t>
      </w:r>
      <w:r w:rsidRPr="00E21535">
        <w:rPr>
          <w:i/>
          <w:sz w:val="20"/>
          <w:szCs w:val="20"/>
        </w:rPr>
        <w:t>портфель роста</w:t>
      </w:r>
      <w:r w:rsidRPr="00E21535">
        <w:rPr>
          <w:sz w:val="20"/>
          <w:szCs w:val="20"/>
        </w:rPr>
        <w:t>).</w:t>
      </w:r>
    </w:p>
    <w:p w:rsidR="00B8042D" w:rsidRPr="00E21535" w:rsidRDefault="00B8042D" w:rsidP="00726D1D">
      <w:pPr>
        <w:spacing w:line="360" w:lineRule="auto"/>
        <w:ind w:right="552" w:firstLine="709"/>
        <w:jc w:val="both"/>
        <w:rPr>
          <w:sz w:val="20"/>
          <w:szCs w:val="20"/>
        </w:rPr>
      </w:pPr>
      <w:r w:rsidRPr="00E21535">
        <w:rPr>
          <w:sz w:val="20"/>
          <w:szCs w:val="20"/>
        </w:rPr>
        <w:t xml:space="preserve">Если рассматривать типы портфелей в зависимости от степени риска, </w:t>
      </w:r>
      <w:bookmarkStart w:id="28" w:name="OCRUncertain099"/>
      <w:r w:rsidRPr="00E21535">
        <w:rPr>
          <w:sz w:val="20"/>
          <w:szCs w:val="20"/>
        </w:rPr>
        <w:t>котор</w:t>
      </w:r>
      <w:bookmarkEnd w:id="28"/>
      <w:r w:rsidRPr="00E21535">
        <w:rPr>
          <w:sz w:val="20"/>
          <w:szCs w:val="20"/>
        </w:rPr>
        <w:t xml:space="preserve">ый </w:t>
      </w:r>
      <w:bookmarkStart w:id="29" w:name="OCRUncertain100"/>
      <w:r w:rsidRPr="00E21535">
        <w:rPr>
          <w:sz w:val="20"/>
          <w:szCs w:val="20"/>
        </w:rPr>
        <w:t>приемлет</w:t>
      </w:r>
      <w:bookmarkEnd w:id="29"/>
      <w:r w:rsidRPr="00E21535">
        <w:rPr>
          <w:sz w:val="20"/>
          <w:szCs w:val="20"/>
        </w:rPr>
        <w:t xml:space="preserve"> инвестор, то необходимо вспомнить их классификацию, согласно которой они делились на консервативные, умеренно-агрессивные, агрессивные и нерациональные. Ясно, что каждому типу инвестора будет соответствовать и свой тип портфеля ценных бумаг: высоконадежный, но низко доходный; диверсифицированный; рискованный, но высокодоходный, бессистемный.</w:t>
      </w:r>
    </w:p>
    <w:p w:rsidR="00E93E7A" w:rsidRDefault="00B8042D" w:rsidP="00447F93">
      <w:pPr>
        <w:spacing w:line="360" w:lineRule="auto"/>
        <w:ind w:firstLine="709"/>
        <w:jc w:val="both"/>
        <w:rPr>
          <w:sz w:val="20"/>
          <w:szCs w:val="20"/>
        </w:rPr>
      </w:pPr>
      <w:r w:rsidRPr="00E21535">
        <w:rPr>
          <w:i/>
          <w:sz w:val="20"/>
          <w:szCs w:val="20"/>
        </w:rPr>
        <w:t>Агрессивный инвестор —</w:t>
      </w:r>
      <w:r w:rsidRPr="00E21535">
        <w:rPr>
          <w:sz w:val="20"/>
          <w:szCs w:val="20"/>
        </w:rPr>
        <w:t xml:space="preserve"> инвестор, склонный к высокой степени риска. В своей инвестиционной деятельности он делает акцент на </w:t>
      </w:r>
    </w:p>
    <w:p w:rsidR="00B8042D" w:rsidRDefault="00B8042D" w:rsidP="00447F93">
      <w:pPr>
        <w:spacing w:line="360" w:lineRule="auto"/>
        <w:ind w:firstLine="709"/>
        <w:jc w:val="both"/>
        <w:rPr>
          <w:sz w:val="20"/>
          <w:szCs w:val="20"/>
        </w:rPr>
      </w:pPr>
      <w:r w:rsidRPr="00E21535">
        <w:rPr>
          <w:sz w:val="20"/>
          <w:szCs w:val="20"/>
        </w:rPr>
        <w:t xml:space="preserve">приобретение акций. </w:t>
      </w:r>
      <w:r w:rsidRPr="00E21535">
        <w:rPr>
          <w:i/>
          <w:sz w:val="20"/>
          <w:szCs w:val="20"/>
        </w:rPr>
        <w:t>Консервативный инвестор —</w:t>
      </w:r>
      <w:r w:rsidRPr="00E21535">
        <w:rPr>
          <w:sz w:val="20"/>
          <w:szCs w:val="20"/>
        </w:rPr>
        <w:t xml:space="preserve"> инвестор, склонный к меньшей степени риска. Он приобретает в основном облигации и краткосрочные ценные бумаги.</w:t>
      </w:r>
    </w:p>
    <w:p w:rsidR="00845AA1" w:rsidRPr="001D31D8" w:rsidRDefault="001D31D8" w:rsidP="001D31D8">
      <w:pPr>
        <w:spacing w:line="360" w:lineRule="auto"/>
        <w:jc w:val="center"/>
        <w:rPr>
          <w:sz w:val="20"/>
          <w:szCs w:val="20"/>
        </w:rPr>
      </w:pPr>
      <w:r>
        <w:rPr>
          <w:sz w:val="20"/>
          <w:szCs w:val="20"/>
        </w:rPr>
        <w:lastRenderedPageBreak/>
        <w:t>93</w:t>
      </w:r>
    </w:p>
    <w:p w:rsidR="00EC2C0F" w:rsidRPr="00EC2C0F" w:rsidRDefault="00EC2C0F" w:rsidP="00447F93">
      <w:pPr>
        <w:spacing w:line="360" w:lineRule="auto"/>
        <w:ind w:firstLine="709"/>
        <w:jc w:val="right"/>
        <w:rPr>
          <w:i/>
          <w:sz w:val="20"/>
          <w:szCs w:val="20"/>
        </w:rPr>
      </w:pPr>
      <w:r w:rsidRPr="00EC2C0F">
        <w:rPr>
          <w:i/>
          <w:sz w:val="20"/>
          <w:szCs w:val="20"/>
        </w:rPr>
        <w:t>Таблица 15</w:t>
      </w:r>
    </w:p>
    <w:p w:rsidR="00EC2C0F" w:rsidRPr="00EC2C0F" w:rsidRDefault="00EC2C0F" w:rsidP="00447F93">
      <w:pPr>
        <w:spacing w:line="360" w:lineRule="auto"/>
        <w:ind w:firstLine="709"/>
        <w:jc w:val="center"/>
        <w:rPr>
          <w:i/>
          <w:sz w:val="20"/>
          <w:szCs w:val="20"/>
        </w:rPr>
      </w:pPr>
      <w:r w:rsidRPr="00EC2C0F">
        <w:rPr>
          <w:i/>
          <w:sz w:val="20"/>
          <w:szCs w:val="20"/>
        </w:rPr>
        <w:t>Стратегии портфельного инвестирования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BF"/>
      </w:tblPr>
      <w:tblGrid>
        <w:gridCol w:w="1174"/>
        <w:gridCol w:w="1418"/>
        <w:gridCol w:w="891"/>
        <w:gridCol w:w="1442"/>
        <w:gridCol w:w="1944"/>
      </w:tblGrid>
      <w:tr w:rsidR="00B8042D" w:rsidRPr="00E21535" w:rsidTr="00EC2C0F">
        <w:trPr>
          <w:cantSplit/>
          <w:tblHeader/>
        </w:trPr>
        <w:tc>
          <w:tcPr>
            <w:tcW w:w="1174" w:type="dxa"/>
            <w:vAlign w:val="center"/>
          </w:tcPr>
          <w:p w:rsidR="00B8042D" w:rsidRPr="00E21535" w:rsidRDefault="00B8042D" w:rsidP="00447F93">
            <w:pPr>
              <w:jc w:val="center"/>
              <w:rPr>
                <w:sz w:val="20"/>
                <w:szCs w:val="20"/>
              </w:rPr>
            </w:pPr>
            <w:r w:rsidRPr="00E21535">
              <w:rPr>
                <w:sz w:val="20"/>
                <w:szCs w:val="20"/>
              </w:rPr>
              <w:t>Тип</w:t>
            </w:r>
            <w:r w:rsidRPr="00E21535">
              <w:rPr>
                <w:sz w:val="20"/>
                <w:szCs w:val="20"/>
              </w:rPr>
              <w:br/>
              <w:t>инвестора</w:t>
            </w:r>
          </w:p>
        </w:tc>
        <w:tc>
          <w:tcPr>
            <w:tcW w:w="1418" w:type="dxa"/>
            <w:vAlign w:val="center"/>
          </w:tcPr>
          <w:p w:rsidR="00B8042D" w:rsidRPr="00E21535" w:rsidRDefault="00B8042D" w:rsidP="00447F93">
            <w:pPr>
              <w:jc w:val="center"/>
              <w:rPr>
                <w:sz w:val="20"/>
                <w:szCs w:val="20"/>
              </w:rPr>
            </w:pPr>
            <w:r w:rsidRPr="00E21535">
              <w:rPr>
                <w:sz w:val="20"/>
                <w:szCs w:val="20"/>
              </w:rPr>
              <w:t>Цель и</w:t>
            </w:r>
            <w:bookmarkStart w:id="30" w:name="OCRUncertain088"/>
            <w:r w:rsidRPr="00E21535">
              <w:rPr>
                <w:sz w:val="20"/>
                <w:szCs w:val="20"/>
              </w:rPr>
              <w:t>н</w:t>
            </w:r>
            <w:bookmarkEnd w:id="30"/>
            <w:r w:rsidRPr="00E21535">
              <w:rPr>
                <w:sz w:val="20"/>
                <w:szCs w:val="20"/>
              </w:rPr>
              <w:t>вести</w:t>
            </w:r>
            <w:r w:rsidR="003F1082">
              <w:rPr>
                <w:sz w:val="20"/>
                <w:szCs w:val="20"/>
              </w:rPr>
              <w:t>-</w:t>
            </w:r>
            <w:r w:rsidRPr="00E21535">
              <w:rPr>
                <w:sz w:val="20"/>
                <w:szCs w:val="20"/>
              </w:rPr>
              <w:t>рования</w:t>
            </w:r>
          </w:p>
        </w:tc>
        <w:tc>
          <w:tcPr>
            <w:tcW w:w="891" w:type="dxa"/>
            <w:vAlign w:val="center"/>
          </w:tcPr>
          <w:p w:rsidR="00B8042D" w:rsidRPr="00E21535" w:rsidRDefault="00B8042D" w:rsidP="00447F93">
            <w:pPr>
              <w:jc w:val="center"/>
              <w:rPr>
                <w:sz w:val="20"/>
                <w:szCs w:val="20"/>
              </w:rPr>
            </w:pPr>
            <w:r w:rsidRPr="00E21535">
              <w:rPr>
                <w:sz w:val="20"/>
                <w:szCs w:val="20"/>
              </w:rPr>
              <w:t>Степень риска</w:t>
            </w:r>
          </w:p>
        </w:tc>
        <w:tc>
          <w:tcPr>
            <w:tcW w:w="1442" w:type="dxa"/>
            <w:vAlign w:val="center"/>
          </w:tcPr>
          <w:p w:rsidR="00B8042D" w:rsidRPr="00E21535" w:rsidRDefault="00B8042D" w:rsidP="00447F93">
            <w:pPr>
              <w:jc w:val="center"/>
              <w:rPr>
                <w:sz w:val="20"/>
                <w:szCs w:val="20"/>
              </w:rPr>
            </w:pPr>
            <w:r w:rsidRPr="00E21535">
              <w:rPr>
                <w:sz w:val="20"/>
                <w:szCs w:val="20"/>
              </w:rPr>
              <w:t xml:space="preserve">Тип </w:t>
            </w:r>
            <w:r w:rsidRPr="00E21535">
              <w:rPr>
                <w:sz w:val="20"/>
                <w:szCs w:val="20"/>
              </w:rPr>
              <w:br/>
              <w:t>ценной бумаги</w:t>
            </w:r>
          </w:p>
        </w:tc>
        <w:tc>
          <w:tcPr>
            <w:tcW w:w="1944" w:type="dxa"/>
            <w:vAlign w:val="center"/>
          </w:tcPr>
          <w:p w:rsidR="00B8042D" w:rsidRPr="00E21535" w:rsidRDefault="00B8042D" w:rsidP="00447F93">
            <w:pPr>
              <w:jc w:val="center"/>
              <w:rPr>
                <w:sz w:val="20"/>
                <w:szCs w:val="20"/>
              </w:rPr>
            </w:pPr>
            <w:r w:rsidRPr="00E21535">
              <w:rPr>
                <w:sz w:val="20"/>
                <w:szCs w:val="20"/>
              </w:rPr>
              <w:t xml:space="preserve">Тип </w:t>
            </w:r>
            <w:r w:rsidRPr="00E21535">
              <w:rPr>
                <w:sz w:val="20"/>
                <w:szCs w:val="20"/>
              </w:rPr>
              <w:br/>
              <w:t>портфеля</w:t>
            </w:r>
          </w:p>
        </w:tc>
      </w:tr>
      <w:tr w:rsidR="00B8042D" w:rsidRPr="00E21535" w:rsidTr="00EC2C0F">
        <w:trPr>
          <w:cantSplit/>
        </w:trPr>
        <w:tc>
          <w:tcPr>
            <w:tcW w:w="1174" w:type="dxa"/>
            <w:vAlign w:val="center"/>
          </w:tcPr>
          <w:p w:rsidR="00B8042D" w:rsidRPr="00E21535" w:rsidRDefault="00B8042D" w:rsidP="00447F93">
            <w:pPr>
              <w:rPr>
                <w:sz w:val="20"/>
                <w:szCs w:val="20"/>
              </w:rPr>
            </w:pPr>
            <w:r w:rsidRPr="00E21535">
              <w:rPr>
                <w:sz w:val="20"/>
                <w:szCs w:val="20"/>
              </w:rPr>
              <w:t>Консерва</w:t>
            </w:r>
            <w:r w:rsidR="00EC2C0F">
              <w:rPr>
                <w:sz w:val="20"/>
                <w:szCs w:val="20"/>
              </w:rPr>
              <w:t>-</w:t>
            </w:r>
            <w:r w:rsidRPr="00E21535">
              <w:rPr>
                <w:sz w:val="20"/>
                <w:szCs w:val="20"/>
              </w:rPr>
              <w:t>тивный</w:t>
            </w:r>
          </w:p>
        </w:tc>
        <w:tc>
          <w:tcPr>
            <w:tcW w:w="1418" w:type="dxa"/>
            <w:vAlign w:val="center"/>
          </w:tcPr>
          <w:p w:rsidR="00B8042D" w:rsidRPr="00E21535" w:rsidRDefault="00B8042D" w:rsidP="00447F93">
            <w:pPr>
              <w:rPr>
                <w:sz w:val="20"/>
                <w:szCs w:val="20"/>
              </w:rPr>
            </w:pPr>
            <w:r w:rsidRPr="00E21535">
              <w:rPr>
                <w:sz w:val="20"/>
                <w:szCs w:val="20"/>
              </w:rPr>
              <w:t>Защита от инфляции</w:t>
            </w:r>
          </w:p>
        </w:tc>
        <w:tc>
          <w:tcPr>
            <w:tcW w:w="891" w:type="dxa"/>
            <w:vAlign w:val="center"/>
          </w:tcPr>
          <w:p w:rsidR="00B8042D" w:rsidRPr="00E21535" w:rsidRDefault="00B8042D" w:rsidP="00447F93">
            <w:pPr>
              <w:rPr>
                <w:sz w:val="20"/>
                <w:szCs w:val="20"/>
              </w:rPr>
            </w:pPr>
            <w:r w:rsidRPr="00E21535">
              <w:rPr>
                <w:sz w:val="20"/>
                <w:szCs w:val="20"/>
              </w:rPr>
              <w:t>Низкая</w:t>
            </w:r>
          </w:p>
        </w:tc>
        <w:tc>
          <w:tcPr>
            <w:tcW w:w="1442" w:type="dxa"/>
            <w:vAlign w:val="center"/>
          </w:tcPr>
          <w:p w:rsidR="00B8042D" w:rsidRPr="00E21535" w:rsidRDefault="00B8042D" w:rsidP="00447F93">
            <w:pPr>
              <w:rPr>
                <w:sz w:val="20"/>
                <w:szCs w:val="20"/>
              </w:rPr>
            </w:pPr>
            <w:r w:rsidRPr="00E21535">
              <w:rPr>
                <w:sz w:val="20"/>
                <w:szCs w:val="20"/>
              </w:rPr>
              <w:t xml:space="preserve">Государстве </w:t>
            </w:r>
            <w:bookmarkStart w:id="31" w:name="OCRUncertain089"/>
            <w:r w:rsidRPr="00E21535">
              <w:rPr>
                <w:sz w:val="20"/>
                <w:szCs w:val="20"/>
              </w:rPr>
              <w:t>и и</w:t>
            </w:r>
            <w:bookmarkEnd w:id="31"/>
            <w:r w:rsidRPr="00E21535">
              <w:rPr>
                <w:sz w:val="20"/>
                <w:szCs w:val="20"/>
              </w:rPr>
              <w:t>ные ценные бумаги, акции и облигации крупных стабильных эмитентов</w:t>
            </w:r>
          </w:p>
        </w:tc>
        <w:tc>
          <w:tcPr>
            <w:tcW w:w="1944" w:type="dxa"/>
            <w:vAlign w:val="center"/>
          </w:tcPr>
          <w:p w:rsidR="00B8042D" w:rsidRPr="00E21535" w:rsidRDefault="00B8042D" w:rsidP="00447F93">
            <w:pPr>
              <w:rPr>
                <w:sz w:val="20"/>
                <w:szCs w:val="20"/>
              </w:rPr>
            </w:pPr>
            <w:r w:rsidRPr="00E21535">
              <w:rPr>
                <w:sz w:val="20"/>
                <w:szCs w:val="20"/>
              </w:rPr>
              <w:t xml:space="preserve">Высоконадежный, но </w:t>
            </w:r>
            <w:bookmarkStart w:id="32" w:name="OCRUncertain090"/>
            <w:r w:rsidRPr="00E21535">
              <w:rPr>
                <w:sz w:val="20"/>
                <w:szCs w:val="20"/>
              </w:rPr>
              <w:t>н</w:t>
            </w:r>
            <w:bookmarkEnd w:id="32"/>
            <w:r w:rsidRPr="00E21535">
              <w:rPr>
                <w:sz w:val="20"/>
                <w:szCs w:val="20"/>
              </w:rPr>
              <w:t>изкодоходный</w:t>
            </w:r>
          </w:p>
        </w:tc>
      </w:tr>
      <w:tr w:rsidR="00B8042D" w:rsidRPr="00E21535" w:rsidTr="00EC2C0F">
        <w:trPr>
          <w:cantSplit/>
        </w:trPr>
        <w:tc>
          <w:tcPr>
            <w:tcW w:w="1174" w:type="dxa"/>
            <w:vAlign w:val="center"/>
          </w:tcPr>
          <w:p w:rsidR="00B8042D" w:rsidRPr="00E21535" w:rsidRDefault="00B8042D" w:rsidP="00447F93">
            <w:pPr>
              <w:rPr>
                <w:sz w:val="20"/>
                <w:szCs w:val="20"/>
              </w:rPr>
            </w:pPr>
            <w:r w:rsidRPr="00E21535">
              <w:rPr>
                <w:sz w:val="20"/>
                <w:szCs w:val="20"/>
              </w:rPr>
              <w:t>Умеренно-агрессивный</w:t>
            </w:r>
          </w:p>
        </w:tc>
        <w:tc>
          <w:tcPr>
            <w:tcW w:w="1418" w:type="dxa"/>
            <w:vAlign w:val="center"/>
          </w:tcPr>
          <w:p w:rsidR="00B8042D" w:rsidRPr="00E21535" w:rsidRDefault="00B8042D" w:rsidP="00447F93">
            <w:pPr>
              <w:rPr>
                <w:sz w:val="20"/>
                <w:szCs w:val="20"/>
              </w:rPr>
            </w:pPr>
            <w:r w:rsidRPr="00E21535">
              <w:rPr>
                <w:sz w:val="20"/>
                <w:szCs w:val="20"/>
              </w:rPr>
              <w:t>Длительное вложени</w:t>
            </w:r>
            <w:bookmarkStart w:id="33" w:name="OCRUncertain092"/>
            <w:r w:rsidRPr="00E21535">
              <w:rPr>
                <w:sz w:val="20"/>
                <w:szCs w:val="20"/>
              </w:rPr>
              <w:t xml:space="preserve">е </w:t>
            </w:r>
            <w:bookmarkEnd w:id="33"/>
            <w:r w:rsidRPr="00E21535">
              <w:rPr>
                <w:sz w:val="20"/>
                <w:szCs w:val="20"/>
              </w:rPr>
              <w:t>капитала и его рост</w:t>
            </w:r>
          </w:p>
        </w:tc>
        <w:tc>
          <w:tcPr>
            <w:tcW w:w="891" w:type="dxa"/>
            <w:vAlign w:val="center"/>
          </w:tcPr>
          <w:p w:rsidR="00B8042D" w:rsidRPr="00E21535" w:rsidRDefault="00B8042D" w:rsidP="00447F93">
            <w:pPr>
              <w:rPr>
                <w:sz w:val="20"/>
                <w:szCs w:val="20"/>
              </w:rPr>
            </w:pPr>
            <w:r w:rsidRPr="00E21535">
              <w:rPr>
                <w:sz w:val="20"/>
                <w:szCs w:val="20"/>
              </w:rPr>
              <w:t>Средняя</w:t>
            </w:r>
          </w:p>
        </w:tc>
        <w:tc>
          <w:tcPr>
            <w:tcW w:w="1442" w:type="dxa"/>
            <w:vAlign w:val="center"/>
          </w:tcPr>
          <w:p w:rsidR="00B8042D" w:rsidRPr="00E21535" w:rsidRDefault="00B8042D" w:rsidP="00447F93">
            <w:pPr>
              <w:rPr>
                <w:sz w:val="20"/>
                <w:szCs w:val="20"/>
              </w:rPr>
            </w:pPr>
            <w:r w:rsidRPr="00E21535">
              <w:rPr>
                <w:sz w:val="20"/>
                <w:szCs w:val="20"/>
              </w:rPr>
              <w:t>Малая д</w:t>
            </w:r>
            <w:bookmarkStart w:id="34" w:name="OCRUncertain091"/>
            <w:r w:rsidRPr="00E21535">
              <w:rPr>
                <w:sz w:val="20"/>
                <w:szCs w:val="20"/>
              </w:rPr>
              <w:t>ол</w:t>
            </w:r>
            <w:bookmarkEnd w:id="34"/>
            <w:r w:rsidRPr="00E21535">
              <w:rPr>
                <w:sz w:val="20"/>
                <w:szCs w:val="20"/>
              </w:rPr>
              <w:t>я государственных ценных бумаг, большая доля ценных бумаг крупных и средних, но надеж</w:t>
            </w:r>
            <w:bookmarkStart w:id="35" w:name="OCRUncertain093"/>
            <w:r w:rsidRPr="00E21535">
              <w:rPr>
                <w:sz w:val="20"/>
                <w:szCs w:val="20"/>
              </w:rPr>
              <w:t>н</w:t>
            </w:r>
            <w:bookmarkEnd w:id="35"/>
            <w:r w:rsidRPr="00E21535">
              <w:rPr>
                <w:sz w:val="20"/>
                <w:szCs w:val="20"/>
              </w:rPr>
              <w:t>ых эмитентов с длительной рыночной историей</w:t>
            </w:r>
          </w:p>
        </w:tc>
        <w:tc>
          <w:tcPr>
            <w:tcW w:w="1944" w:type="dxa"/>
            <w:vAlign w:val="center"/>
          </w:tcPr>
          <w:p w:rsidR="00B8042D" w:rsidRPr="00E21535" w:rsidRDefault="00B8042D" w:rsidP="00447F93">
            <w:pPr>
              <w:rPr>
                <w:sz w:val="20"/>
                <w:szCs w:val="20"/>
              </w:rPr>
            </w:pPr>
            <w:r w:rsidRPr="00E21535">
              <w:rPr>
                <w:sz w:val="20"/>
                <w:szCs w:val="20"/>
              </w:rPr>
              <w:t>Диверсифицированный</w:t>
            </w:r>
          </w:p>
        </w:tc>
      </w:tr>
      <w:tr w:rsidR="00B8042D" w:rsidRPr="00E21535" w:rsidTr="00EC2C0F">
        <w:trPr>
          <w:cantSplit/>
        </w:trPr>
        <w:tc>
          <w:tcPr>
            <w:tcW w:w="1174" w:type="dxa"/>
            <w:vAlign w:val="center"/>
          </w:tcPr>
          <w:p w:rsidR="00B8042D" w:rsidRPr="00E21535" w:rsidRDefault="00B8042D" w:rsidP="00447F93">
            <w:pPr>
              <w:pStyle w:val="a6"/>
              <w:tabs>
                <w:tab w:val="clear" w:pos="4153"/>
                <w:tab w:val="clear" w:pos="8306"/>
              </w:tabs>
              <w:spacing w:line="240" w:lineRule="auto"/>
              <w:rPr>
                <w:rFonts w:ascii="Times New Roman" w:hAnsi="Times New Roman"/>
              </w:rPr>
            </w:pPr>
            <w:r w:rsidRPr="00E21535">
              <w:rPr>
                <w:rFonts w:ascii="Times New Roman" w:hAnsi="Times New Roman"/>
              </w:rPr>
              <w:t>Агрес</w:t>
            </w:r>
            <w:r w:rsidR="00EC2C0F">
              <w:rPr>
                <w:rFonts w:ascii="Times New Roman" w:hAnsi="Times New Roman"/>
              </w:rPr>
              <w:t>-</w:t>
            </w:r>
            <w:r w:rsidRPr="00E21535">
              <w:rPr>
                <w:rFonts w:ascii="Times New Roman" w:hAnsi="Times New Roman"/>
              </w:rPr>
              <w:t>сивный</w:t>
            </w:r>
          </w:p>
        </w:tc>
        <w:tc>
          <w:tcPr>
            <w:tcW w:w="1418" w:type="dxa"/>
            <w:vAlign w:val="center"/>
          </w:tcPr>
          <w:p w:rsidR="00B8042D" w:rsidRPr="00E21535" w:rsidRDefault="00B8042D" w:rsidP="00447F93">
            <w:pPr>
              <w:rPr>
                <w:sz w:val="20"/>
                <w:szCs w:val="20"/>
              </w:rPr>
            </w:pPr>
            <w:r w:rsidRPr="00E21535">
              <w:rPr>
                <w:sz w:val="20"/>
                <w:szCs w:val="20"/>
              </w:rPr>
              <w:t>Спекулятивная игра, возмож</w:t>
            </w:r>
            <w:bookmarkStart w:id="36" w:name="OCRUncertain094"/>
            <w:r w:rsidRPr="00E21535">
              <w:rPr>
                <w:sz w:val="20"/>
                <w:szCs w:val="20"/>
              </w:rPr>
              <w:t>н</w:t>
            </w:r>
            <w:bookmarkEnd w:id="36"/>
            <w:r w:rsidRPr="00E21535">
              <w:rPr>
                <w:sz w:val="20"/>
                <w:szCs w:val="20"/>
              </w:rPr>
              <w:t>ость быстрого роста вложенных средств</w:t>
            </w:r>
          </w:p>
        </w:tc>
        <w:tc>
          <w:tcPr>
            <w:tcW w:w="891" w:type="dxa"/>
            <w:vAlign w:val="center"/>
          </w:tcPr>
          <w:p w:rsidR="00B8042D" w:rsidRPr="00E21535" w:rsidRDefault="00B8042D" w:rsidP="00447F93">
            <w:pPr>
              <w:rPr>
                <w:sz w:val="20"/>
                <w:szCs w:val="20"/>
              </w:rPr>
            </w:pPr>
            <w:r w:rsidRPr="00E21535">
              <w:rPr>
                <w:sz w:val="20"/>
                <w:szCs w:val="20"/>
              </w:rPr>
              <w:t>Высокая</w:t>
            </w:r>
          </w:p>
        </w:tc>
        <w:tc>
          <w:tcPr>
            <w:tcW w:w="1442" w:type="dxa"/>
            <w:vAlign w:val="center"/>
          </w:tcPr>
          <w:p w:rsidR="00B8042D" w:rsidRPr="00E21535" w:rsidRDefault="00B8042D" w:rsidP="00447F93">
            <w:pPr>
              <w:rPr>
                <w:sz w:val="20"/>
                <w:szCs w:val="20"/>
              </w:rPr>
            </w:pPr>
            <w:r w:rsidRPr="00E21535">
              <w:rPr>
                <w:sz w:val="20"/>
                <w:szCs w:val="20"/>
              </w:rPr>
              <w:t>Высокая доля высокодоходных ценных бумаг небольших эмитентов, венчурных компаний и т.д.</w:t>
            </w:r>
          </w:p>
        </w:tc>
        <w:tc>
          <w:tcPr>
            <w:tcW w:w="1944" w:type="dxa"/>
            <w:vAlign w:val="center"/>
          </w:tcPr>
          <w:p w:rsidR="00B8042D" w:rsidRPr="00E21535" w:rsidRDefault="00B8042D" w:rsidP="00447F93">
            <w:pPr>
              <w:rPr>
                <w:sz w:val="20"/>
                <w:szCs w:val="20"/>
              </w:rPr>
            </w:pPr>
            <w:r w:rsidRPr="00E21535">
              <w:rPr>
                <w:sz w:val="20"/>
                <w:szCs w:val="20"/>
              </w:rPr>
              <w:t>Рискованный, но высокодоходный</w:t>
            </w:r>
          </w:p>
        </w:tc>
      </w:tr>
      <w:tr w:rsidR="00B8042D" w:rsidRPr="00E21535" w:rsidTr="00EC2C0F">
        <w:trPr>
          <w:cantSplit/>
        </w:trPr>
        <w:tc>
          <w:tcPr>
            <w:tcW w:w="1174" w:type="dxa"/>
            <w:vAlign w:val="center"/>
          </w:tcPr>
          <w:p w:rsidR="00B8042D" w:rsidRPr="00E21535" w:rsidRDefault="00B8042D" w:rsidP="00726D1D">
            <w:pPr>
              <w:rPr>
                <w:sz w:val="20"/>
                <w:szCs w:val="20"/>
              </w:rPr>
            </w:pPr>
            <w:r w:rsidRPr="00E21535">
              <w:rPr>
                <w:sz w:val="20"/>
                <w:szCs w:val="20"/>
              </w:rPr>
              <w:t>Нераци</w:t>
            </w:r>
            <w:r w:rsidR="00EC2C0F">
              <w:rPr>
                <w:sz w:val="20"/>
                <w:szCs w:val="20"/>
              </w:rPr>
              <w:t>-</w:t>
            </w:r>
            <w:r w:rsidRPr="00E21535">
              <w:rPr>
                <w:sz w:val="20"/>
                <w:szCs w:val="20"/>
              </w:rPr>
              <w:t>ональный</w:t>
            </w:r>
          </w:p>
        </w:tc>
        <w:tc>
          <w:tcPr>
            <w:tcW w:w="1418" w:type="dxa"/>
            <w:vAlign w:val="center"/>
          </w:tcPr>
          <w:p w:rsidR="00B8042D" w:rsidRPr="00E21535" w:rsidRDefault="00B8042D" w:rsidP="00726D1D">
            <w:pPr>
              <w:rPr>
                <w:sz w:val="20"/>
                <w:szCs w:val="20"/>
              </w:rPr>
            </w:pPr>
            <w:r w:rsidRPr="00E21535">
              <w:rPr>
                <w:sz w:val="20"/>
                <w:szCs w:val="20"/>
              </w:rPr>
              <w:t>Нет четких целей</w:t>
            </w:r>
          </w:p>
        </w:tc>
        <w:tc>
          <w:tcPr>
            <w:tcW w:w="891" w:type="dxa"/>
            <w:vAlign w:val="center"/>
          </w:tcPr>
          <w:p w:rsidR="00B8042D" w:rsidRPr="00E21535" w:rsidRDefault="00B8042D" w:rsidP="00726D1D">
            <w:pPr>
              <w:rPr>
                <w:sz w:val="20"/>
                <w:szCs w:val="20"/>
              </w:rPr>
            </w:pPr>
            <w:r w:rsidRPr="00E21535">
              <w:rPr>
                <w:sz w:val="20"/>
                <w:szCs w:val="20"/>
              </w:rPr>
              <w:t>Низкая</w:t>
            </w:r>
          </w:p>
        </w:tc>
        <w:tc>
          <w:tcPr>
            <w:tcW w:w="1442" w:type="dxa"/>
            <w:vAlign w:val="center"/>
          </w:tcPr>
          <w:p w:rsidR="00B8042D" w:rsidRPr="00E21535" w:rsidRDefault="00B8042D" w:rsidP="00726D1D">
            <w:pPr>
              <w:rPr>
                <w:sz w:val="20"/>
                <w:szCs w:val="20"/>
              </w:rPr>
            </w:pPr>
            <w:r w:rsidRPr="00E21535">
              <w:rPr>
                <w:sz w:val="20"/>
                <w:szCs w:val="20"/>
              </w:rPr>
              <w:t>Произвольно подобранные ценные бумаги</w:t>
            </w:r>
          </w:p>
        </w:tc>
        <w:tc>
          <w:tcPr>
            <w:tcW w:w="1944" w:type="dxa"/>
            <w:vAlign w:val="center"/>
          </w:tcPr>
          <w:p w:rsidR="00B8042D" w:rsidRPr="00E21535" w:rsidRDefault="00B8042D" w:rsidP="00726D1D">
            <w:pPr>
              <w:rPr>
                <w:sz w:val="20"/>
                <w:szCs w:val="20"/>
              </w:rPr>
            </w:pPr>
            <w:r w:rsidRPr="00E21535">
              <w:rPr>
                <w:sz w:val="20"/>
                <w:szCs w:val="20"/>
              </w:rPr>
              <w:t>Бессистемный</w:t>
            </w:r>
          </w:p>
        </w:tc>
      </w:tr>
    </w:tbl>
    <w:p w:rsidR="00B8042D" w:rsidRPr="00E21535" w:rsidRDefault="00B8042D" w:rsidP="00845AA1">
      <w:pPr>
        <w:ind w:left="360" w:firstLine="709"/>
        <w:jc w:val="both"/>
        <w:rPr>
          <w:sz w:val="20"/>
          <w:szCs w:val="20"/>
        </w:rPr>
      </w:pPr>
    </w:p>
    <w:p w:rsidR="00B8042D" w:rsidRPr="00E21535" w:rsidRDefault="00B8042D" w:rsidP="00845AA1">
      <w:pPr>
        <w:ind w:right="552" w:firstLine="709"/>
        <w:jc w:val="both"/>
        <w:rPr>
          <w:sz w:val="20"/>
          <w:szCs w:val="20"/>
        </w:rPr>
      </w:pPr>
      <w:r w:rsidRPr="00E21535">
        <w:rPr>
          <w:sz w:val="20"/>
          <w:szCs w:val="20"/>
        </w:rPr>
        <w:t>Ниже приведена в качестве примера возможная структура портфелей разных инвесторов.</w:t>
      </w:r>
    </w:p>
    <w:p w:rsidR="007C2400" w:rsidRDefault="00B8042D" w:rsidP="00845AA1">
      <w:pPr>
        <w:ind w:right="552" w:firstLine="709"/>
        <w:jc w:val="both"/>
        <w:rPr>
          <w:sz w:val="20"/>
          <w:szCs w:val="20"/>
        </w:rPr>
      </w:pPr>
      <w:r w:rsidRPr="00E21535">
        <w:rPr>
          <w:sz w:val="20"/>
          <w:szCs w:val="20"/>
        </w:rPr>
        <w:t xml:space="preserve">С точки зрения стратегий портфельного инвестирования можно сформулировать следующую закономерность. Типу портфеля соответствует и тип избранной инвестиционной </w:t>
      </w:r>
    </w:p>
    <w:p w:rsidR="007C2400" w:rsidRDefault="001D31D8" w:rsidP="001D31D8">
      <w:pPr>
        <w:spacing w:line="360" w:lineRule="auto"/>
        <w:ind w:right="552"/>
        <w:jc w:val="center"/>
        <w:rPr>
          <w:sz w:val="20"/>
          <w:szCs w:val="20"/>
        </w:rPr>
      </w:pPr>
      <w:r>
        <w:rPr>
          <w:sz w:val="20"/>
          <w:szCs w:val="20"/>
        </w:rPr>
        <w:lastRenderedPageBreak/>
        <w:t>94</w:t>
      </w:r>
    </w:p>
    <w:p w:rsidR="00B8042D" w:rsidRPr="00E21535" w:rsidRDefault="00B8042D" w:rsidP="00726D1D">
      <w:pPr>
        <w:spacing w:line="360" w:lineRule="auto"/>
        <w:ind w:right="552" w:firstLine="709"/>
        <w:jc w:val="both"/>
        <w:rPr>
          <w:sz w:val="20"/>
          <w:szCs w:val="20"/>
        </w:rPr>
      </w:pPr>
      <w:r w:rsidRPr="00E21535">
        <w:rPr>
          <w:sz w:val="20"/>
          <w:szCs w:val="20"/>
        </w:rPr>
        <w:t xml:space="preserve">стратегии: </w:t>
      </w:r>
      <w:r w:rsidRPr="00E21535">
        <w:rPr>
          <w:i/>
          <w:sz w:val="20"/>
          <w:szCs w:val="20"/>
        </w:rPr>
        <w:t>активной</w:t>
      </w:r>
      <w:r w:rsidRPr="00E21535">
        <w:rPr>
          <w:sz w:val="20"/>
          <w:szCs w:val="20"/>
        </w:rPr>
        <w:t>, направленной на максимальное испол</w:t>
      </w:r>
      <w:bookmarkStart w:id="37" w:name="OCRUncertain125"/>
      <w:r w:rsidRPr="00E21535">
        <w:rPr>
          <w:sz w:val="20"/>
          <w:szCs w:val="20"/>
        </w:rPr>
        <w:t>ь</w:t>
      </w:r>
      <w:bookmarkEnd w:id="37"/>
      <w:r w:rsidRPr="00E21535">
        <w:rPr>
          <w:sz w:val="20"/>
          <w:szCs w:val="20"/>
        </w:rPr>
        <w:t xml:space="preserve">зование возможностей рынка или </w:t>
      </w:r>
      <w:r w:rsidRPr="00E21535">
        <w:rPr>
          <w:i/>
          <w:sz w:val="20"/>
          <w:szCs w:val="20"/>
        </w:rPr>
        <w:t>пассивной</w:t>
      </w:r>
      <w:r w:rsidRPr="00E21535">
        <w:rPr>
          <w:sz w:val="20"/>
          <w:szCs w:val="20"/>
        </w:rPr>
        <w:t>.</w:t>
      </w:r>
    </w:p>
    <w:p w:rsidR="00B8042D" w:rsidRPr="00E21535" w:rsidRDefault="00B8042D" w:rsidP="00726D1D">
      <w:pPr>
        <w:spacing w:line="360" w:lineRule="auto"/>
        <w:ind w:right="552" w:firstLine="709"/>
        <w:jc w:val="both"/>
        <w:rPr>
          <w:sz w:val="20"/>
          <w:szCs w:val="20"/>
        </w:rPr>
      </w:pPr>
      <w:r w:rsidRPr="00E21535">
        <w:rPr>
          <w:sz w:val="20"/>
          <w:szCs w:val="20"/>
        </w:rPr>
        <w:t xml:space="preserve">Первым и одним из наиболее дорогостоящих, трудоемких элементов управления, является </w:t>
      </w:r>
      <w:r w:rsidRPr="00E21535">
        <w:rPr>
          <w:i/>
          <w:sz w:val="20"/>
          <w:szCs w:val="20"/>
        </w:rPr>
        <w:t>мониторинг</w:t>
      </w:r>
      <w:r w:rsidRPr="00E21535">
        <w:rPr>
          <w:sz w:val="20"/>
          <w:szCs w:val="20"/>
        </w:rPr>
        <w:t>, представляющий собой непрерывный детальный анализ фондового рынка, тенденций его развития, секторов фондового рынка, инвестиционных качеств ценных бумаг. Конечной целью мониторинга является выбор ценных бумаг, обладающих инвестиционными свойствами, соответствующими данному типу портфеля. Мониторинг является основой как активного, так и пассивного способа управления</w:t>
      </w:r>
    </w:p>
    <w:p w:rsidR="00B8042D" w:rsidRPr="00E21535" w:rsidRDefault="00B8042D" w:rsidP="00726D1D">
      <w:pPr>
        <w:pStyle w:val="8"/>
        <w:ind w:right="552"/>
        <w:rPr>
          <w:rFonts w:ascii="Times New Roman" w:hAnsi="Times New Roman" w:cs="Times New Roman"/>
          <w:bCs w:val="0"/>
          <w:sz w:val="20"/>
          <w:szCs w:val="20"/>
        </w:rPr>
      </w:pPr>
    </w:p>
    <w:p w:rsidR="00EC2C0F" w:rsidRPr="00EC2C0F" w:rsidRDefault="00EC2C0F" w:rsidP="00726D1D">
      <w:pPr>
        <w:pStyle w:val="8"/>
        <w:ind w:right="552"/>
        <w:jc w:val="right"/>
        <w:rPr>
          <w:rFonts w:ascii="Times New Roman" w:hAnsi="Times New Roman" w:cs="Times New Roman"/>
          <w:bCs w:val="0"/>
          <w:i/>
          <w:sz w:val="20"/>
          <w:szCs w:val="20"/>
        </w:rPr>
      </w:pPr>
      <w:bookmarkStart w:id="38" w:name="_Toc82345619"/>
      <w:bookmarkStart w:id="39" w:name="_Toc82345853"/>
      <w:r w:rsidRPr="00EC2C0F">
        <w:rPr>
          <w:rFonts w:ascii="Times New Roman" w:hAnsi="Times New Roman" w:cs="Times New Roman"/>
          <w:bCs w:val="0"/>
          <w:i/>
          <w:sz w:val="20"/>
          <w:szCs w:val="20"/>
        </w:rPr>
        <w:t>Таблица 16</w:t>
      </w:r>
    </w:p>
    <w:p w:rsidR="00B8042D" w:rsidRPr="00EC2C0F" w:rsidRDefault="00B8042D" w:rsidP="00726D1D">
      <w:pPr>
        <w:pStyle w:val="8"/>
        <w:ind w:right="552"/>
        <w:rPr>
          <w:rFonts w:ascii="Times New Roman" w:hAnsi="Times New Roman" w:cs="Times New Roman"/>
          <w:i/>
          <w:sz w:val="20"/>
          <w:szCs w:val="20"/>
        </w:rPr>
      </w:pPr>
      <w:r w:rsidRPr="00EC2C0F">
        <w:rPr>
          <w:rFonts w:ascii="Times New Roman" w:hAnsi="Times New Roman" w:cs="Times New Roman"/>
          <w:bCs w:val="0"/>
          <w:i/>
          <w:sz w:val="20"/>
          <w:szCs w:val="20"/>
        </w:rPr>
        <w:t>Возможная структура портфелей разных инвесторов</w:t>
      </w:r>
      <w:bookmarkEnd w:id="38"/>
      <w:bookmarkEnd w:id="39"/>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BF"/>
      </w:tblPr>
      <w:tblGrid>
        <w:gridCol w:w="2624"/>
        <w:gridCol w:w="1760"/>
        <w:gridCol w:w="2075"/>
      </w:tblGrid>
      <w:tr w:rsidR="00B8042D" w:rsidRPr="00E21535" w:rsidTr="005F42E6">
        <w:trPr>
          <w:cantSplit/>
          <w:tblHeader/>
        </w:trPr>
        <w:tc>
          <w:tcPr>
            <w:tcW w:w="3032" w:type="pct"/>
            <w:vAlign w:val="center"/>
          </w:tcPr>
          <w:p w:rsidR="00B8042D" w:rsidRPr="00E21535" w:rsidRDefault="00B8042D" w:rsidP="00726D1D">
            <w:pPr>
              <w:ind w:right="552" w:firstLine="709"/>
              <w:jc w:val="center"/>
              <w:rPr>
                <w:sz w:val="20"/>
                <w:szCs w:val="20"/>
              </w:rPr>
            </w:pPr>
            <w:r w:rsidRPr="00E21535">
              <w:rPr>
                <w:sz w:val="20"/>
                <w:szCs w:val="20"/>
              </w:rPr>
              <w:t>Вид ценных бумаг</w:t>
            </w:r>
          </w:p>
        </w:tc>
        <w:tc>
          <w:tcPr>
            <w:tcW w:w="984" w:type="pct"/>
            <w:vAlign w:val="center"/>
          </w:tcPr>
          <w:p w:rsidR="00B8042D" w:rsidRPr="00E21535" w:rsidRDefault="00B8042D" w:rsidP="00726D1D">
            <w:pPr>
              <w:ind w:right="552"/>
              <w:jc w:val="center"/>
              <w:rPr>
                <w:sz w:val="20"/>
                <w:szCs w:val="20"/>
              </w:rPr>
            </w:pPr>
            <w:r w:rsidRPr="00E21535">
              <w:rPr>
                <w:sz w:val="20"/>
                <w:szCs w:val="20"/>
              </w:rPr>
              <w:t>Портфель</w:t>
            </w:r>
            <w:r w:rsidRPr="00E21535">
              <w:rPr>
                <w:sz w:val="20"/>
                <w:szCs w:val="20"/>
              </w:rPr>
              <w:br/>
              <w:t>агрессивного</w:t>
            </w:r>
            <w:r w:rsidRPr="00E21535">
              <w:rPr>
                <w:sz w:val="20"/>
                <w:szCs w:val="20"/>
              </w:rPr>
              <w:br/>
              <w:t>инвестора</w:t>
            </w:r>
          </w:p>
        </w:tc>
        <w:tc>
          <w:tcPr>
            <w:tcW w:w="984" w:type="pct"/>
            <w:vAlign w:val="center"/>
          </w:tcPr>
          <w:p w:rsidR="00B8042D" w:rsidRPr="00E21535" w:rsidRDefault="00B8042D" w:rsidP="00726D1D">
            <w:pPr>
              <w:ind w:right="552"/>
              <w:jc w:val="center"/>
              <w:rPr>
                <w:sz w:val="20"/>
                <w:szCs w:val="20"/>
              </w:rPr>
            </w:pPr>
            <w:r w:rsidRPr="00E21535">
              <w:rPr>
                <w:sz w:val="20"/>
                <w:szCs w:val="20"/>
              </w:rPr>
              <w:t>Портфель</w:t>
            </w:r>
            <w:r w:rsidRPr="00E21535">
              <w:rPr>
                <w:sz w:val="20"/>
                <w:szCs w:val="20"/>
              </w:rPr>
              <w:br/>
              <w:t>консервативного</w:t>
            </w:r>
            <w:r w:rsidRPr="00E21535">
              <w:rPr>
                <w:sz w:val="20"/>
                <w:szCs w:val="20"/>
              </w:rPr>
              <w:br/>
              <w:t>инвестора</w:t>
            </w:r>
          </w:p>
        </w:tc>
      </w:tr>
      <w:tr w:rsidR="00B8042D" w:rsidRPr="00E21535" w:rsidTr="005F42E6">
        <w:trPr>
          <w:cantSplit/>
        </w:trPr>
        <w:tc>
          <w:tcPr>
            <w:tcW w:w="3032" w:type="pct"/>
            <w:vAlign w:val="center"/>
          </w:tcPr>
          <w:p w:rsidR="00B8042D" w:rsidRPr="00E21535" w:rsidRDefault="00B8042D" w:rsidP="00726D1D">
            <w:pPr>
              <w:pStyle w:val="6"/>
              <w:spacing w:line="240" w:lineRule="auto"/>
              <w:ind w:right="552"/>
              <w:rPr>
                <w:rFonts w:ascii="Times New Roman" w:hAnsi="Times New Roman" w:cs="Times New Roman"/>
                <w:sz w:val="20"/>
                <w:szCs w:val="20"/>
              </w:rPr>
            </w:pPr>
            <w:bookmarkStart w:id="40" w:name="_Toc82345620"/>
            <w:bookmarkStart w:id="41" w:name="_Toc82345854"/>
            <w:r w:rsidRPr="00E21535">
              <w:rPr>
                <w:rFonts w:ascii="Times New Roman" w:hAnsi="Times New Roman" w:cs="Times New Roman"/>
                <w:sz w:val="20"/>
                <w:szCs w:val="20"/>
              </w:rPr>
              <w:t>Акции</w:t>
            </w:r>
            <w:bookmarkEnd w:id="40"/>
            <w:bookmarkEnd w:id="41"/>
          </w:p>
        </w:tc>
        <w:tc>
          <w:tcPr>
            <w:tcW w:w="984" w:type="pct"/>
            <w:vAlign w:val="center"/>
          </w:tcPr>
          <w:p w:rsidR="00B8042D" w:rsidRPr="00E21535" w:rsidRDefault="00B8042D" w:rsidP="00726D1D">
            <w:pPr>
              <w:ind w:right="552" w:firstLine="709"/>
              <w:jc w:val="both"/>
              <w:rPr>
                <w:sz w:val="20"/>
                <w:szCs w:val="20"/>
              </w:rPr>
            </w:pPr>
            <w:r w:rsidRPr="00E21535">
              <w:rPr>
                <w:sz w:val="20"/>
                <w:szCs w:val="20"/>
              </w:rPr>
              <w:t>65 %</w:t>
            </w:r>
          </w:p>
        </w:tc>
        <w:tc>
          <w:tcPr>
            <w:tcW w:w="984" w:type="pct"/>
            <w:vAlign w:val="center"/>
          </w:tcPr>
          <w:p w:rsidR="00B8042D" w:rsidRPr="00E21535" w:rsidRDefault="00B8042D" w:rsidP="00726D1D">
            <w:pPr>
              <w:ind w:right="552" w:firstLine="709"/>
              <w:jc w:val="both"/>
              <w:rPr>
                <w:sz w:val="20"/>
                <w:szCs w:val="20"/>
              </w:rPr>
            </w:pPr>
            <w:r w:rsidRPr="00E21535">
              <w:rPr>
                <w:sz w:val="20"/>
                <w:szCs w:val="20"/>
              </w:rPr>
              <w:t>20 %</w:t>
            </w:r>
          </w:p>
        </w:tc>
      </w:tr>
      <w:tr w:rsidR="00B8042D" w:rsidRPr="00E21535" w:rsidTr="005F42E6">
        <w:trPr>
          <w:cantSplit/>
        </w:trPr>
        <w:tc>
          <w:tcPr>
            <w:tcW w:w="3032" w:type="pct"/>
            <w:vAlign w:val="center"/>
          </w:tcPr>
          <w:p w:rsidR="00B8042D" w:rsidRPr="00E21535" w:rsidRDefault="00B8042D" w:rsidP="00726D1D">
            <w:pPr>
              <w:ind w:right="552"/>
              <w:rPr>
                <w:sz w:val="20"/>
                <w:szCs w:val="20"/>
              </w:rPr>
            </w:pPr>
            <w:r w:rsidRPr="00E21535">
              <w:rPr>
                <w:sz w:val="20"/>
                <w:szCs w:val="20"/>
              </w:rPr>
              <w:t>Облигации</w:t>
            </w:r>
          </w:p>
        </w:tc>
        <w:tc>
          <w:tcPr>
            <w:tcW w:w="984" w:type="pct"/>
            <w:vAlign w:val="center"/>
          </w:tcPr>
          <w:p w:rsidR="00B8042D" w:rsidRPr="00E21535" w:rsidRDefault="00B8042D" w:rsidP="00726D1D">
            <w:pPr>
              <w:ind w:right="552" w:firstLine="709"/>
              <w:jc w:val="both"/>
              <w:rPr>
                <w:sz w:val="20"/>
                <w:szCs w:val="20"/>
              </w:rPr>
            </w:pPr>
            <w:r w:rsidRPr="00E21535">
              <w:rPr>
                <w:sz w:val="20"/>
                <w:szCs w:val="20"/>
              </w:rPr>
              <w:t>25 %</w:t>
            </w:r>
          </w:p>
        </w:tc>
        <w:tc>
          <w:tcPr>
            <w:tcW w:w="984" w:type="pct"/>
            <w:vAlign w:val="center"/>
          </w:tcPr>
          <w:p w:rsidR="00B8042D" w:rsidRPr="00E21535" w:rsidRDefault="00B8042D" w:rsidP="00726D1D">
            <w:pPr>
              <w:ind w:right="552" w:firstLine="709"/>
              <w:jc w:val="both"/>
              <w:rPr>
                <w:sz w:val="20"/>
                <w:szCs w:val="20"/>
              </w:rPr>
            </w:pPr>
            <w:r w:rsidRPr="00E21535">
              <w:rPr>
                <w:sz w:val="20"/>
                <w:szCs w:val="20"/>
              </w:rPr>
              <w:t>45 %</w:t>
            </w:r>
          </w:p>
        </w:tc>
      </w:tr>
      <w:tr w:rsidR="00B8042D" w:rsidRPr="00E21535" w:rsidTr="005F42E6">
        <w:trPr>
          <w:cantSplit/>
        </w:trPr>
        <w:tc>
          <w:tcPr>
            <w:tcW w:w="3032" w:type="pct"/>
            <w:vAlign w:val="center"/>
          </w:tcPr>
          <w:p w:rsidR="00B8042D" w:rsidRPr="00E21535" w:rsidRDefault="00B8042D" w:rsidP="00726D1D">
            <w:pPr>
              <w:ind w:right="552"/>
              <w:rPr>
                <w:sz w:val="20"/>
                <w:szCs w:val="20"/>
              </w:rPr>
            </w:pPr>
            <w:r w:rsidRPr="00E21535">
              <w:rPr>
                <w:sz w:val="20"/>
                <w:szCs w:val="20"/>
              </w:rPr>
              <w:t>Другие краткосрочные ценные бумаги</w:t>
            </w:r>
          </w:p>
        </w:tc>
        <w:tc>
          <w:tcPr>
            <w:tcW w:w="984" w:type="pct"/>
            <w:vAlign w:val="center"/>
          </w:tcPr>
          <w:p w:rsidR="00B8042D" w:rsidRPr="00E21535" w:rsidRDefault="00B8042D" w:rsidP="00726D1D">
            <w:pPr>
              <w:ind w:right="552" w:firstLine="709"/>
              <w:jc w:val="both"/>
              <w:rPr>
                <w:sz w:val="20"/>
                <w:szCs w:val="20"/>
              </w:rPr>
            </w:pPr>
            <w:r w:rsidRPr="00E21535">
              <w:rPr>
                <w:sz w:val="20"/>
                <w:szCs w:val="20"/>
              </w:rPr>
              <w:t>10 %</w:t>
            </w:r>
          </w:p>
        </w:tc>
        <w:tc>
          <w:tcPr>
            <w:tcW w:w="984" w:type="pct"/>
            <w:vAlign w:val="center"/>
          </w:tcPr>
          <w:p w:rsidR="00B8042D" w:rsidRPr="00E21535" w:rsidRDefault="00B8042D" w:rsidP="00726D1D">
            <w:pPr>
              <w:ind w:right="552" w:firstLine="709"/>
              <w:jc w:val="both"/>
              <w:rPr>
                <w:sz w:val="20"/>
                <w:szCs w:val="20"/>
              </w:rPr>
            </w:pPr>
            <w:r w:rsidRPr="00E21535">
              <w:rPr>
                <w:sz w:val="20"/>
                <w:szCs w:val="20"/>
              </w:rPr>
              <w:t>35 %</w:t>
            </w:r>
          </w:p>
        </w:tc>
      </w:tr>
      <w:tr w:rsidR="00B8042D" w:rsidRPr="00E21535" w:rsidTr="005F42E6">
        <w:trPr>
          <w:cantSplit/>
        </w:trPr>
        <w:tc>
          <w:tcPr>
            <w:tcW w:w="3032" w:type="pct"/>
            <w:vAlign w:val="center"/>
          </w:tcPr>
          <w:p w:rsidR="00B8042D" w:rsidRPr="00E21535" w:rsidRDefault="00B8042D" w:rsidP="00726D1D">
            <w:pPr>
              <w:ind w:right="552" w:firstLine="709"/>
              <w:rPr>
                <w:sz w:val="20"/>
                <w:szCs w:val="20"/>
              </w:rPr>
            </w:pPr>
            <w:r w:rsidRPr="00E21535">
              <w:rPr>
                <w:sz w:val="20"/>
                <w:szCs w:val="20"/>
              </w:rPr>
              <w:t>Итого</w:t>
            </w:r>
          </w:p>
        </w:tc>
        <w:tc>
          <w:tcPr>
            <w:tcW w:w="984" w:type="pct"/>
            <w:vAlign w:val="center"/>
          </w:tcPr>
          <w:p w:rsidR="00B8042D" w:rsidRPr="00E21535" w:rsidRDefault="00B8042D" w:rsidP="00726D1D">
            <w:pPr>
              <w:ind w:right="552" w:firstLine="709"/>
              <w:jc w:val="both"/>
              <w:rPr>
                <w:sz w:val="20"/>
                <w:szCs w:val="20"/>
              </w:rPr>
            </w:pPr>
            <w:r w:rsidRPr="00E21535">
              <w:rPr>
                <w:sz w:val="20"/>
                <w:szCs w:val="20"/>
              </w:rPr>
              <w:t>100 %</w:t>
            </w:r>
          </w:p>
        </w:tc>
        <w:tc>
          <w:tcPr>
            <w:tcW w:w="984" w:type="pct"/>
            <w:vAlign w:val="center"/>
          </w:tcPr>
          <w:p w:rsidR="00B8042D" w:rsidRPr="00E21535" w:rsidRDefault="00B8042D" w:rsidP="00726D1D">
            <w:pPr>
              <w:ind w:right="552" w:firstLine="709"/>
              <w:jc w:val="both"/>
              <w:rPr>
                <w:sz w:val="20"/>
                <w:szCs w:val="20"/>
              </w:rPr>
            </w:pPr>
            <w:r w:rsidRPr="00E21535">
              <w:rPr>
                <w:sz w:val="20"/>
                <w:szCs w:val="20"/>
              </w:rPr>
              <w:t>100 %</w:t>
            </w:r>
          </w:p>
        </w:tc>
      </w:tr>
    </w:tbl>
    <w:p w:rsidR="00B8042D" w:rsidRPr="00E21535" w:rsidRDefault="00B8042D" w:rsidP="00726D1D">
      <w:pPr>
        <w:spacing w:line="360" w:lineRule="auto"/>
        <w:ind w:right="552" w:firstLine="709"/>
        <w:jc w:val="both"/>
        <w:rPr>
          <w:sz w:val="20"/>
          <w:szCs w:val="20"/>
        </w:rPr>
      </w:pPr>
    </w:p>
    <w:p w:rsidR="00B8042D" w:rsidRPr="00E21535" w:rsidRDefault="00B8042D" w:rsidP="00726D1D">
      <w:pPr>
        <w:spacing w:line="360" w:lineRule="auto"/>
        <w:ind w:right="552" w:firstLine="709"/>
        <w:jc w:val="both"/>
        <w:rPr>
          <w:b/>
          <w:bCs/>
          <w:sz w:val="20"/>
          <w:szCs w:val="20"/>
        </w:rPr>
      </w:pPr>
    </w:p>
    <w:p w:rsidR="00B8042D" w:rsidRDefault="00B8042D" w:rsidP="00726D1D">
      <w:pPr>
        <w:spacing w:line="360" w:lineRule="auto"/>
        <w:ind w:firstLine="709"/>
        <w:jc w:val="both"/>
        <w:rPr>
          <w:b/>
          <w:bCs/>
          <w:sz w:val="20"/>
          <w:szCs w:val="20"/>
          <w:u w:val="single"/>
        </w:rPr>
      </w:pPr>
    </w:p>
    <w:p w:rsidR="007C66F5" w:rsidRDefault="007C66F5" w:rsidP="00726D1D">
      <w:pPr>
        <w:spacing w:line="360" w:lineRule="auto"/>
        <w:ind w:firstLine="709"/>
        <w:jc w:val="both"/>
        <w:rPr>
          <w:b/>
          <w:bCs/>
          <w:sz w:val="20"/>
          <w:szCs w:val="20"/>
          <w:u w:val="single"/>
        </w:rPr>
      </w:pPr>
    </w:p>
    <w:p w:rsidR="007C66F5" w:rsidRDefault="007C66F5" w:rsidP="00726D1D">
      <w:pPr>
        <w:spacing w:line="360" w:lineRule="auto"/>
        <w:ind w:firstLine="709"/>
        <w:jc w:val="both"/>
        <w:rPr>
          <w:b/>
          <w:bCs/>
          <w:sz w:val="20"/>
          <w:szCs w:val="20"/>
          <w:u w:val="single"/>
        </w:rPr>
      </w:pPr>
    </w:p>
    <w:p w:rsidR="007C66F5" w:rsidRDefault="007C66F5" w:rsidP="00726D1D">
      <w:pPr>
        <w:spacing w:line="360" w:lineRule="auto"/>
        <w:ind w:firstLine="709"/>
        <w:jc w:val="both"/>
        <w:rPr>
          <w:b/>
          <w:bCs/>
          <w:sz w:val="20"/>
          <w:szCs w:val="20"/>
          <w:u w:val="single"/>
        </w:rPr>
      </w:pPr>
    </w:p>
    <w:p w:rsidR="007C66F5" w:rsidRPr="00E21535" w:rsidRDefault="007C66F5" w:rsidP="00726D1D">
      <w:pPr>
        <w:spacing w:line="360" w:lineRule="auto"/>
        <w:ind w:firstLine="709"/>
        <w:jc w:val="both"/>
        <w:rPr>
          <w:b/>
          <w:bCs/>
          <w:sz w:val="20"/>
          <w:szCs w:val="20"/>
          <w:u w:val="single"/>
        </w:rPr>
      </w:pPr>
    </w:p>
    <w:p w:rsidR="00E93E7A" w:rsidRDefault="001D31D8" w:rsidP="00726D1D">
      <w:pPr>
        <w:spacing w:line="360" w:lineRule="auto"/>
        <w:ind w:firstLine="709"/>
        <w:jc w:val="center"/>
        <w:rPr>
          <w:sz w:val="20"/>
          <w:szCs w:val="20"/>
        </w:rPr>
      </w:pPr>
      <w:r>
        <w:rPr>
          <w:sz w:val="20"/>
          <w:szCs w:val="20"/>
        </w:rPr>
        <w:lastRenderedPageBreak/>
        <w:t>95</w:t>
      </w:r>
    </w:p>
    <w:p w:rsidR="007C66F5" w:rsidRPr="00375B98" w:rsidRDefault="007C66F5" w:rsidP="007C66F5">
      <w:pPr>
        <w:ind w:right="552" w:firstLine="709"/>
        <w:jc w:val="both"/>
        <w:rPr>
          <w:b/>
          <w:bCs/>
          <w:u w:val="single"/>
        </w:rPr>
      </w:pPr>
      <w:r w:rsidRPr="00375B98">
        <w:rPr>
          <w:b/>
          <w:bCs/>
          <w:u w:val="single"/>
        </w:rPr>
        <w:t>Тема №7. Бухгалтерская отчетность как источник информации для анализа организации-проектоустроителя</w:t>
      </w:r>
    </w:p>
    <w:p w:rsidR="00B8042D" w:rsidRPr="00E21535" w:rsidRDefault="00B8042D" w:rsidP="007C66F5">
      <w:pPr>
        <w:spacing w:line="324" w:lineRule="auto"/>
        <w:ind w:firstLine="709"/>
        <w:jc w:val="both"/>
        <w:rPr>
          <w:sz w:val="20"/>
          <w:szCs w:val="20"/>
        </w:rPr>
      </w:pPr>
      <w:r w:rsidRPr="00E21535">
        <w:rPr>
          <w:sz w:val="20"/>
          <w:szCs w:val="20"/>
        </w:rPr>
        <w:t>Взаимоотношения хозяйствующего субъекта с внешним миром зависят от того, какую информацию получают о нем заинтересованные пользователи. Чаще всего такая информация содержится в бизнес-плане и публичной бухгалтерской отчетности. На базе показателей отчетности оценивается уровень кредитоспособности, финансовой устойчивости, платежеспособности и ликвидности, дается характеристика имущественному потенциалу, деловой активности и финансовым результатам работы фирмы.</w:t>
      </w:r>
    </w:p>
    <w:p w:rsidR="00B8042D" w:rsidRPr="00E21535" w:rsidRDefault="00B8042D" w:rsidP="007C66F5">
      <w:pPr>
        <w:spacing w:line="324" w:lineRule="auto"/>
        <w:ind w:firstLine="709"/>
        <w:jc w:val="both"/>
        <w:rPr>
          <w:sz w:val="20"/>
          <w:szCs w:val="20"/>
        </w:rPr>
      </w:pPr>
      <w:r w:rsidRPr="00E21535">
        <w:rPr>
          <w:sz w:val="20"/>
          <w:szCs w:val="20"/>
        </w:rPr>
        <w:t>При совершении различных операций, заимодавцам требуется уверенность в успешной и стабильной работе предприятия на несколько лет. Важно знать так же направления и ориентиры развития организации и степень ее зависимости от других лиц. Конкурентов интересует информация о рисках и прибылях, ценовой политике, объемах производства и продаж продукции.</w:t>
      </w:r>
    </w:p>
    <w:p w:rsidR="00B8042D" w:rsidRPr="00E21535" w:rsidRDefault="00B8042D" w:rsidP="007C66F5">
      <w:pPr>
        <w:spacing w:line="324" w:lineRule="auto"/>
        <w:ind w:firstLine="709"/>
        <w:jc w:val="both"/>
        <w:rPr>
          <w:sz w:val="20"/>
          <w:szCs w:val="20"/>
        </w:rPr>
      </w:pPr>
      <w:r w:rsidRPr="00E21535">
        <w:rPr>
          <w:sz w:val="20"/>
          <w:szCs w:val="20"/>
        </w:rPr>
        <w:t>Бухгалтерская отчетность должна удовлетворять требованиям: надежности, существенности, сопоставимости показателей за ряд периодов. Чтобы принять отчетные данные к использованию в экономическом анализе, рекомендуется подвергнуть их независимой аудиторской проверке. Однако «независимость» аудиторов тоже нужно проверять, поэтому пользователю необходимо владеть основными навыками «чтения бухгалтерской отчетности».</w:t>
      </w:r>
    </w:p>
    <w:p w:rsidR="007C2400" w:rsidRDefault="00B8042D" w:rsidP="007C66F5">
      <w:pPr>
        <w:pStyle w:val="21"/>
        <w:spacing w:line="324" w:lineRule="auto"/>
        <w:rPr>
          <w:rFonts w:ascii="Times New Roman" w:hAnsi="Times New Roman" w:cs="Times New Roman"/>
          <w:sz w:val="20"/>
          <w:szCs w:val="20"/>
        </w:rPr>
      </w:pPr>
      <w:r w:rsidRPr="00E21535">
        <w:rPr>
          <w:rFonts w:ascii="Times New Roman" w:hAnsi="Times New Roman" w:cs="Times New Roman"/>
          <w:iCs w:val="0"/>
          <w:sz w:val="20"/>
          <w:szCs w:val="20"/>
        </w:rPr>
        <w:t xml:space="preserve">Для этого могут быть использованы два основных финансовых отчета компании - отчет о прибылях </w:t>
      </w:r>
      <w:r w:rsidRPr="00E21535">
        <w:rPr>
          <w:rFonts w:ascii="Times New Roman" w:hAnsi="Times New Roman" w:cs="Times New Roman"/>
          <w:sz w:val="20"/>
          <w:szCs w:val="20"/>
        </w:rPr>
        <w:t xml:space="preserve">и убытках и балансовый отчет. При оценке эффективности инвестиций следует принять во внимание следующие показатели отчета о прибылях и убытках: выручка от реализации; себестоимость реализованной продукции (с разбивкой на материальные, трудовые и косвенные затраты); общие и </w:t>
      </w:r>
    </w:p>
    <w:p w:rsidR="007C2400" w:rsidRDefault="001D31D8" w:rsidP="007C2400">
      <w:pPr>
        <w:pStyle w:val="21"/>
        <w:jc w:val="center"/>
        <w:rPr>
          <w:rFonts w:ascii="Times New Roman" w:hAnsi="Times New Roman" w:cs="Times New Roman"/>
          <w:sz w:val="20"/>
          <w:szCs w:val="20"/>
        </w:rPr>
      </w:pPr>
      <w:r>
        <w:rPr>
          <w:rFonts w:ascii="Times New Roman" w:hAnsi="Times New Roman" w:cs="Times New Roman"/>
          <w:sz w:val="20"/>
          <w:szCs w:val="20"/>
        </w:rPr>
        <w:lastRenderedPageBreak/>
        <w:t>96</w:t>
      </w:r>
    </w:p>
    <w:p w:rsidR="00B8042D" w:rsidRPr="00E21535" w:rsidRDefault="00B8042D" w:rsidP="00726D1D">
      <w:pPr>
        <w:pStyle w:val="21"/>
        <w:rPr>
          <w:rFonts w:ascii="Times New Roman" w:hAnsi="Times New Roman" w:cs="Times New Roman"/>
          <w:sz w:val="20"/>
          <w:szCs w:val="20"/>
        </w:rPr>
      </w:pPr>
      <w:r w:rsidRPr="00E21535">
        <w:rPr>
          <w:rFonts w:ascii="Times New Roman" w:hAnsi="Times New Roman" w:cs="Times New Roman"/>
          <w:sz w:val="20"/>
          <w:szCs w:val="20"/>
        </w:rPr>
        <w:t xml:space="preserve">административные расходы; расходы на маркетинг и обеспечение продаж; прибыли или убытки. </w:t>
      </w:r>
    </w:p>
    <w:p w:rsidR="00E93E7A" w:rsidRDefault="00E93E7A" w:rsidP="00726D1D">
      <w:pPr>
        <w:spacing w:line="360" w:lineRule="auto"/>
        <w:ind w:firstLine="709"/>
        <w:jc w:val="both"/>
        <w:rPr>
          <w:sz w:val="20"/>
          <w:szCs w:val="20"/>
        </w:rPr>
      </w:pPr>
    </w:p>
    <w:p w:rsidR="00B8042D" w:rsidRPr="00E21535" w:rsidRDefault="00B8042D" w:rsidP="00726D1D">
      <w:pPr>
        <w:spacing w:line="360" w:lineRule="auto"/>
        <w:ind w:right="552" w:firstLine="709"/>
        <w:jc w:val="both"/>
        <w:rPr>
          <w:sz w:val="20"/>
          <w:szCs w:val="20"/>
        </w:rPr>
      </w:pPr>
      <w:r w:rsidRPr="00E21535">
        <w:rPr>
          <w:sz w:val="20"/>
          <w:szCs w:val="20"/>
        </w:rPr>
        <w:t xml:space="preserve">Среди перечисленных позиций наиболее важными являются выручка от реализации и себестоимость продукции. </w:t>
      </w:r>
    </w:p>
    <w:p w:rsidR="00B8042D" w:rsidRPr="00E21535" w:rsidRDefault="00B8042D" w:rsidP="00726D1D">
      <w:pPr>
        <w:spacing w:line="360" w:lineRule="auto"/>
        <w:ind w:right="552" w:firstLine="709"/>
        <w:jc w:val="both"/>
        <w:rPr>
          <w:sz w:val="20"/>
          <w:szCs w:val="20"/>
        </w:rPr>
      </w:pPr>
      <w:r w:rsidRPr="00E21535">
        <w:rPr>
          <w:sz w:val="20"/>
          <w:szCs w:val="20"/>
        </w:rPr>
        <w:t xml:space="preserve">Что касается остальных, то при недостаточности данных они могут быть пропущены как не столь существенные. Как показывает опыт, наибольшие трудности связаны с определением себестоимости продукции. Структура себестоимости производства за последние годы сильно изменилась. В частности, это выразилось в снижении доли трудовых затрат и росте удельного веса накладных расходов. Именно накладные расходы, составляющие в настоящее время от 30 до 60% производственной себестоимости, создают основные трудности - многие предприятия просто не умеют адекватно относить их на выпускаемую продукцию. </w:t>
      </w:r>
    </w:p>
    <w:p w:rsidR="00B8042D" w:rsidRPr="00E21535" w:rsidRDefault="00B8042D" w:rsidP="00447F93">
      <w:pPr>
        <w:spacing w:line="360" w:lineRule="auto"/>
        <w:ind w:firstLine="709"/>
        <w:jc w:val="both"/>
        <w:rPr>
          <w:sz w:val="20"/>
          <w:szCs w:val="20"/>
        </w:rPr>
      </w:pPr>
      <w:r w:rsidRPr="00E21535">
        <w:rPr>
          <w:sz w:val="20"/>
          <w:szCs w:val="20"/>
        </w:rPr>
        <w:t xml:space="preserve">Что касается показателей балансового отчета, то наиболее существенными из них являются уровень запасов (с разбивкой на закупаемые материалы, полуфабрикаты собственного производства, незавершенное производство, готовую продукцию) и счета расчетов с дебиторами и кредиторами. </w:t>
      </w:r>
    </w:p>
    <w:p w:rsidR="007C2400" w:rsidRDefault="00B8042D" w:rsidP="00447F93">
      <w:pPr>
        <w:spacing w:line="360" w:lineRule="auto"/>
        <w:ind w:firstLine="709"/>
        <w:jc w:val="both"/>
        <w:rPr>
          <w:sz w:val="20"/>
          <w:szCs w:val="20"/>
        </w:rPr>
      </w:pPr>
      <w:r w:rsidRPr="00E21535">
        <w:rPr>
          <w:sz w:val="20"/>
          <w:szCs w:val="20"/>
        </w:rPr>
        <w:t xml:space="preserve">Оценивая результаты внедрения системы управления, необходимо также учитывать дополнительные показатели, не содержащиеся в финансовых отчетах, например среднее время обработки одного заказа (партии), недельный объем производства готовой продукции (по себестоимости), основные причины потерь рабочего времени и простоев оборудования, среднегодовые затраты на оплату труда основного производственного персонала, среднее затрачиваемое </w:t>
      </w:r>
    </w:p>
    <w:p w:rsidR="007C2400" w:rsidRDefault="001D31D8" w:rsidP="007C2400">
      <w:pPr>
        <w:spacing w:line="360" w:lineRule="auto"/>
        <w:ind w:firstLine="709"/>
        <w:jc w:val="center"/>
        <w:rPr>
          <w:sz w:val="20"/>
          <w:szCs w:val="20"/>
        </w:rPr>
      </w:pPr>
      <w:r>
        <w:rPr>
          <w:sz w:val="20"/>
          <w:szCs w:val="20"/>
        </w:rPr>
        <w:lastRenderedPageBreak/>
        <w:t>97</w:t>
      </w:r>
    </w:p>
    <w:p w:rsidR="00B8042D" w:rsidRPr="00E21535" w:rsidRDefault="00B8042D" w:rsidP="00845AA1">
      <w:pPr>
        <w:ind w:firstLine="709"/>
        <w:jc w:val="both"/>
        <w:rPr>
          <w:sz w:val="20"/>
          <w:szCs w:val="20"/>
        </w:rPr>
      </w:pPr>
      <w:r w:rsidRPr="00E21535">
        <w:rPr>
          <w:sz w:val="20"/>
          <w:szCs w:val="20"/>
        </w:rPr>
        <w:t xml:space="preserve">время на переговоры с поставщиками, доля своевременных поставок клиентам, транспортная составляющая запасов (в процентах от объема складских запасов и от объема незавершенного производства), ставка возможного альтернативного размещения инвестиций. </w:t>
      </w:r>
    </w:p>
    <w:p w:rsidR="00B8042D" w:rsidRPr="00E21535" w:rsidRDefault="00B8042D" w:rsidP="00845AA1">
      <w:pPr>
        <w:jc w:val="both"/>
        <w:rPr>
          <w:sz w:val="20"/>
          <w:szCs w:val="20"/>
        </w:rPr>
      </w:pPr>
      <w:r w:rsidRPr="00E21535">
        <w:rPr>
          <w:sz w:val="20"/>
          <w:szCs w:val="20"/>
        </w:rPr>
        <w:t>Для сопоставления предприятия с конкурентами может быть использована отраслевая статистика.</w:t>
      </w:r>
    </w:p>
    <w:p w:rsidR="00B8042D" w:rsidRPr="00E21535" w:rsidRDefault="00B8042D" w:rsidP="00845AA1">
      <w:pPr>
        <w:ind w:firstLine="709"/>
        <w:jc w:val="both"/>
        <w:rPr>
          <w:sz w:val="20"/>
          <w:szCs w:val="20"/>
        </w:rPr>
      </w:pPr>
      <w:r w:rsidRPr="00E21535">
        <w:rPr>
          <w:sz w:val="20"/>
          <w:szCs w:val="20"/>
        </w:rPr>
        <w:t>Основные понятия и методика инвестиционного анализа связаны с ПБУ. В настоящее время идет процесс глобализации мировых финансовых рынков. Поэтому бухгалтерский учет и отчетность России постоянно реформируется, приближаясь к мировым стандартам. В международных стандартах финансовой отчетности (МСФО) содержится современный понятийный аппарат, методическое обеспечение экономических расчетов при различных уровнях влияющих факторов и условий осуществления инвестиционной деятельности. Поэтому необходимо применять основные положения МСФО в ходе осуществления анализа долгосрочных инвестиций.</w:t>
      </w:r>
    </w:p>
    <w:p w:rsidR="00375B98" w:rsidRPr="00375B98" w:rsidRDefault="00375B98" w:rsidP="00845AA1">
      <w:pPr>
        <w:pStyle w:val="8"/>
        <w:spacing w:line="240" w:lineRule="auto"/>
        <w:jc w:val="right"/>
        <w:rPr>
          <w:rFonts w:ascii="Times New Roman" w:hAnsi="Times New Roman" w:cs="Times New Roman"/>
          <w:bCs w:val="0"/>
          <w:i/>
          <w:sz w:val="20"/>
          <w:szCs w:val="20"/>
        </w:rPr>
      </w:pPr>
      <w:bookmarkStart w:id="42" w:name="_Toc82345621"/>
      <w:bookmarkStart w:id="43" w:name="_Toc82345855"/>
      <w:r w:rsidRPr="00375B98">
        <w:rPr>
          <w:rFonts w:ascii="Times New Roman" w:hAnsi="Times New Roman" w:cs="Times New Roman"/>
          <w:bCs w:val="0"/>
          <w:i/>
          <w:sz w:val="20"/>
          <w:szCs w:val="20"/>
        </w:rPr>
        <w:t>Таблица 17</w:t>
      </w:r>
    </w:p>
    <w:p w:rsidR="00B8042D" w:rsidRPr="00375B98" w:rsidRDefault="00B8042D" w:rsidP="00845AA1">
      <w:pPr>
        <w:pStyle w:val="8"/>
        <w:spacing w:line="276" w:lineRule="auto"/>
        <w:rPr>
          <w:rFonts w:ascii="Times New Roman" w:hAnsi="Times New Roman" w:cs="Times New Roman"/>
          <w:bCs w:val="0"/>
          <w:i/>
          <w:sz w:val="20"/>
          <w:szCs w:val="20"/>
        </w:rPr>
      </w:pPr>
      <w:r w:rsidRPr="00375B98">
        <w:rPr>
          <w:rFonts w:ascii="Times New Roman" w:hAnsi="Times New Roman" w:cs="Times New Roman"/>
          <w:bCs w:val="0"/>
          <w:i/>
          <w:sz w:val="20"/>
          <w:szCs w:val="20"/>
        </w:rPr>
        <w:t>Взаимосвязь инвестиционного анализа с МСФО</w:t>
      </w:r>
      <w:bookmarkEnd w:id="42"/>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1777"/>
      </w:tblGrid>
      <w:tr w:rsidR="00B8042D" w:rsidRPr="00E21535" w:rsidTr="005F42E6">
        <w:tc>
          <w:tcPr>
            <w:tcW w:w="3653" w:type="pct"/>
          </w:tcPr>
          <w:p w:rsidR="00B8042D" w:rsidRPr="00E21535" w:rsidRDefault="00B8042D" w:rsidP="00845AA1">
            <w:pPr>
              <w:spacing w:line="276" w:lineRule="auto"/>
              <w:ind w:firstLine="709"/>
              <w:jc w:val="center"/>
              <w:rPr>
                <w:sz w:val="20"/>
                <w:szCs w:val="20"/>
              </w:rPr>
            </w:pPr>
            <w:r w:rsidRPr="00E21535">
              <w:rPr>
                <w:sz w:val="20"/>
                <w:szCs w:val="20"/>
              </w:rPr>
              <w:t>Аналитическая процедура</w:t>
            </w:r>
          </w:p>
        </w:tc>
        <w:tc>
          <w:tcPr>
            <w:tcW w:w="1347" w:type="pct"/>
          </w:tcPr>
          <w:p w:rsidR="00B8042D" w:rsidRPr="00E21535" w:rsidRDefault="00B8042D" w:rsidP="00845AA1">
            <w:pPr>
              <w:spacing w:line="276" w:lineRule="auto"/>
              <w:jc w:val="center"/>
              <w:rPr>
                <w:sz w:val="20"/>
                <w:szCs w:val="20"/>
              </w:rPr>
            </w:pPr>
            <w:r w:rsidRPr="00E21535">
              <w:rPr>
                <w:sz w:val="20"/>
                <w:szCs w:val="20"/>
              </w:rPr>
              <w:t>МСФО, №, §</w:t>
            </w:r>
          </w:p>
        </w:tc>
      </w:tr>
      <w:tr w:rsidR="00B8042D" w:rsidRPr="00E21535" w:rsidTr="005F42E6">
        <w:tc>
          <w:tcPr>
            <w:tcW w:w="3653" w:type="pct"/>
          </w:tcPr>
          <w:p w:rsidR="00B8042D" w:rsidRPr="00E21535" w:rsidRDefault="00B8042D" w:rsidP="00845AA1">
            <w:pPr>
              <w:pStyle w:val="ConsNonformat"/>
              <w:autoSpaceDE/>
              <w:autoSpaceDN/>
              <w:adjustRightInd/>
              <w:spacing w:line="276" w:lineRule="auto"/>
              <w:ind w:firstLine="709"/>
              <w:jc w:val="both"/>
              <w:rPr>
                <w:rFonts w:ascii="Times New Roman" w:hAnsi="Times New Roman" w:cs="Times New Roman"/>
              </w:rPr>
            </w:pPr>
            <w:r w:rsidRPr="00E21535">
              <w:rPr>
                <w:rFonts w:ascii="Times New Roman" w:hAnsi="Times New Roman" w:cs="Times New Roman"/>
              </w:rPr>
              <w:t>Осуществление перспективного анализа будущих экономических выгод</w:t>
            </w:r>
          </w:p>
        </w:tc>
        <w:tc>
          <w:tcPr>
            <w:tcW w:w="1347" w:type="pct"/>
          </w:tcPr>
          <w:p w:rsidR="00B8042D" w:rsidRPr="00E21535" w:rsidRDefault="00B8042D" w:rsidP="00845AA1">
            <w:pPr>
              <w:spacing w:line="276" w:lineRule="auto"/>
              <w:jc w:val="center"/>
              <w:rPr>
                <w:sz w:val="20"/>
                <w:szCs w:val="20"/>
              </w:rPr>
            </w:pPr>
          </w:p>
          <w:p w:rsidR="00B8042D" w:rsidRPr="00E21535" w:rsidRDefault="00B8042D" w:rsidP="00845AA1">
            <w:pPr>
              <w:spacing w:line="276" w:lineRule="auto"/>
              <w:jc w:val="center"/>
              <w:rPr>
                <w:sz w:val="20"/>
                <w:szCs w:val="20"/>
              </w:rPr>
            </w:pPr>
            <w:r w:rsidRPr="00E21535">
              <w:rPr>
                <w:sz w:val="20"/>
                <w:szCs w:val="20"/>
              </w:rPr>
              <w:t>9, §14; 16 §8</w:t>
            </w:r>
          </w:p>
        </w:tc>
      </w:tr>
      <w:tr w:rsidR="00B8042D" w:rsidRPr="00E21535" w:rsidTr="005F42E6">
        <w:tc>
          <w:tcPr>
            <w:tcW w:w="3653" w:type="pct"/>
          </w:tcPr>
          <w:p w:rsidR="00B8042D" w:rsidRPr="00E21535" w:rsidRDefault="00B8042D" w:rsidP="00845AA1">
            <w:pPr>
              <w:ind w:firstLine="709"/>
              <w:jc w:val="both"/>
              <w:rPr>
                <w:sz w:val="20"/>
                <w:szCs w:val="20"/>
              </w:rPr>
            </w:pPr>
            <w:r w:rsidRPr="00E21535">
              <w:rPr>
                <w:sz w:val="20"/>
                <w:szCs w:val="20"/>
              </w:rPr>
              <w:t>Оценка субъективных и объективных вероятностей происхождения того или иного события</w:t>
            </w:r>
          </w:p>
        </w:tc>
        <w:tc>
          <w:tcPr>
            <w:tcW w:w="1347" w:type="pct"/>
          </w:tcPr>
          <w:p w:rsidR="00B8042D" w:rsidRPr="00E21535" w:rsidRDefault="00B8042D" w:rsidP="00845AA1">
            <w:pPr>
              <w:jc w:val="center"/>
              <w:rPr>
                <w:sz w:val="20"/>
                <w:szCs w:val="20"/>
              </w:rPr>
            </w:pPr>
          </w:p>
          <w:p w:rsidR="00B8042D" w:rsidRPr="00E21535" w:rsidRDefault="00B8042D" w:rsidP="00845AA1">
            <w:pPr>
              <w:jc w:val="center"/>
              <w:rPr>
                <w:sz w:val="20"/>
                <w:szCs w:val="20"/>
              </w:rPr>
            </w:pPr>
            <w:r w:rsidRPr="00E21535">
              <w:rPr>
                <w:sz w:val="20"/>
                <w:szCs w:val="20"/>
              </w:rPr>
              <w:t>10 §6</w:t>
            </w:r>
          </w:p>
        </w:tc>
      </w:tr>
      <w:tr w:rsidR="00B8042D" w:rsidRPr="00E21535" w:rsidTr="005F42E6">
        <w:tc>
          <w:tcPr>
            <w:tcW w:w="3653" w:type="pct"/>
          </w:tcPr>
          <w:p w:rsidR="00B8042D" w:rsidRPr="00E21535" w:rsidRDefault="00B8042D" w:rsidP="00845AA1">
            <w:pPr>
              <w:ind w:firstLine="709"/>
              <w:jc w:val="both"/>
              <w:rPr>
                <w:sz w:val="20"/>
                <w:szCs w:val="20"/>
              </w:rPr>
            </w:pPr>
            <w:r w:rsidRPr="00E21535">
              <w:rPr>
                <w:sz w:val="20"/>
                <w:szCs w:val="20"/>
              </w:rPr>
              <w:t>Детерминация внешних и внутренних факторов</w:t>
            </w:r>
          </w:p>
        </w:tc>
        <w:tc>
          <w:tcPr>
            <w:tcW w:w="1347" w:type="pct"/>
          </w:tcPr>
          <w:p w:rsidR="00B8042D" w:rsidRPr="00E21535" w:rsidRDefault="00B8042D" w:rsidP="00845AA1">
            <w:pPr>
              <w:jc w:val="center"/>
              <w:rPr>
                <w:sz w:val="20"/>
                <w:szCs w:val="20"/>
              </w:rPr>
            </w:pPr>
            <w:r w:rsidRPr="00E21535">
              <w:rPr>
                <w:sz w:val="20"/>
                <w:szCs w:val="20"/>
              </w:rPr>
              <w:t>16 §45; 22 §44</w:t>
            </w:r>
          </w:p>
        </w:tc>
      </w:tr>
      <w:tr w:rsidR="00B8042D" w:rsidRPr="00E21535" w:rsidTr="005F42E6">
        <w:tc>
          <w:tcPr>
            <w:tcW w:w="3653" w:type="pct"/>
          </w:tcPr>
          <w:p w:rsidR="00B8042D" w:rsidRPr="00E21535" w:rsidRDefault="00B8042D" w:rsidP="00845AA1">
            <w:pPr>
              <w:ind w:firstLine="709"/>
              <w:jc w:val="both"/>
              <w:rPr>
                <w:sz w:val="20"/>
                <w:szCs w:val="20"/>
              </w:rPr>
            </w:pPr>
            <w:r w:rsidRPr="00E21535">
              <w:rPr>
                <w:sz w:val="20"/>
                <w:szCs w:val="20"/>
              </w:rPr>
              <w:t>Анализ риска и рентабельности</w:t>
            </w:r>
          </w:p>
        </w:tc>
        <w:tc>
          <w:tcPr>
            <w:tcW w:w="1347" w:type="pct"/>
          </w:tcPr>
          <w:p w:rsidR="00B8042D" w:rsidRPr="00E21535" w:rsidRDefault="00B8042D" w:rsidP="00845AA1">
            <w:pPr>
              <w:jc w:val="center"/>
              <w:rPr>
                <w:sz w:val="20"/>
                <w:szCs w:val="20"/>
              </w:rPr>
            </w:pPr>
            <w:r w:rsidRPr="00E21535">
              <w:rPr>
                <w:sz w:val="20"/>
                <w:szCs w:val="20"/>
              </w:rPr>
              <w:t>14 §26; 32 §56-76</w:t>
            </w:r>
          </w:p>
        </w:tc>
      </w:tr>
      <w:tr w:rsidR="00B8042D" w:rsidRPr="00E21535" w:rsidTr="005F42E6">
        <w:tc>
          <w:tcPr>
            <w:tcW w:w="3653" w:type="pct"/>
          </w:tcPr>
          <w:p w:rsidR="00B8042D" w:rsidRPr="00E21535" w:rsidRDefault="00B8042D" w:rsidP="00726D1D">
            <w:pPr>
              <w:spacing w:line="360" w:lineRule="auto"/>
              <w:ind w:firstLine="709"/>
              <w:jc w:val="both"/>
              <w:rPr>
                <w:sz w:val="20"/>
                <w:szCs w:val="20"/>
              </w:rPr>
            </w:pPr>
            <w:r w:rsidRPr="00E21535">
              <w:rPr>
                <w:sz w:val="20"/>
                <w:szCs w:val="20"/>
              </w:rPr>
              <w:t>Использование процедур капитализации и дисконтирования</w:t>
            </w:r>
          </w:p>
        </w:tc>
        <w:tc>
          <w:tcPr>
            <w:tcW w:w="1347" w:type="pct"/>
          </w:tcPr>
          <w:p w:rsidR="00B8042D" w:rsidRPr="00E21535" w:rsidRDefault="00B8042D" w:rsidP="00726D1D">
            <w:pPr>
              <w:spacing w:line="360" w:lineRule="auto"/>
              <w:jc w:val="center"/>
              <w:rPr>
                <w:sz w:val="20"/>
                <w:szCs w:val="20"/>
              </w:rPr>
            </w:pPr>
          </w:p>
          <w:p w:rsidR="00B8042D" w:rsidRPr="00E21535" w:rsidRDefault="00B8042D" w:rsidP="00726D1D">
            <w:pPr>
              <w:spacing w:line="360" w:lineRule="auto"/>
              <w:jc w:val="center"/>
              <w:rPr>
                <w:sz w:val="20"/>
                <w:szCs w:val="20"/>
              </w:rPr>
            </w:pPr>
            <w:r w:rsidRPr="00E21535">
              <w:rPr>
                <w:sz w:val="20"/>
                <w:szCs w:val="20"/>
              </w:rPr>
              <w:t>17 §23б; 32 §82</w:t>
            </w:r>
          </w:p>
        </w:tc>
      </w:tr>
      <w:tr w:rsidR="00B8042D" w:rsidRPr="00E21535" w:rsidTr="005F42E6">
        <w:tc>
          <w:tcPr>
            <w:tcW w:w="3653" w:type="pct"/>
          </w:tcPr>
          <w:p w:rsidR="00B8042D" w:rsidRPr="00E21535" w:rsidRDefault="00B8042D" w:rsidP="00726D1D">
            <w:pPr>
              <w:spacing w:line="360" w:lineRule="auto"/>
              <w:ind w:firstLine="709"/>
              <w:jc w:val="both"/>
              <w:rPr>
                <w:sz w:val="20"/>
                <w:szCs w:val="20"/>
              </w:rPr>
            </w:pPr>
            <w:r w:rsidRPr="00E21535">
              <w:rPr>
                <w:sz w:val="20"/>
                <w:szCs w:val="20"/>
              </w:rPr>
              <w:t>Методов средних значений</w:t>
            </w:r>
          </w:p>
        </w:tc>
        <w:tc>
          <w:tcPr>
            <w:tcW w:w="1347" w:type="pct"/>
          </w:tcPr>
          <w:p w:rsidR="00B8042D" w:rsidRPr="00E21535" w:rsidRDefault="00B8042D" w:rsidP="00726D1D">
            <w:pPr>
              <w:spacing w:line="360" w:lineRule="auto"/>
              <w:jc w:val="center"/>
              <w:rPr>
                <w:sz w:val="20"/>
                <w:szCs w:val="20"/>
              </w:rPr>
            </w:pPr>
            <w:r w:rsidRPr="00E21535">
              <w:rPr>
                <w:sz w:val="20"/>
                <w:szCs w:val="20"/>
              </w:rPr>
              <w:t>33 §14</w:t>
            </w:r>
          </w:p>
        </w:tc>
      </w:tr>
      <w:tr w:rsidR="00B8042D" w:rsidRPr="00E21535" w:rsidTr="005F42E6">
        <w:tc>
          <w:tcPr>
            <w:tcW w:w="3653" w:type="pct"/>
          </w:tcPr>
          <w:p w:rsidR="00B8042D" w:rsidRPr="00E21535" w:rsidRDefault="00B8042D" w:rsidP="00726D1D">
            <w:pPr>
              <w:spacing w:line="360" w:lineRule="auto"/>
              <w:ind w:firstLine="709"/>
              <w:jc w:val="both"/>
              <w:rPr>
                <w:sz w:val="20"/>
                <w:szCs w:val="20"/>
              </w:rPr>
            </w:pPr>
            <w:r w:rsidRPr="00E21535">
              <w:rPr>
                <w:sz w:val="20"/>
                <w:szCs w:val="20"/>
              </w:rPr>
              <w:t>Обоснование дисконтных ставок</w:t>
            </w:r>
          </w:p>
        </w:tc>
        <w:tc>
          <w:tcPr>
            <w:tcW w:w="1347" w:type="pct"/>
          </w:tcPr>
          <w:p w:rsidR="00B8042D" w:rsidRPr="00E21535" w:rsidRDefault="00B8042D" w:rsidP="00726D1D">
            <w:pPr>
              <w:spacing w:line="360" w:lineRule="auto"/>
              <w:jc w:val="center"/>
              <w:rPr>
                <w:sz w:val="20"/>
                <w:szCs w:val="20"/>
              </w:rPr>
            </w:pPr>
            <w:r w:rsidRPr="00E21535">
              <w:rPr>
                <w:sz w:val="20"/>
                <w:szCs w:val="20"/>
              </w:rPr>
              <w:t>19 §26-34</w:t>
            </w:r>
          </w:p>
        </w:tc>
      </w:tr>
      <w:tr w:rsidR="00B8042D" w:rsidRPr="00E21535" w:rsidTr="005F42E6">
        <w:tc>
          <w:tcPr>
            <w:tcW w:w="3653" w:type="pct"/>
          </w:tcPr>
          <w:p w:rsidR="00B8042D" w:rsidRPr="00E21535" w:rsidRDefault="00B8042D" w:rsidP="00726D1D">
            <w:pPr>
              <w:ind w:firstLine="709"/>
              <w:jc w:val="both"/>
              <w:rPr>
                <w:sz w:val="20"/>
                <w:szCs w:val="20"/>
              </w:rPr>
            </w:pPr>
            <w:r w:rsidRPr="00E21535">
              <w:rPr>
                <w:sz w:val="20"/>
                <w:szCs w:val="20"/>
              </w:rPr>
              <w:t>Анализ экономического потенциала и инвестиционной привлекательности хозяйствующего субъекта</w:t>
            </w:r>
          </w:p>
        </w:tc>
        <w:tc>
          <w:tcPr>
            <w:tcW w:w="1347" w:type="pct"/>
          </w:tcPr>
          <w:p w:rsidR="00B8042D" w:rsidRPr="00E21535" w:rsidRDefault="00B8042D" w:rsidP="00726D1D">
            <w:pPr>
              <w:spacing w:line="360" w:lineRule="auto"/>
              <w:jc w:val="center"/>
              <w:rPr>
                <w:sz w:val="20"/>
                <w:szCs w:val="20"/>
              </w:rPr>
            </w:pPr>
          </w:p>
          <w:p w:rsidR="00B8042D" w:rsidRPr="00E21535" w:rsidRDefault="00B8042D" w:rsidP="00726D1D">
            <w:pPr>
              <w:spacing w:line="360" w:lineRule="auto"/>
              <w:jc w:val="center"/>
              <w:rPr>
                <w:sz w:val="20"/>
                <w:szCs w:val="20"/>
              </w:rPr>
            </w:pPr>
            <w:r w:rsidRPr="00E21535">
              <w:rPr>
                <w:sz w:val="20"/>
                <w:szCs w:val="20"/>
              </w:rPr>
              <w:t>20 §7</w:t>
            </w:r>
          </w:p>
        </w:tc>
      </w:tr>
    </w:tbl>
    <w:p w:rsidR="00B8042D" w:rsidRPr="00E21535" w:rsidRDefault="00B8042D" w:rsidP="00726D1D">
      <w:pPr>
        <w:spacing w:line="360" w:lineRule="auto"/>
        <w:ind w:firstLine="709"/>
        <w:jc w:val="both"/>
        <w:rPr>
          <w:sz w:val="20"/>
          <w:szCs w:val="20"/>
        </w:rPr>
      </w:pPr>
    </w:p>
    <w:p w:rsidR="00845AA1" w:rsidRDefault="00845AA1" w:rsidP="00726D1D">
      <w:pPr>
        <w:spacing w:line="360" w:lineRule="auto"/>
        <w:ind w:right="552"/>
        <w:jc w:val="both"/>
        <w:rPr>
          <w:sz w:val="20"/>
          <w:szCs w:val="20"/>
        </w:rPr>
      </w:pPr>
    </w:p>
    <w:p w:rsidR="00845AA1" w:rsidRDefault="001D31D8" w:rsidP="00845AA1">
      <w:pPr>
        <w:spacing w:line="360" w:lineRule="auto"/>
        <w:ind w:right="552"/>
        <w:jc w:val="center"/>
        <w:rPr>
          <w:sz w:val="20"/>
          <w:szCs w:val="20"/>
        </w:rPr>
      </w:pPr>
      <w:r>
        <w:rPr>
          <w:sz w:val="20"/>
          <w:szCs w:val="20"/>
        </w:rPr>
        <w:lastRenderedPageBreak/>
        <w:t>98</w:t>
      </w:r>
    </w:p>
    <w:p w:rsidR="00B8042D" w:rsidRPr="00E21535" w:rsidRDefault="00B8042D" w:rsidP="00726D1D">
      <w:pPr>
        <w:spacing w:line="360" w:lineRule="auto"/>
        <w:ind w:right="552"/>
        <w:jc w:val="both"/>
        <w:rPr>
          <w:sz w:val="20"/>
          <w:szCs w:val="20"/>
        </w:rPr>
      </w:pPr>
      <w:r w:rsidRPr="00E21535">
        <w:rPr>
          <w:sz w:val="20"/>
          <w:szCs w:val="20"/>
        </w:rPr>
        <w:t xml:space="preserve">Проекты нормативных документов по бухгалтерскому учету можно найти на сайте </w:t>
      </w:r>
      <w:r w:rsidRPr="00E21535">
        <w:rPr>
          <w:sz w:val="20"/>
          <w:szCs w:val="20"/>
          <w:lang w:val="en-US"/>
        </w:rPr>
        <w:t>www</w:t>
      </w:r>
      <w:r w:rsidRPr="00E21535">
        <w:rPr>
          <w:sz w:val="20"/>
          <w:szCs w:val="20"/>
        </w:rPr>
        <w:t>/</w:t>
      </w:r>
      <w:r w:rsidRPr="00E21535">
        <w:rPr>
          <w:sz w:val="20"/>
          <w:szCs w:val="20"/>
          <w:lang w:val="en-US"/>
        </w:rPr>
        <w:t>tacis</w:t>
      </w:r>
      <w:r w:rsidRPr="00E21535">
        <w:rPr>
          <w:sz w:val="20"/>
          <w:szCs w:val="20"/>
        </w:rPr>
        <w:t>-</w:t>
      </w:r>
      <w:r w:rsidRPr="00E21535">
        <w:rPr>
          <w:sz w:val="20"/>
          <w:szCs w:val="20"/>
          <w:lang w:val="en-US"/>
        </w:rPr>
        <w:t>accounting</w:t>
      </w:r>
      <w:r w:rsidRPr="00E21535">
        <w:rPr>
          <w:sz w:val="20"/>
          <w:szCs w:val="20"/>
        </w:rPr>
        <w:t>.</w:t>
      </w:r>
      <w:r w:rsidRPr="00E21535">
        <w:rPr>
          <w:sz w:val="20"/>
          <w:szCs w:val="20"/>
          <w:lang w:val="en-US"/>
        </w:rPr>
        <w:t>ru</w:t>
      </w:r>
      <w:r w:rsidRPr="00E21535">
        <w:rPr>
          <w:sz w:val="20"/>
          <w:szCs w:val="20"/>
        </w:rPr>
        <w:t>.</w:t>
      </w:r>
    </w:p>
    <w:p w:rsidR="00B8042D" w:rsidRPr="00E21535" w:rsidRDefault="00B8042D" w:rsidP="00726D1D">
      <w:pPr>
        <w:spacing w:line="360" w:lineRule="auto"/>
        <w:ind w:right="552"/>
        <w:jc w:val="both"/>
        <w:rPr>
          <w:sz w:val="20"/>
          <w:szCs w:val="20"/>
        </w:rPr>
      </w:pPr>
      <w:r w:rsidRPr="00E21535">
        <w:rPr>
          <w:sz w:val="20"/>
          <w:szCs w:val="20"/>
        </w:rPr>
        <w:t>Далее изучается информация о совершении операций организации-проектоустроителя с аффилированными лицами. Это юридические и физические лица, способные оказывать влияние на результаты деятельности организации (п. 5, ПБУ 11/2000). Делается вывод о возможности повторения таких операций в будущем. В бухгалтерской отчетности должны быть раскрыты данные о величине незавершенных на конец отчетного года операций и методы ценообразования, используемые при определении цены единицы актива или обязательства. На практике часто между зависимой организацией и аффилированным лицом используются внутренние (трансфертные) цены, существенно отличающиеся от рыночных. Зависимость конечных результатов от влияния аффилированных лиц определяется на основе анализа динамики общей доли в чистой прибыли зависимых обществ и совместной деятельности.</w:t>
      </w:r>
    </w:p>
    <w:p w:rsidR="007C2400" w:rsidRDefault="00B8042D" w:rsidP="00726D1D">
      <w:pPr>
        <w:spacing w:line="360" w:lineRule="auto"/>
        <w:ind w:right="552"/>
        <w:jc w:val="both"/>
        <w:rPr>
          <w:sz w:val="20"/>
          <w:szCs w:val="20"/>
        </w:rPr>
      </w:pPr>
      <w:r w:rsidRPr="00E21535">
        <w:rPr>
          <w:sz w:val="20"/>
          <w:szCs w:val="20"/>
        </w:rPr>
        <w:t xml:space="preserve">Общие стратегические установки предприятия можно определить по данным, составленным по ПБУ 12/2000 «Информация по сегментам»: Объем производства определенного товара, подверженного специфическим факторам риска (информация по </w:t>
      </w:r>
    </w:p>
    <w:p w:rsidR="00845AA1" w:rsidRDefault="00845AA1" w:rsidP="00845AA1">
      <w:pPr>
        <w:spacing w:line="360" w:lineRule="auto"/>
        <w:ind w:right="552"/>
        <w:rPr>
          <w:sz w:val="20"/>
          <w:szCs w:val="20"/>
        </w:rPr>
      </w:pPr>
    </w:p>
    <w:p w:rsidR="00845AA1" w:rsidRDefault="00B8042D" w:rsidP="00845AA1">
      <w:pPr>
        <w:spacing w:line="360" w:lineRule="auto"/>
        <w:ind w:right="552"/>
        <w:rPr>
          <w:sz w:val="20"/>
          <w:szCs w:val="20"/>
        </w:rPr>
      </w:pPr>
      <w:r w:rsidRPr="00E21535">
        <w:rPr>
          <w:sz w:val="20"/>
          <w:szCs w:val="20"/>
        </w:rPr>
        <w:t xml:space="preserve">операционному сегменту) и то же в особом районе, где воздействуют особые факторы риска (по географическому </w:t>
      </w:r>
    </w:p>
    <w:p w:rsidR="00845AA1" w:rsidRDefault="00845AA1" w:rsidP="00845AA1">
      <w:pPr>
        <w:spacing w:line="360" w:lineRule="auto"/>
        <w:ind w:right="552"/>
        <w:jc w:val="center"/>
        <w:rPr>
          <w:sz w:val="20"/>
          <w:szCs w:val="20"/>
        </w:rPr>
      </w:pPr>
    </w:p>
    <w:p w:rsidR="00845AA1" w:rsidRDefault="00845AA1" w:rsidP="00845AA1">
      <w:pPr>
        <w:spacing w:line="360" w:lineRule="auto"/>
        <w:ind w:right="552"/>
        <w:jc w:val="center"/>
        <w:rPr>
          <w:sz w:val="20"/>
          <w:szCs w:val="20"/>
        </w:rPr>
      </w:pPr>
    </w:p>
    <w:p w:rsidR="00845AA1" w:rsidRDefault="00845AA1" w:rsidP="00845AA1">
      <w:pPr>
        <w:spacing w:line="360" w:lineRule="auto"/>
        <w:ind w:right="552"/>
        <w:jc w:val="center"/>
        <w:rPr>
          <w:sz w:val="20"/>
          <w:szCs w:val="20"/>
        </w:rPr>
      </w:pPr>
    </w:p>
    <w:p w:rsidR="00845AA1" w:rsidRDefault="001D31D8" w:rsidP="00845AA1">
      <w:pPr>
        <w:spacing w:line="360" w:lineRule="auto"/>
        <w:ind w:right="552"/>
        <w:jc w:val="center"/>
        <w:rPr>
          <w:sz w:val="20"/>
          <w:szCs w:val="20"/>
        </w:rPr>
      </w:pPr>
      <w:r>
        <w:rPr>
          <w:sz w:val="20"/>
          <w:szCs w:val="20"/>
        </w:rPr>
        <w:lastRenderedPageBreak/>
        <w:t>99</w:t>
      </w:r>
    </w:p>
    <w:p w:rsidR="00B8042D" w:rsidRPr="00E21535" w:rsidRDefault="00B8042D" w:rsidP="00845AA1">
      <w:pPr>
        <w:spacing w:line="360" w:lineRule="auto"/>
        <w:ind w:right="552"/>
        <w:rPr>
          <w:sz w:val="20"/>
          <w:szCs w:val="20"/>
        </w:rPr>
      </w:pPr>
      <w:r w:rsidRPr="00E21535">
        <w:rPr>
          <w:sz w:val="20"/>
          <w:szCs w:val="20"/>
        </w:rPr>
        <w:t>сегменту). Эта информация раскрывает основные конкурентные преимущества, уровень риска и рентабельности, дает обобщающую оценку стратегическим направлениям деятельности фирмы.</w:t>
      </w:r>
    </w:p>
    <w:p w:rsidR="00B8042D" w:rsidRPr="00E21535" w:rsidRDefault="00B8042D" w:rsidP="007C2400">
      <w:pPr>
        <w:spacing w:line="360" w:lineRule="auto"/>
        <w:ind w:right="552"/>
        <w:jc w:val="both"/>
        <w:rPr>
          <w:sz w:val="20"/>
          <w:szCs w:val="20"/>
        </w:rPr>
      </w:pPr>
      <w:r w:rsidRPr="00E21535">
        <w:rPr>
          <w:sz w:val="20"/>
          <w:szCs w:val="20"/>
        </w:rPr>
        <w:t xml:space="preserve">Эффективность деятельности компании может быть оценена по показателям: рентабельность активов и продаж и их динамике. Общий уровень конкурентоспособности – по структуре выручки от продаж. Оценка уровня бизнес- и финансового риска – коэффициенты оборачиваемости активов и платежеспособности. Инвестиционная привлекательность сегмента – окупаемость капиталовложений. Эффективность использования ресурсов – затратоемкость сегмента (товара или услуги). </w:t>
      </w:r>
    </w:p>
    <w:p w:rsidR="00B8042D" w:rsidRPr="00E21535" w:rsidRDefault="00B8042D" w:rsidP="00726D1D">
      <w:pPr>
        <w:spacing w:line="360" w:lineRule="auto"/>
        <w:ind w:firstLine="709"/>
        <w:jc w:val="both"/>
        <w:rPr>
          <w:sz w:val="20"/>
          <w:szCs w:val="20"/>
        </w:rPr>
      </w:pPr>
      <w:r w:rsidRPr="00E21535">
        <w:rPr>
          <w:sz w:val="20"/>
          <w:szCs w:val="20"/>
        </w:rPr>
        <w:t>С инвестиционной деятельностью связано решение фирмы продать предприятие целиком или частично, что может повлиять на осуществление деятельности в отдельном сегменте. Эти операции должны раскрываться в отчетности с учетом требований ПБУ 16/02 «Информация по прекращенной деятельности».</w:t>
      </w:r>
    </w:p>
    <w:p w:rsidR="00B8042D" w:rsidRPr="00E21535" w:rsidRDefault="00B8042D" w:rsidP="00726D1D">
      <w:pPr>
        <w:spacing w:line="360" w:lineRule="auto"/>
        <w:ind w:firstLine="709"/>
        <w:jc w:val="both"/>
        <w:rPr>
          <w:b/>
          <w:bCs/>
          <w:sz w:val="20"/>
          <w:szCs w:val="20"/>
        </w:rPr>
      </w:pPr>
    </w:p>
    <w:p w:rsidR="00B8042D" w:rsidRPr="00EE0B36" w:rsidRDefault="00B8042D" w:rsidP="00726D1D">
      <w:pPr>
        <w:spacing w:line="360" w:lineRule="auto"/>
        <w:ind w:firstLine="709"/>
        <w:jc w:val="center"/>
        <w:rPr>
          <w:b/>
          <w:bCs/>
          <w:sz w:val="20"/>
          <w:szCs w:val="20"/>
        </w:rPr>
      </w:pPr>
      <w:r w:rsidRPr="00EE0B36">
        <w:rPr>
          <w:b/>
          <w:bCs/>
          <w:sz w:val="20"/>
          <w:szCs w:val="20"/>
        </w:rPr>
        <w:t>Оценка влияния инфляции на финансовые результаты по данным бухгалтерской отчетности</w:t>
      </w:r>
    </w:p>
    <w:p w:rsidR="00B8042D" w:rsidRPr="00E21535" w:rsidRDefault="00B8042D" w:rsidP="00726D1D">
      <w:pPr>
        <w:spacing w:line="360" w:lineRule="auto"/>
        <w:ind w:firstLine="709"/>
        <w:jc w:val="both"/>
        <w:rPr>
          <w:sz w:val="20"/>
          <w:szCs w:val="20"/>
        </w:rPr>
      </w:pPr>
      <w:r w:rsidRPr="00E21535">
        <w:rPr>
          <w:sz w:val="20"/>
          <w:szCs w:val="20"/>
        </w:rPr>
        <w:t>МСФО 29 устанавливает следующие правила пересчета статей бухгалтерского баланса: денежные (монетарные) статьи не пересчитываются. Пересчет неденежных статей может производиться по индексу потребительских цен, который публикуется Госкомстатом РФ ежемесячно.</w:t>
      </w:r>
    </w:p>
    <w:p w:rsidR="00036FE5" w:rsidRDefault="00036FE5" w:rsidP="00036FE5">
      <w:pPr>
        <w:spacing w:line="360" w:lineRule="auto"/>
        <w:rPr>
          <w:sz w:val="20"/>
          <w:szCs w:val="20"/>
        </w:rPr>
      </w:pPr>
    </w:p>
    <w:p w:rsidR="001D31D8" w:rsidRDefault="001D31D8" w:rsidP="00036FE5">
      <w:pPr>
        <w:spacing w:line="360" w:lineRule="auto"/>
        <w:jc w:val="center"/>
        <w:rPr>
          <w:sz w:val="20"/>
          <w:szCs w:val="20"/>
        </w:rPr>
      </w:pPr>
    </w:p>
    <w:p w:rsidR="001D31D8" w:rsidRDefault="001D31D8" w:rsidP="00036FE5">
      <w:pPr>
        <w:spacing w:line="360" w:lineRule="auto"/>
        <w:jc w:val="center"/>
        <w:rPr>
          <w:sz w:val="20"/>
          <w:szCs w:val="20"/>
        </w:rPr>
      </w:pPr>
    </w:p>
    <w:p w:rsidR="007C2400" w:rsidRDefault="001D31D8" w:rsidP="00036FE5">
      <w:pPr>
        <w:spacing w:line="360" w:lineRule="auto"/>
        <w:jc w:val="center"/>
        <w:rPr>
          <w:sz w:val="20"/>
          <w:szCs w:val="20"/>
        </w:rPr>
      </w:pPr>
      <w:r>
        <w:rPr>
          <w:sz w:val="20"/>
          <w:szCs w:val="20"/>
        </w:rPr>
        <w:lastRenderedPageBreak/>
        <w:t>100</w:t>
      </w:r>
    </w:p>
    <w:p w:rsidR="00B8042D" w:rsidRPr="00E21535" w:rsidRDefault="00B8042D" w:rsidP="00726D1D">
      <w:pPr>
        <w:spacing w:line="360" w:lineRule="auto"/>
        <w:ind w:firstLine="709"/>
        <w:jc w:val="both"/>
        <w:rPr>
          <w:sz w:val="20"/>
          <w:szCs w:val="20"/>
        </w:rPr>
      </w:pPr>
      <w:r w:rsidRPr="00E21535">
        <w:rPr>
          <w:sz w:val="20"/>
          <w:szCs w:val="20"/>
        </w:rPr>
        <w:t>Зарубежные инвесторы часто требуют предоставлять бухгалтерскую отчетность в твердой валюте. Однако темпы роста курса валют несопоставимы с темпами роста цен вследствие политики ЦБ РФ.</w:t>
      </w:r>
    </w:p>
    <w:p w:rsidR="00B8042D" w:rsidRPr="00E21535" w:rsidRDefault="00B8042D" w:rsidP="00726D1D">
      <w:pPr>
        <w:spacing w:line="360" w:lineRule="auto"/>
        <w:ind w:firstLine="709"/>
        <w:jc w:val="both"/>
        <w:rPr>
          <w:sz w:val="20"/>
          <w:szCs w:val="20"/>
        </w:rPr>
      </w:pPr>
      <w:r w:rsidRPr="00E21535">
        <w:rPr>
          <w:sz w:val="20"/>
          <w:szCs w:val="20"/>
        </w:rPr>
        <w:t>В условиях высокой инфляции организации выгоднее иметь больше величину денежных обязательств, чем активов.</w:t>
      </w:r>
    </w:p>
    <w:p w:rsidR="00B8042D" w:rsidRPr="00E21535" w:rsidRDefault="00B8042D" w:rsidP="00726D1D">
      <w:pPr>
        <w:spacing w:line="360" w:lineRule="auto"/>
        <w:ind w:firstLine="709"/>
        <w:jc w:val="both"/>
        <w:rPr>
          <w:sz w:val="20"/>
          <w:szCs w:val="20"/>
        </w:rPr>
      </w:pPr>
      <w:r w:rsidRPr="00E21535">
        <w:rPr>
          <w:sz w:val="20"/>
          <w:szCs w:val="20"/>
        </w:rPr>
        <w:t>К денежным активам относятся: денежные средства, дебиторская задолженность и т. п. Денежные пассивы (обязательства): долгосрочные и краткосрочные займы и кредиты, кредиторская задолженность и задолженность участникам (учредителям) по выплате доходов.</w:t>
      </w:r>
    </w:p>
    <w:p w:rsidR="00B8042D" w:rsidRPr="00E21535" w:rsidRDefault="00B8042D" w:rsidP="00447F93">
      <w:pPr>
        <w:spacing w:line="360" w:lineRule="auto"/>
        <w:jc w:val="both"/>
        <w:rPr>
          <w:sz w:val="20"/>
          <w:szCs w:val="20"/>
        </w:rPr>
      </w:pPr>
      <w:r w:rsidRPr="00E21535">
        <w:rPr>
          <w:sz w:val="20"/>
          <w:szCs w:val="20"/>
        </w:rPr>
        <w:t xml:space="preserve">В ходе анализа влияния инфляции на финансовые результаты определяются удельные веса денежных активов и пассивов в валюте баланса. Затем определяется инфляционный рычаг </w:t>
      </w:r>
      <w:r w:rsidRPr="00E21535">
        <w:rPr>
          <w:b/>
          <w:bCs/>
          <w:i/>
          <w:iCs/>
          <w:sz w:val="20"/>
          <w:szCs w:val="20"/>
        </w:rPr>
        <w:t>К</w:t>
      </w:r>
      <w:r w:rsidRPr="00E21535">
        <w:rPr>
          <w:sz w:val="20"/>
          <w:szCs w:val="20"/>
        </w:rPr>
        <w:t xml:space="preserve"> как их соотношение.</w:t>
      </w:r>
    </w:p>
    <w:p w:rsidR="00B8042D" w:rsidRPr="00E21535" w:rsidRDefault="00B8042D" w:rsidP="00447F93">
      <w:pPr>
        <w:spacing w:line="360" w:lineRule="auto"/>
        <w:jc w:val="both"/>
        <w:rPr>
          <w:sz w:val="20"/>
          <w:szCs w:val="20"/>
        </w:rPr>
      </w:pPr>
      <w:r w:rsidRPr="00E21535">
        <w:rPr>
          <w:sz w:val="20"/>
          <w:szCs w:val="20"/>
        </w:rPr>
        <w:t xml:space="preserve">Этот показатель, с одной стороны, характеризует общую ликвидность (способность покрыть денежными активами денежные обязательства), с другой – показывает направления воздействия инфляции на конечные результаты деятельности организации. Если </w:t>
      </w:r>
      <w:r w:rsidRPr="00E21535">
        <w:rPr>
          <w:b/>
          <w:bCs/>
          <w:i/>
          <w:iCs/>
          <w:sz w:val="20"/>
          <w:szCs w:val="20"/>
        </w:rPr>
        <w:t>К</w:t>
      </w:r>
      <w:r w:rsidRPr="00E21535">
        <w:rPr>
          <w:sz w:val="20"/>
          <w:szCs w:val="20"/>
        </w:rPr>
        <w:t xml:space="preserve"> больше 1, то практически все расходы на пополнение запасов и замену внеоборотных активов финансируются за счет собственного капитала организации. Эта ситуация отрицательно влияет на прибыль из-за ослабления покупательной способности активов.</w:t>
      </w:r>
    </w:p>
    <w:p w:rsidR="007C2400" w:rsidRDefault="00B8042D" w:rsidP="00036FE5">
      <w:pPr>
        <w:jc w:val="both"/>
        <w:rPr>
          <w:sz w:val="20"/>
          <w:szCs w:val="20"/>
        </w:rPr>
      </w:pPr>
      <w:r w:rsidRPr="00E21535">
        <w:rPr>
          <w:sz w:val="20"/>
          <w:szCs w:val="20"/>
        </w:rPr>
        <w:t xml:space="preserve">Если </w:t>
      </w:r>
      <w:r w:rsidRPr="00E21535">
        <w:rPr>
          <w:b/>
          <w:bCs/>
          <w:i/>
          <w:iCs/>
          <w:sz w:val="20"/>
          <w:szCs w:val="20"/>
        </w:rPr>
        <w:t xml:space="preserve">К </w:t>
      </w:r>
      <w:r w:rsidRPr="00E21535">
        <w:rPr>
          <w:sz w:val="20"/>
          <w:szCs w:val="20"/>
        </w:rPr>
        <w:t xml:space="preserve">меньше 1, то расходы на замещение неденежных активов покрываются за счет использования собственных и заемных источников. Вследствие снижения доли денежных активов сохраняется покупательная способность. Чистая прибыль будет увеличена, так как в процессе корректировки немонетарных активов возникает скрытая инфляционная премия. Финансовый  результат определяется как изменение величины </w:t>
      </w:r>
    </w:p>
    <w:p w:rsidR="007C2400" w:rsidRDefault="007C2400" w:rsidP="00447F93">
      <w:pPr>
        <w:spacing w:line="360" w:lineRule="auto"/>
        <w:jc w:val="both"/>
        <w:rPr>
          <w:sz w:val="20"/>
          <w:szCs w:val="20"/>
        </w:rPr>
      </w:pPr>
    </w:p>
    <w:p w:rsidR="00036FE5" w:rsidRDefault="00036FE5" w:rsidP="007C2400">
      <w:pPr>
        <w:spacing w:line="360" w:lineRule="auto"/>
        <w:jc w:val="center"/>
        <w:rPr>
          <w:sz w:val="20"/>
          <w:szCs w:val="20"/>
        </w:rPr>
      </w:pPr>
    </w:p>
    <w:p w:rsidR="00036FE5" w:rsidRDefault="00036FE5" w:rsidP="007C2400">
      <w:pPr>
        <w:spacing w:line="360" w:lineRule="auto"/>
        <w:jc w:val="center"/>
        <w:rPr>
          <w:sz w:val="20"/>
          <w:szCs w:val="20"/>
        </w:rPr>
      </w:pPr>
    </w:p>
    <w:p w:rsidR="007C2400" w:rsidRDefault="001D31D8" w:rsidP="007C2400">
      <w:pPr>
        <w:spacing w:line="360" w:lineRule="auto"/>
        <w:jc w:val="center"/>
        <w:rPr>
          <w:sz w:val="20"/>
          <w:szCs w:val="20"/>
        </w:rPr>
      </w:pPr>
      <w:r>
        <w:rPr>
          <w:sz w:val="20"/>
          <w:szCs w:val="20"/>
        </w:rPr>
        <w:lastRenderedPageBreak/>
        <w:t>101</w:t>
      </w:r>
    </w:p>
    <w:p w:rsidR="00B8042D" w:rsidRPr="00E21535" w:rsidRDefault="00B8042D" w:rsidP="00447F93">
      <w:pPr>
        <w:spacing w:line="360" w:lineRule="auto"/>
        <w:jc w:val="both"/>
        <w:rPr>
          <w:sz w:val="20"/>
          <w:szCs w:val="20"/>
        </w:rPr>
      </w:pPr>
      <w:r w:rsidRPr="00E21535">
        <w:rPr>
          <w:sz w:val="20"/>
          <w:szCs w:val="20"/>
        </w:rPr>
        <w:t>капитала. Под прибылью понимается прирост собственного капитала за минусом дивидендов и операций с капиталом.</w:t>
      </w:r>
    </w:p>
    <w:p w:rsidR="00B8042D" w:rsidRPr="00E21535" w:rsidRDefault="00E41844" w:rsidP="00447F93">
      <w:pPr>
        <w:spacing w:line="360" w:lineRule="auto"/>
        <w:jc w:val="both"/>
        <w:rPr>
          <w:sz w:val="20"/>
          <w:szCs w:val="20"/>
        </w:rPr>
      </w:pPr>
      <w:r>
        <w:rPr>
          <w:noProof/>
          <w:sz w:val="20"/>
          <w:szCs w:val="20"/>
        </w:rPr>
        <w:pict>
          <v:shapetype id="_x0000_t202" coordsize="21600,21600" o:spt="202" path="m,l,21600r21600,l21600,xe">
            <v:stroke joinstyle="miter"/>
            <v:path gradientshapeok="t" o:connecttype="rect"/>
          </v:shapetype>
          <v:shape id="_x0000_s1030" type="#_x0000_t202" style="position:absolute;left:0;text-align:left;margin-left:142pt;margin-top:-16.25pt;width:31.25pt;height:14.3pt;z-index:251658240" stroked="f">
            <v:textbox style="mso-next-textbox:#_x0000_s1030">
              <w:txbxContent>
                <w:p w:rsidR="00906E8C" w:rsidRDefault="00906E8C"/>
              </w:txbxContent>
            </v:textbox>
          </v:shape>
        </w:pict>
      </w:r>
      <w:r w:rsidR="00B8042D" w:rsidRPr="00E21535">
        <w:rPr>
          <w:sz w:val="20"/>
          <w:szCs w:val="20"/>
        </w:rPr>
        <w:t>Балансовая модель изменений активов и пассивов организации:</w:t>
      </w:r>
    </w:p>
    <w:p w:rsidR="00B8042D" w:rsidRPr="00FE1B98" w:rsidRDefault="00B8042D" w:rsidP="00447F93">
      <w:pPr>
        <w:spacing w:line="360" w:lineRule="auto"/>
        <w:jc w:val="center"/>
        <w:rPr>
          <w:i/>
          <w:sz w:val="20"/>
          <w:szCs w:val="20"/>
        </w:rPr>
      </w:pPr>
      <w:r w:rsidRPr="00FE1B98">
        <w:rPr>
          <w:i/>
          <w:sz w:val="20"/>
          <w:szCs w:val="20"/>
        </w:rPr>
        <w:sym w:font="Symbol" w:char="F044"/>
      </w:r>
      <w:r w:rsidRPr="00FE1B98">
        <w:rPr>
          <w:i/>
          <w:sz w:val="20"/>
          <w:szCs w:val="20"/>
        </w:rPr>
        <w:t>ДА+</w:t>
      </w:r>
      <w:r w:rsidRPr="00FE1B98">
        <w:rPr>
          <w:i/>
          <w:sz w:val="20"/>
          <w:szCs w:val="20"/>
        </w:rPr>
        <w:sym w:font="Symbol" w:char="F044"/>
      </w:r>
      <w:r w:rsidRPr="00FE1B98">
        <w:rPr>
          <w:i/>
          <w:sz w:val="20"/>
          <w:szCs w:val="20"/>
        </w:rPr>
        <w:t>НДА=</w:t>
      </w:r>
      <w:r w:rsidRPr="00FE1B98">
        <w:rPr>
          <w:i/>
          <w:sz w:val="20"/>
          <w:szCs w:val="20"/>
        </w:rPr>
        <w:sym w:font="Symbol" w:char="F044"/>
      </w:r>
      <w:r w:rsidRPr="00FE1B98">
        <w:rPr>
          <w:i/>
          <w:sz w:val="20"/>
          <w:szCs w:val="20"/>
        </w:rPr>
        <w:t>ДП+</w:t>
      </w:r>
      <w:r w:rsidRPr="00FE1B98">
        <w:rPr>
          <w:i/>
          <w:sz w:val="20"/>
          <w:szCs w:val="20"/>
        </w:rPr>
        <w:sym w:font="Symbol" w:char="F044"/>
      </w:r>
      <w:r w:rsidRPr="00FE1B98">
        <w:rPr>
          <w:i/>
          <w:sz w:val="20"/>
          <w:szCs w:val="20"/>
        </w:rPr>
        <w:t>НДП</w:t>
      </w:r>
    </w:p>
    <w:p w:rsidR="00B8042D" w:rsidRPr="00E21535" w:rsidRDefault="00B8042D" w:rsidP="00447F93">
      <w:pPr>
        <w:spacing w:line="360" w:lineRule="auto"/>
        <w:jc w:val="both"/>
        <w:rPr>
          <w:sz w:val="20"/>
          <w:szCs w:val="20"/>
        </w:rPr>
      </w:pPr>
      <w:r w:rsidRPr="00E21535">
        <w:rPr>
          <w:sz w:val="20"/>
          <w:szCs w:val="20"/>
        </w:rPr>
        <w:t>ДА – денежные активы, НДА – неденежные активы</w:t>
      </w:r>
    </w:p>
    <w:p w:rsidR="00B8042D" w:rsidRPr="00E21535" w:rsidRDefault="00B8042D" w:rsidP="00845AA1">
      <w:pPr>
        <w:jc w:val="both"/>
        <w:rPr>
          <w:sz w:val="20"/>
          <w:szCs w:val="20"/>
        </w:rPr>
      </w:pPr>
      <w:r w:rsidRPr="00E21535">
        <w:rPr>
          <w:sz w:val="20"/>
          <w:szCs w:val="20"/>
        </w:rPr>
        <w:t>Если принять, что денежные активы и обязательства возникают равномерно в течение года, то их величины на конец отчетного периода корректируются на ½ среднегодовой ставки инфляции.</w:t>
      </w:r>
    </w:p>
    <w:p w:rsidR="00EE0B36" w:rsidRPr="00EE0B36" w:rsidRDefault="00EE0B36" w:rsidP="00726D1D">
      <w:pPr>
        <w:pStyle w:val="8"/>
        <w:ind w:right="552"/>
        <w:jc w:val="right"/>
        <w:rPr>
          <w:rFonts w:ascii="Times New Roman" w:hAnsi="Times New Roman" w:cs="Times New Roman"/>
          <w:bCs w:val="0"/>
          <w:i/>
          <w:sz w:val="20"/>
          <w:szCs w:val="20"/>
        </w:rPr>
      </w:pPr>
      <w:bookmarkStart w:id="44" w:name="_Toc82345622"/>
      <w:bookmarkStart w:id="45" w:name="_Toc82345856"/>
      <w:r w:rsidRPr="00EE0B36">
        <w:rPr>
          <w:rFonts w:ascii="Times New Roman" w:hAnsi="Times New Roman" w:cs="Times New Roman"/>
          <w:bCs w:val="0"/>
          <w:i/>
          <w:sz w:val="20"/>
          <w:szCs w:val="20"/>
        </w:rPr>
        <w:t>Таблица 18</w:t>
      </w:r>
    </w:p>
    <w:p w:rsidR="00B8042D" w:rsidRPr="00EE0B36" w:rsidRDefault="00B8042D" w:rsidP="00726D1D">
      <w:pPr>
        <w:pStyle w:val="8"/>
        <w:ind w:right="552"/>
        <w:rPr>
          <w:rFonts w:ascii="Times New Roman" w:hAnsi="Times New Roman" w:cs="Times New Roman"/>
          <w:bCs w:val="0"/>
          <w:i/>
          <w:sz w:val="20"/>
          <w:szCs w:val="20"/>
        </w:rPr>
      </w:pPr>
      <w:r w:rsidRPr="00EE0B36">
        <w:rPr>
          <w:rFonts w:ascii="Times New Roman" w:hAnsi="Times New Roman" w:cs="Times New Roman"/>
          <w:bCs w:val="0"/>
          <w:i/>
          <w:sz w:val="20"/>
          <w:szCs w:val="20"/>
        </w:rPr>
        <w:t>Анализ устойчивости организации к воздействию инфляции</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8"/>
        <w:gridCol w:w="1418"/>
        <w:gridCol w:w="1418"/>
        <w:gridCol w:w="1531"/>
      </w:tblGrid>
      <w:tr w:rsidR="00B8042D" w:rsidRPr="00E21535" w:rsidTr="00EE0B36">
        <w:tc>
          <w:tcPr>
            <w:tcW w:w="3794" w:type="dxa"/>
          </w:tcPr>
          <w:p w:rsidR="00B8042D" w:rsidRPr="00E21535" w:rsidRDefault="00B8042D" w:rsidP="00726D1D">
            <w:pPr>
              <w:ind w:right="552"/>
              <w:jc w:val="center"/>
              <w:rPr>
                <w:sz w:val="20"/>
                <w:szCs w:val="20"/>
              </w:rPr>
            </w:pPr>
          </w:p>
          <w:p w:rsidR="00B8042D" w:rsidRPr="00E21535" w:rsidRDefault="00B8042D" w:rsidP="00726D1D">
            <w:pPr>
              <w:ind w:right="552"/>
              <w:jc w:val="center"/>
              <w:rPr>
                <w:sz w:val="20"/>
                <w:szCs w:val="20"/>
              </w:rPr>
            </w:pPr>
            <w:r w:rsidRPr="00E21535">
              <w:rPr>
                <w:sz w:val="20"/>
                <w:szCs w:val="20"/>
              </w:rPr>
              <w:t>Показатели</w:t>
            </w:r>
          </w:p>
        </w:tc>
        <w:tc>
          <w:tcPr>
            <w:tcW w:w="1134" w:type="dxa"/>
          </w:tcPr>
          <w:p w:rsidR="00B8042D" w:rsidRPr="00E21535" w:rsidRDefault="00B8042D" w:rsidP="00726D1D">
            <w:pPr>
              <w:ind w:right="552"/>
              <w:jc w:val="center"/>
              <w:rPr>
                <w:sz w:val="20"/>
                <w:szCs w:val="20"/>
              </w:rPr>
            </w:pPr>
            <w:r w:rsidRPr="00E21535">
              <w:rPr>
                <w:sz w:val="20"/>
                <w:szCs w:val="20"/>
              </w:rPr>
              <w:t>На начало года</w:t>
            </w:r>
          </w:p>
        </w:tc>
        <w:tc>
          <w:tcPr>
            <w:tcW w:w="1098" w:type="dxa"/>
          </w:tcPr>
          <w:p w:rsidR="00B8042D" w:rsidRPr="00E21535" w:rsidRDefault="00B8042D" w:rsidP="00726D1D">
            <w:pPr>
              <w:ind w:right="552"/>
              <w:jc w:val="center"/>
              <w:rPr>
                <w:sz w:val="20"/>
                <w:szCs w:val="20"/>
              </w:rPr>
            </w:pPr>
            <w:r w:rsidRPr="00E21535">
              <w:rPr>
                <w:sz w:val="20"/>
                <w:szCs w:val="20"/>
              </w:rPr>
              <w:t>На конец года</w:t>
            </w:r>
          </w:p>
        </w:tc>
        <w:tc>
          <w:tcPr>
            <w:tcW w:w="979" w:type="dxa"/>
          </w:tcPr>
          <w:p w:rsidR="00B8042D" w:rsidRPr="00E21535" w:rsidRDefault="00B8042D" w:rsidP="00726D1D">
            <w:pPr>
              <w:ind w:right="552"/>
              <w:jc w:val="center"/>
              <w:rPr>
                <w:sz w:val="20"/>
                <w:szCs w:val="20"/>
              </w:rPr>
            </w:pPr>
          </w:p>
          <w:p w:rsidR="00B8042D" w:rsidRPr="00E21535" w:rsidRDefault="00B8042D" w:rsidP="00726D1D">
            <w:pPr>
              <w:ind w:right="552"/>
              <w:jc w:val="center"/>
              <w:rPr>
                <w:sz w:val="20"/>
                <w:szCs w:val="20"/>
              </w:rPr>
            </w:pPr>
            <w:r w:rsidRPr="00E21535">
              <w:rPr>
                <w:sz w:val="20"/>
                <w:szCs w:val="20"/>
              </w:rPr>
              <w:t>Откло</w:t>
            </w:r>
            <w:r w:rsidR="00EE0B36">
              <w:rPr>
                <w:sz w:val="20"/>
                <w:szCs w:val="20"/>
              </w:rPr>
              <w:t>-</w:t>
            </w:r>
            <w:r w:rsidRPr="00E21535">
              <w:rPr>
                <w:sz w:val="20"/>
                <w:szCs w:val="20"/>
              </w:rPr>
              <w:t>нение</w:t>
            </w:r>
          </w:p>
        </w:tc>
      </w:tr>
      <w:tr w:rsidR="00B8042D" w:rsidRPr="00E21535" w:rsidTr="00EE0B36">
        <w:tc>
          <w:tcPr>
            <w:tcW w:w="3794" w:type="dxa"/>
          </w:tcPr>
          <w:p w:rsidR="00B8042D" w:rsidRPr="00E21535" w:rsidRDefault="00B8042D" w:rsidP="00726D1D">
            <w:pPr>
              <w:ind w:right="552"/>
              <w:rPr>
                <w:sz w:val="20"/>
                <w:szCs w:val="20"/>
              </w:rPr>
            </w:pPr>
            <w:r w:rsidRPr="00E21535">
              <w:rPr>
                <w:sz w:val="20"/>
                <w:szCs w:val="20"/>
              </w:rPr>
              <w:t>1. Денежные активы (ДА), млн. руб.</w:t>
            </w:r>
          </w:p>
        </w:tc>
        <w:tc>
          <w:tcPr>
            <w:tcW w:w="1134" w:type="dxa"/>
          </w:tcPr>
          <w:p w:rsidR="00B8042D" w:rsidRPr="00E21535" w:rsidRDefault="00B8042D" w:rsidP="00726D1D">
            <w:pPr>
              <w:ind w:right="552"/>
              <w:jc w:val="center"/>
              <w:rPr>
                <w:sz w:val="20"/>
                <w:szCs w:val="20"/>
              </w:rPr>
            </w:pPr>
            <w:r w:rsidRPr="00E21535">
              <w:rPr>
                <w:sz w:val="20"/>
                <w:szCs w:val="20"/>
              </w:rPr>
              <w:t>6246,1</w:t>
            </w:r>
          </w:p>
        </w:tc>
        <w:tc>
          <w:tcPr>
            <w:tcW w:w="1098" w:type="dxa"/>
          </w:tcPr>
          <w:p w:rsidR="00B8042D" w:rsidRPr="00E21535" w:rsidRDefault="00B8042D" w:rsidP="00726D1D">
            <w:pPr>
              <w:ind w:right="552"/>
              <w:jc w:val="center"/>
              <w:rPr>
                <w:sz w:val="20"/>
                <w:szCs w:val="20"/>
              </w:rPr>
            </w:pPr>
            <w:r w:rsidRPr="00E21535">
              <w:rPr>
                <w:sz w:val="20"/>
                <w:szCs w:val="20"/>
              </w:rPr>
              <w:t>11059,8</w:t>
            </w:r>
          </w:p>
        </w:tc>
        <w:tc>
          <w:tcPr>
            <w:tcW w:w="979" w:type="dxa"/>
          </w:tcPr>
          <w:p w:rsidR="00B8042D" w:rsidRPr="00E21535" w:rsidRDefault="00B8042D" w:rsidP="00726D1D">
            <w:pPr>
              <w:ind w:right="552"/>
              <w:jc w:val="center"/>
              <w:rPr>
                <w:sz w:val="20"/>
                <w:szCs w:val="20"/>
              </w:rPr>
            </w:pPr>
            <w:r w:rsidRPr="00E21535">
              <w:rPr>
                <w:sz w:val="20"/>
                <w:szCs w:val="20"/>
              </w:rPr>
              <w:t>+4813,7</w:t>
            </w:r>
          </w:p>
        </w:tc>
      </w:tr>
      <w:tr w:rsidR="00B8042D" w:rsidRPr="00E21535" w:rsidTr="00EE0B36">
        <w:tc>
          <w:tcPr>
            <w:tcW w:w="3794" w:type="dxa"/>
          </w:tcPr>
          <w:p w:rsidR="00B8042D" w:rsidRPr="00E21535" w:rsidRDefault="00B8042D" w:rsidP="00726D1D">
            <w:pPr>
              <w:ind w:right="552"/>
              <w:rPr>
                <w:sz w:val="20"/>
                <w:szCs w:val="20"/>
              </w:rPr>
            </w:pPr>
            <w:r w:rsidRPr="00E21535">
              <w:rPr>
                <w:sz w:val="20"/>
                <w:szCs w:val="20"/>
              </w:rPr>
              <w:t>2. Неденежные активы (НДА), млн. руб.</w:t>
            </w:r>
          </w:p>
        </w:tc>
        <w:tc>
          <w:tcPr>
            <w:tcW w:w="1134" w:type="dxa"/>
          </w:tcPr>
          <w:p w:rsidR="00B8042D" w:rsidRPr="00E21535" w:rsidRDefault="00B8042D" w:rsidP="00726D1D">
            <w:pPr>
              <w:ind w:right="552"/>
              <w:jc w:val="center"/>
              <w:rPr>
                <w:sz w:val="20"/>
                <w:szCs w:val="20"/>
              </w:rPr>
            </w:pPr>
            <w:r w:rsidRPr="00E21535">
              <w:rPr>
                <w:sz w:val="20"/>
                <w:szCs w:val="20"/>
              </w:rPr>
              <w:t>14397,1</w:t>
            </w:r>
          </w:p>
        </w:tc>
        <w:tc>
          <w:tcPr>
            <w:tcW w:w="1098" w:type="dxa"/>
          </w:tcPr>
          <w:p w:rsidR="00B8042D" w:rsidRPr="00E21535" w:rsidRDefault="00B8042D" w:rsidP="00726D1D">
            <w:pPr>
              <w:ind w:right="552"/>
              <w:jc w:val="center"/>
              <w:rPr>
                <w:sz w:val="20"/>
                <w:szCs w:val="20"/>
              </w:rPr>
            </w:pPr>
            <w:r w:rsidRPr="00E21535">
              <w:rPr>
                <w:sz w:val="20"/>
                <w:szCs w:val="20"/>
              </w:rPr>
              <w:t>18698,3</w:t>
            </w:r>
          </w:p>
        </w:tc>
        <w:tc>
          <w:tcPr>
            <w:tcW w:w="979" w:type="dxa"/>
          </w:tcPr>
          <w:p w:rsidR="00B8042D" w:rsidRPr="00E21535" w:rsidRDefault="00B8042D" w:rsidP="00726D1D">
            <w:pPr>
              <w:ind w:right="552"/>
              <w:jc w:val="center"/>
              <w:rPr>
                <w:sz w:val="20"/>
                <w:szCs w:val="20"/>
              </w:rPr>
            </w:pPr>
            <w:r w:rsidRPr="00E21535">
              <w:rPr>
                <w:sz w:val="20"/>
                <w:szCs w:val="20"/>
              </w:rPr>
              <w:t>+4301,2</w:t>
            </w:r>
          </w:p>
        </w:tc>
      </w:tr>
      <w:tr w:rsidR="00B8042D" w:rsidRPr="00E21535" w:rsidTr="00EE0B36">
        <w:tc>
          <w:tcPr>
            <w:tcW w:w="3794" w:type="dxa"/>
          </w:tcPr>
          <w:p w:rsidR="00B8042D" w:rsidRPr="00E21535" w:rsidRDefault="00B8042D" w:rsidP="00726D1D">
            <w:pPr>
              <w:ind w:right="552"/>
              <w:rPr>
                <w:sz w:val="20"/>
                <w:szCs w:val="20"/>
              </w:rPr>
            </w:pPr>
            <w:r w:rsidRPr="00E21535">
              <w:rPr>
                <w:sz w:val="20"/>
                <w:szCs w:val="20"/>
              </w:rPr>
              <w:t>3. Денежные пассивы (ДП), млн. руб.</w:t>
            </w:r>
          </w:p>
        </w:tc>
        <w:tc>
          <w:tcPr>
            <w:tcW w:w="1134" w:type="dxa"/>
          </w:tcPr>
          <w:p w:rsidR="00B8042D" w:rsidRPr="00E21535" w:rsidRDefault="00B8042D" w:rsidP="00726D1D">
            <w:pPr>
              <w:ind w:right="552"/>
              <w:jc w:val="center"/>
              <w:rPr>
                <w:sz w:val="20"/>
                <w:szCs w:val="20"/>
              </w:rPr>
            </w:pPr>
            <w:r w:rsidRPr="00E21535">
              <w:rPr>
                <w:sz w:val="20"/>
                <w:szCs w:val="20"/>
              </w:rPr>
              <w:t>5885,9</w:t>
            </w:r>
          </w:p>
        </w:tc>
        <w:tc>
          <w:tcPr>
            <w:tcW w:w="1098" w:type="dxa"/>
          </w:tcPr>
          <w:p w:rsidR="00B8042D" w:rsidRPr="00E21535" w:rsidRDefault="00B8042D" w:rsidP="00726D1D">
            <w:pPr>
              <w:ind w:right="552"/>
              <w:jc w:val="center"/>
              <w:rPr>
                <w:sz w:val="20"/>
                <w:szCs w:val="20"/>
              </w:rPr>
            </w:pPr>
            <w:r w:rsidRPr="00E21535">
              <w:rPr>
                <w:sz w:val="20"/>
                <w:szCs w:val="20"/>
              </w:rPr>
              <w:t>4643,0</w:t>
            </w:r>
          </w:p>
        </w:tc>
        <w:tc>
          <w:tcPr>
            <w:tcW w:w="979" w:type="dxa"/>
          </w:tcPr>
          <w:p w:rsidR="00B8042D" w:rsidRPr="00E21535" w:rsidRDefault="00B8042D" w:rsidP="00726D1D">
            <w:pPr>
              <w:ind w:right="552"/>
              <w:jc w:val="center"/>
              <w:rPr>
                <w:sz w:val="20"/>
                <w:szCs w:val="20"/>
              </w:rPr>
            </w:pPr>
            <w:r w:rsidRPr="00E21535">
              <w:rPr>
                <w:sz w:val="20"/>
                <w:szCs w:val="20"/>
              </w:rPr>
              <w:t>-1242,9</w:t>
            </w:r>
          </w:p>
        </w:tc>
      </w:tr>
      <w:tr w:rsidR="00B8042D" w:rsidRPr="00E21535" w:rsidTr="00EE0B36">
        <w:tc>
          <w:tcPr>
            <w:tcW w:w="3794" w:type="dxa"/>
          </w:tcPr>
          <w:p w:rsidR="00B8042D" w:rsidRPr="00E21535" w:rsidRDefault="00B8042D" w:rsidP="00726D1D">
            <w:pPr>
              <w:ind w:right="552"/>
              <w:rPr>
                <w:sz w:val="20"/>
                <w:szCs w:val="20"/>
              </w:rPr>
            </w:pPr>
            <w:r w:rsidRPr="00E21535">
              <w:rPr>
                <w:sz w:val="20"/>
                <w:szCs w:val="20"/>
              </w:rPr>
              <w:t>4. Неденежные пассивы (НДП), млн. руб.</w:t>
            </w:r>
          </w:p>
        </w:tc>
        <w:tc>
          <w:tcPr>
            <w:tcW w:w="1134" w:type="dxa"/>
          </w:tcPr>
          <w:p w:rsidR="00B8042D" w:rsidRPr="00E21535" w:rsidRDefault="00B8042D" w:rsidP="00726D1D">
            <w:pPr>
              <w:ind w:right="552"/>
              <w:jc w:val="center"/>
              <w:rPr>
                <w:sz w:val="20"/>
                <w:szCs w:val="20"/>
              </w:rPr>
            </w:pPr>
            <w:r w:rsidRPr="00E21535">
              <w:rPr>
                <w:sz w:val="20"/>
                <w:szCs w:val="20"/>
              </w:rPr>
              <w:t>14757,3</w:t>
            </w:r>
          </w:p>
        </w:tc>
        <w:tc>
          <w:tcPr>
            <w:tcW w:w="1098" w:type="dxa"/>
          </w:tcPr>
          <w:p w:rsidR="00B8042D" w:rsidRPr="00E21535" w:rsidRDefault="00B8042D" w:rsidP="00726D1D">
            <w:pPr>
              <w:ind w:right="552"/>
              <w:jc w:val="center"/>
              <w:rPr>
                <w:sz w:val="20"/>
                <w:szCs w:val="20"/>
              </w:rPr>
            </w:pPr>
            <w:r w:rsidRPr="00E21535">
              <w:rPr>
                <w:sz w:val="20"/>
                <w:szCs w:val="20"/>
              </w:rPr>
              <w:t>25115,1</w:t>
            </w:r>
          </w:p>
        </w:tc>
        <w:tc>
          <w:tcPr>
            <w:tcW w:w="979" w:type="dxa"/>
          </w:tcPr>
          <w:p w:rsidR="00B8042D" w:rsidRPr="00E21535" w:rsidRDefault="00B8042D" w:rsidP="00726D1D">
            <w:pPr>
              <w:ind w:right="552"/>
              <w:jc w:val="center"/>
              <w:rPr>
                <w:sz w:val="20"/>
                <w:szCs w:val="20"/>
              </w:rPr>
            </w:pPr>
            <w:r w:rsidRPr="00E21535">
              <w:rPr>
                <w:sz w:val="20"/>
                <w:szCs w:val="20"/>
              </w:rPr>
              <w:t>+10357,8</w:t>
            </w:r>
          </w:p>
        </w:tc>
      </w:tr>
      <w:tr w:rsidR="00B8042D" w:rsidRPr="00E21535" w:rsidTr="00EE0B36">
        <w:tc>
          <w:tcPr>
            <w:tcW w:w="3794" w:type="dxa"/>
          </w:tcPr>
          <w:p w:rsidR="00B8042D" w:rsidRPr="00E21535" w:rsidRDefault="00B8042D" w:rsidP="00726D1D">
            <w:pPr>
              <w:ind w:right="552"/>
              <w:rPr>
                <w:sz w:val="20"/>
                <w:szCs w:val="20"/>
              </w:rPr>
            </w:pPr>
            <w:r w:rsidRPr="00E21535">
              <w:rPr>
                <w:sz w:val="20"/>
                <w:szCs w:val="20"/>
              </w:rPr>
              <w:t>5. Удельный вес денежных активов в валюте баланса, стр. 3/(стр. 1+ стр. 2)х100, %</w:t>
            </w:r>
          </w:p>
        </w:tc>
        <w:tc>
          <w:tcPr>
            <w:tcW w:w="1134" w:type="dxa"/>
          </w:tcPr>
          <w:p w:rsidR="00B8042D" w:rsidRPr="00E21535" w:rsidRDefault="00B8042D" w:rsidP="00726D1D">
            <w:pPr>
              <w:ind w:right="552"/>
              <w:jc w:val="center"/>
              <w:rPr>
                <w:sz w:val="20"/>
                <w:szCs w:val="20"/>
              </w:rPr>
            </w:pPr>
            <w:r w:rsidRPr="00E21535">
              <w:rPr>
                <w:sz w:val="20"/>
                <w:szCs w:val="20"/>
              </w:rPr>
              <w:t>28,513</w:t>
            </w:r>
          </w:p>
        </w:tc>
        <w:tc>
          <w:tcPr>
            <w:tcW w:w="1098" w:type="dxa"/>
          </w:tcPr>
          <w:p w:rsidR="00B8042D" w:rsidRPr="00E21535" w:rsidRDefault="00B8042D" w:rsidP="00726D1D">
            <w:pPr>
              <w:ind w:right="552"/>
              <w:jc w:val="center"/>
              <w:rPr>
                <w:sz w:val="20"/>
                <w:szCs w:val="20"/>
              </w:rPr>
            </w:pPr>
            <w:r w:rsidRPr="00E21535">
              <w:rPr>
                <w:sz w:val="20"/>
                <w:szCs w:val="20"/>
              </w:rPr>
              <w:t>15,603</w:t>
            </w:r>
          </w:p>
        </w:tc>
        <w:tc>
          <w:tcPr>
            <w:tcW w:w="979" w:type="dxa"/>
          </w:tcPr>
          <w:p w:rsidR="00B8042D" w:rsidRPr="00E21535" w:rsidRDefault="00B8042D" w:rsidP="00726D1D">
            <w:pPr>
              <w:ind w:right="552"/>
              <w:jc w:val="center"/>
              <w:rPr>
                <w:sz w:val="20"/>
                <w:szCs w:val="20"/>
              </w:rPr>
            </w:pPr>
            <w:r w:rsidRPr="00E21535">
              <w:rPr>
                <w:sz w:val="20"/>
                <w:szCs w:val="20"/>
              </w:rPr>
              <w:t>-12,91</w:t>
            </w:r>
          </w:p>
        </w:tc>
      </w:tr>
      <w:tr w:rsidR="00B8042D" w:rsidRPr="00E21535" w:rsidTr="00EE0B36">
        <w:tc>
          <w:tcPr>
            <w:tcW w:w="3794" w:type="dxa"/>
          </w:tcPr>
          <w:p w:rsidR="00B8042D" w:rsidRPr="00E21535" w:rsidRDefault="00B8042D" w:rsidP="00726D1D">
            <w:pPr>
              <w:ind w:right="552"/>
              <w:rPr>
                <w:sz w:val="20"/>
                <w:szCs w:val="20"/>
              </w:rPr>
            </w:pPr>
            <w:r w:rsidRPr="00E21535">
              <w:rPr>
                <w:sz w:val="20"/>
                <w:szCs w:val="20"/>
              </w:rPr>
              <w:t>6. Инфляционный рычаг, стр. 1/стр. 3, коэф.</w:t>
            </w:r>
          </w:p>
        </w:tc>
        <w:tc>
          <w:tcPr>
            <w:tcW w:w="1134" w:type="dxa"/>
          </w:tcPr>
          <w:p w:rsidR="00B8042D" w:rsidRPr="00E21535" w:rsidRDefault="00B8042D" w:rsidP="00726D1D">
            <w:pPr>
              <w:ind w:right="552"/>
              <w:jc w:val="center"/>
              <w:rPr>
                <w:sz w:val="20"/>
                <w:szCs w:val="20"/>
              </w:rPr>
            </w:pPr>
            <w:r w:rsidRPr="00E21535">
              <w:rPr>
                <w:sz w:val="20"/>
                <w:szCs w:val="20"/>
              </w:rPr>
              <w:t>1,0612</w:t>
            </w:r>
          </w:p>
        </w:tc>
        <w:tc>
          <w:tcPr>
            <w:tcW w:w="1098" w:type="dxa"/>
          </w:tcPr>
          <w:p w:rsidR="00B8042D" w:rsidRPr="00E21535" w:rsidRDefault="00B8042D" w:rsidP="00726D1D">
            <w:pPr>
              <w:ind w:right="552"/>
              <w:jc w:val="center"/>
              <w:rPr>
                <w:sz w:val="20"/>
                <w:szCs w:val="20"/>
              </w:rPr>
            </w:pPr>
            <w:r w:rsidRPr="00E21535">
              <w:rPr>
                <w:sz w:val="20"/>
                <w:szCs w:val="20"/>
              </w:rPr>
              <w:t>2,3820</w:t>
            </w:r>
          </w:p>
        </w:tc>
        <w:tc>
          <w:tcPr>
            <w:tcW w:w="979" w:type="dxa"/>
          </w:tcPr>
          <w:p w:rsidR="00B8042D" w:rsidRPr="00E21535" w:rsidRDefault="00B8042D" w:rsidP="00726D1D">
            <w:pPr>
              <w:ind w:right="552"/>
              <w:jc w:val="center"/>
              <w:rPr>
                <w:sz w:val="20"/>
                <w:szCs w:val="20"/>
              </w:rPr>
            </w:pPr>
            <w:r w:rsidRPr="00E21535">
              <w:rPr>
                <w:sz w:val="20"/>
                <w:szCs w:val="20"/>
              </w:rPr>
              <w:t>+1,3208</w:t>
            </w:r>
          </w:p>
        </w:tc>
      </w:tr>
    </w:tbl>
    <w:p w:rsidR="00B8042D" w:rsidRPr="00E21535" w:rsidRDefault="001D31D8" w:rsidP="00036FE5">
      <w:pPr>
        <w:spacing w:line="360" w:lineRule="auto"/>
        <w:ind w:right="552"/>
        <w:jc w:val="center"/>
        <w:rPr>
          <w:sz w:val="20"/>
          <w:szCs w:val="20"/>
        </w:rPr>
      </w:pPr>
      <w:r>
        <w:rPr>
          <w:sz w:val="20"/>
          <w:szCs w:val="20"/>
        </w:rPr>
        <w:lastRenderedPageBreak/>
        <w:t>102</w:t>
      </w:r>
    </w:p>
    <w:p w:rsidR="00B8042D" w:rsidRPr="00E21535" w:rsidRDefault="00B8042D" w:rsidP="00447F93">
      <w:pPr>
        <w:pStyle w:val="21"/>
        <w:rPr>
          <w:rFonts w:ascii="Times New Roman" w:hAnsi="Times New Roman" w:cs="Times New Roman"/>
          <w:iCs w:val="0"/>
          <w:sz w:val="20"/>
          <w:szCs w:val="20"/>
        </w:rPr>
      </w:pPr>
      <w:r w:rsidRPr="00E21535">
        <w:rPr>
          <w:rFonts w:ascii="Times New Roman" w:hAnsi="Times New Roman" w:cs="Times New Roman"/>
          <w:iCs w:val="0"/>
          <w:sz w:val="20"/>
          <w:szCs w:val="20"/>
        </w:rPr>
        <w:t>В результате структурного анализа видно, что доля денежных активов в валюте баланса увеличилась на 6,9% при одновременном снижении доли денежных пассивов почти на 13%. Рост финансового рычага свидетельствует о том, что на предприятии сократилось привлечение заемных средств. С одной стороны, это повышает финансовую устойчивость предприятия, с другой стороны, снижает способность противостоять влиянию инфляции. При темпе роста инфляции более 15% прибыль предприятия снижается в результате потери покупательной способности денежных активов.</w:t>
      </w:r>
    </w:p>
    <w:p w:rsidR="00244A81" w:rsidRPr="00E00811" w:rsidRDefault="00244A81" w:rsidP="00447F93">
      <w:pPr>
        <w:spacing w:before="41" w:line="360" w:lineRule="auto"/>
        <w:jc w:val="center"/>
        <w:rPr>
          <w:b/>
          <w:bCs/>
        </w:rPr>
      </w:pPr>
      <w:r w:rsidRPr="00E00811">
        <w:rPr>
          <w:b/>
          <w:bCs/>
        </w:rPr>
        <w:t>Список литературы</w:t>
      </w:r>
    </w:p>
    <w:p w:rsidR="00244A81" w:rsidRPr="00244A81" w:rsidRDefault="00244A81" w:rsidP="00447F93">
      <w:pPr>
        <w:pStyle w:val="af2"/>
        <w:numPr>
          <w:ilvl w:val="0"/>
          <w:numId w:val="19"/>
        </w:numPr>
        <w:spacing w:after="68"/>
        <w:outlineLvl w:val="1"/>
        <w:rPr>
          <w:b/>
          <w:bCs/>
          <w:kern w:val="36"/>
          <w:sz w:val="20"/>
          <w:szCs w:val="20"/>
        </w:rPr>
      </w:pPr>
      <w:r w:rsidRPr="00244A81">
        <w:rPr>
          <w:sz w:val="20"/>
          <w:szCs w:val="20"/>
        </w:rPr>
        <w:t>Инвестиционный анализ в реальном секторе экономики : Учеб. пособие для студентов по спец. «Финансы и кредит», «Бух. учет, анализ и аудит», «Мировая экономика» / Д. А. Ендовицкий ; Под ред. д. э. н., проф. Л. Т. Гиляровской. — М. : Финансы и статистика, 2003. — 349 с.</w:t>
      </w:r>
    </w:p>
    <w:tbl>
      <w:tblPr>
        <w:tblW w:w="5000" w:type="pct"/>
        <w:tblCellSpacing w:w="0" w:type="dxa"/>
        <w:tblCellMar>
          <w:left w:w="0" w:type="dxa"/>
          <w:right w:w="0" w:type="dxa"/>
        </w:tblCellMar>
        <w:tblLook w:val="04A0"/>
      </w:tblPr>
      <w:tblGrid>
        <w:gridCol w:w="6379"/>
      </w:tblGrid>
      <w:tr w:rsidR="00244A81" w:rsidRPr="00E84B82" w:rsidTr="00396DA6">
        <w:trPr>
          <w:tblCellSpacing w:w="0" w:type="dxa"/>
        </w:trPr>
        <w:tc>
          <w:tcPr>
            <w:tcW w:w="5000" w:type="pct"/>
            <w:hideMark/>
          </w:tcPr>
          <w:tbl>
            <w:tblPr>
              <w:tblW w:w="0" w:type="auto"/>
              <w:tblCellSpacing w:w="0" w:type="dxa"/>
              <w:tblCellMar>
                <w:left w:w="0" w:type="dxa"/>
                <w:right w:w="0" w:type="dxa"/>
              </w:tblCellMar>
              <w:tblLook w:val="04A0"/>
            </w:tblPr>
            <w:tblGrid>
              <w:gridCol w:w="6036"/>
              <w:gridCol w:w="6"/>
              <w:gridCol w:w="6"/>
              <w:gridCol w:w="6"/>
              <w:gridCol w:w="6"/>
              <w:gridCol w:w="6"/>
              <w:gridCol w:w="50"/>
            </w:tblGrid>
            <w:tr w:rsidR="00244A81" w:rsidRPr="00E84B82" w:rsidTr="00396DA6">
              <w:trPr>
                <w:tblCellSpacing w:w="0" w:type="dxa"/>
              </w:trPr>
              <w:tc>
                <w:tcPr>
                  <w:tcW w:w="0" w:type="auto"/>
                  <w:vAlign w:val="center"/>
                  <w:hideMark/>
                </w:tcPr>
                <w:p w:rsidR="00244A81" w:rsidRPr="00244A81" w:rsidRDefault="00244A81" w:rsidP="00447F93">
                  <w:pPr>
                    <w:pStyle w:val="af2"/>
                    <w:numPr>
                      <w:ilvl w:val="0"/>
                      <w:numId w:val="19"/>
                    </w:numPr>
                    <w:spacing w:after="163"/>
                    <w:rPr>
                      <w:sz w:val="20"/>
                      <w:szCs w:val="20"/>
                    </w:rPr>
                  </w:pPr>
                  <w:r w:rsidRPr="00244A81">
                    <w:rPr>
                      <w:bCs/>
                      <w:kern w:val="36"/>
                      <w:sz w:val="20"/>
                      <w:szCs w:val="20"/>
                    </w:rPr>
                    <w:t>Анализ инвестиционной привлекательности организации.</w:t>
                  </w:r>
                </w:p>
              </w:tc>
              <w:tc>
                <w:tcPr>
                  <w:tcW w:w="0" w:type="auto"/>
                  <w:vAlign w:val="center"/>
                  <w:hideMark/>
                </w:tcPr>
                <w:p w:rsidR="00244A81" w:rsidRPr="00E84B82" w:rsidRDefault="00244A81" w:rsidP="00447F93">
                  <w:pPr>
                    <w:spacing w:after="163"/>
                    <w:rPr>
                      <w:sz w:val="20"/>
                      <w:szCs w:val="20"/>
                    </w:rPr>
                  </w:pPr>
                </w:p>
              </w:tc>
              <w:tc>
                <w:tcPr>
                  <w:tcW w:w="0" w:type="auto"/>
                  <w:vAlign w:val="center"/>
                  <w:hideMark/>
                </w:tcPr>
                <w:p w:rsidR="00244A81" w:rsidRPr="00E84B82" w:rsidRDefault="00244A81" w:rsidP="00447F93">
                  <w:pPr>
                    <w:spacing w:after="163"/>
                    <w:rPr>
                      <w:sz w:val="20"/>
                      <w:szCs w:val="20"/>
                    </w:rPr>
                  </w:pPr>
                </w:p>
              </w:tc>
              <w:tc>
                <w:tcPr>
                  <w:tcW w:w="0" w:type="auto"/>
                  <w:vAlign w:val="center"/>
                  <w:hideMark/>
                </w:tcPr>
                <w:p w:rsidR="00244A81" w:rsidRPr="00E84B82" w:rsidRDefault="00244A81" w:rsidP="00447F93">
                  <w:pPr>
                    <w:spacing w:after="163"/>
                    <w:rPr>
                      <w:sz w:val="20"/>
                      <w:szCs w:val="20"/>
                    </w:rPr>
                  </w:pPr>
                </w:p>
              </w:tc>
              <w:tc>
                <w:tcPr>
                  <w:tcW w:w="0" w:type="auto"/>
                  <w:vAlign w:val="center"/>
                  <w:hideMark/>
                </w:tcPr>
                <w:p w:rsidR="00244A81" w:rsidRPr="00E84B82" w:rsidRDefault="00244A81" w:rsidP="00447F93">
                  <w:pPr>
                    <w:spacing w:after="163"/>
                    <w:rPr>
                      <w:sz w:val="20"/>
                      <w:szCs w:val="20"/>
                    </w:rPr>
                  </w:pPr>
                </w:p>
              </w:tc>
              <w:tc>
                <w:tcPr>
                  <w:tcW w:w="0" w:type="auto"/>
                  <w:vAlign w:val="center"/>
                  <w:hideMark/>
                </w:tcPr>
                <w:p w:rsidR="00244A81" w:rsidRPr="00E84B82" w:rsidRDefault="00244A81" w:rsidP="00447F93">
                  <w:pPr>
                    <w:spacing w:after="163"/>
                    <w:rPr>
                      <w:sz w:val="20"/>
                      <w:szCs w:val="20"/>
                    </w:rPr>
                  </w:pPr>
                </w:p>
              </w:tc>
              <w:tc>
                <w:tcPr>
                  <w:tcW w:w="0" w:type="auto"/>
                  <w:vAlign w:val="center"/>
                  <w:hideMark/>
                </w:tcPr>
                <w:p w:rsidR="00244A81" w:rsidRPr="00E84B82" w:rsidRDefault="00244A81" w:rsidP="00447F93">
                  <w:pPr>
                    <w:spacing w:after="163"/>
                    <w:rPr>
                      <w:sz w:val="20"/>
                      <w:szCs w:val="20"/>
                    </w:rPr>
                  </w:pPr>
                  <w:r w:rsidRPr="00E84B82">
                    <w:rPr>
                      <w:sz w:val="20"/>
                      <w:szCs w:val="20"/>
                    </w:rPr>
                    <w:t> </w:t>
                  </w:r>
                </w:p>
              </w:tc>
            </w:tr>
          </w:tbl>
          <w:p w:rsidR="00244A81" w:rsidRPr="00244A81" w:rsidRDefault="00244A81" w:rsidP="00447F93">
            <w:pPr>
              <w:rPr>
                <w:sz w:val="20"/>
                <w:szCs w:val="20"/>
              </w:rPr>
            </w:pPr>
            <w:r w:rsidRPr="00244A81">
              <w:rPr>
                <w:sz w:val="20"/>
                <w:szCs w:val="20"/>
              </w:rPr>
              <w:t>Д. А. Ендовицкий. – М.: КноРус, 2010. -374 с.</w:t>
            </w:r>
          </w:p>
          <w:p w:rsidR="00244A81" w:rsidRPr="00E84B82" w:rsidRDefault="00244A81" w:rsidP="00447F93">
            <w:pPr>
              <w:rPr>
                <w:b/>
                <w:bCs/>
                <w:sz w:val="20"/>
                <w:szCs w:val="20"/>
              </w:rPr>
            </w:pPr>
          </w:p>
        </w:tc>
      </w:tr>
      <w:tr w:rsidR="007B3905" w:rsidRPr="00244A81">
        <w:trPr>
          <w:tblCellSpacing w:w="0" w:type="dxa"/>
        </w:trPr>
        <w:tc>
          <w:tcPr>
            <w:tcW w:w="0" w:type="auto"/>
            <w:vAlign w:val="center"/>
            <w:hideMark/>
          </w:tcPr>
          <w:p w:rsidR="00244A81" w:rsidRPr="00244A81" w:rsidRDefault="00E41844" w:rsidP="00447F93">
            <w:pPr>
              <w:rPr>
                <w:sz w:val="20"/>
                <w:szCs w:val="20"/>
              </w:rPr>
            </w:pPr>
            <w:hyperlink r:id="rId16" w:history="1">
              <w:r w:rsidR="00244A81" w:rsidRPr="00244A81">
                <w:rPr>
                  <w:rStyle w:val="af1"/>
                  <w:color w:val="auto"/>
                  <w:sz w:val="20"/>
                  <w:szCs w:val="20"/>
                </w:rPr>
                <w:t>http://www.profiz.ru/se/9_08/kak_raschitat_stavku_i_ri/</w:t>
              </w:r>
            </w:hyperlink>
            <w:r w:rsidR="00244A81" w:rsidRPr="00244A81">
              <w:rPr>
                <w:sz w:val="20"/>
                <w:szCs w:val="20"/>
              </w:rPr>
              <w:t xml:space="preserve"> </w:t>
            </w:r>
          </w:p>
          <w:p w:rsidR="00244A81" w:rsidRPr="00244A81" w:rsidRDefault="00244A81" w:rsidP="00447F93">
            <w:pPr>
              <w:rPr>
                <w:sz w:val="20"/>
                <w:szCs w:val="20"/>
              </w:rPr>
            </w:pPr>
          </w:p>
          <w:p w:rsidR="00244A81" w:rsidRPr="00244A81" w:rsidRDefault="00E41844" w:rsidP="00447F93">
            <w:pPr>
              <w:rPr>
                <w:sz w:val="20"/>
                <w:szCs w:val="20"/>
              </w:rPr>
            </w:pPr>
            <w:hyperlink r:id="rId17" w:history="1">
              <w:r w:rsidR="00244A81" w:rsidRPr="00244A81">
                <w:rPr>
                  <w:rStyle w:val="af1"/>
                  <w:color w:val="auto"/>
                  <w:sz w:val="20"/>
                  <w:szCs w:val="20"/>
                </w:rPr>
                <w:t>http://www.twirpx.com/files/</w:t>
              </w:r>
            </w:hyperlink>
          </w:p>
          <w:p w:rsidR="00244A81" w:rsidRPr="00244A81" w:rsidRDefault="00244A81" w:rsidP="00447F93">
            <w:pPr>
              <w:rPr>
                <w:sz w:val="20"/>
                <w:szCs w:val="20"/>
              </w:rPr>
            </w:pPr>
          </w:p>
          <w:p w:rsidR="00244A81" w:rsidRPr="00244A81" w:rsidRDefault="00E41844" w:rsidP="00447F93">
            <w:pPr>
              <w:rPr>
                <w:sz w:val="20"/>
                <w:szCs w:val="20"/>
              </w:rPr>
            </w:pPr>
            <w:hyperlink r:id="rId18" w:history="1">
              <w:r w:rsidR="00244A81" w:rsidRPr="00244A81">
                <w:rPr>
                  <w:rStyle w:val="af1"/>
                  <w:color w:val="auto"/>
                  <w:sz w:val="20"/>
                  <w:szCs w:val="20"/>
                </w:rPr>
                <w:t>http://base.consultant.ru/cons/cgi/online.cgi?req=doc;base=LAW;n=20780</w:t>
              </w:r>
            </w:hyperlink>
          </w:p>
          <w:p w:rsidR="00244A81" w:rsidRPr="00244A81" w:rsidRDefault="00244A81" w:rsidP="00447F93">
            <w:pPr>
              <w:rPr>
                <w:rStyle w:val="b-serp-urlitem1"/>
                <w:sz w:val="20"/>
                <w:szCs w:val="20"/>
              </w:rPr>
            </w:pPr>
          </w:p>
          <w:p w:rsidR="00244A81" w:rsidRPr="00244A81" w:rsidRDefault="00E41844" w:rsidP="00447F93">
            <w:pPr>
              <w:rPr>
                <w:rStyle w:val="b-serp-urlitem1"/>
                <w:sz w:val="20"/>
                <w:szCs w:val="20"/>
              </w:rPr>
            </w:pPr>
            <w:hyperlink r:id="rId19" w:tgtFrame="_blank" w:history="1">
              <w:r w:rsidR="00244A81" w:rsidRPr="00244A81">
                <w:rPr>
                  <w:rStyle w:val="af1"/>
                  <w:color w:val="auto"/>
                  <w:sz w:val="20"/>
                  <w:szCs w:val="20"/>
                </w:rPr>
                <w:t>hse.ru</w:t>
              </w:r>
            </w:hyperlink>
          </w:p>
          <w:p w:rsidR="00244A81" w:rsidRPr="00244A81" w:rsidRDefault="00244A81" w:rsidP="00447F93">
            <w:pPr>
              <w:rPr>
                <w:sz w:val="20"/>
                <w:szCs w:val="20"/>
              </w:rPr>
            </w:pPr>
          </w:p>
          <w:p w:rsidR="00244A81" w:rsidRPr="00244A81" w:rsidRDefault="00E41844" w:rsidP="00447F93">
            <w:pPr>
              <w:rPr>
                <w:sz w:val="20"/>
                <w:szCs w:val="20"/>
              </w:rPr>
            </w:pPr>
            <w:hyperlink r:id="rId20" w:history="1">
              <w:r w:rsidR="00244A81" w:rsidRPr="00244A81">
                <w:rPr>
                  <w:rStyle w:val="af1"/>
                  <w:color w:val="auto"/>
                  <w:sz w:val="20"/>
                  <w:szCs w:val="20"/>
                </w:rPr>
                <w:t>http://www.club-13.ru/situation/338/</w:t>
              </w:r>
            </w:hyperlink>
          </w:p>
          <w:p w:rsidR="00244A81" w:rsidRPr="00244A81" w:rsidRDefault="00244A81" w:rsidP="00447F93">
            <w:pPr>
              <w:spacing w:before="41"/>
              <w:jc w:val="center"/>
              <w:rPr>
                <w:b/>
                <w:bCs/>
                <w:sz w:val="20"/>
                <w:szCs w:val="20"/>
              </w:rPr>
            </w:pPr>
          </w:p>
          <w:p w:rsidR="007B3905" w:rsidRPr="00244A81" w:rsidRDefault="007B3905" w:rsidP="00447F93">
            <w:pPr>
              <w:spacing w:before="41"/>
              <w:rPr>
                <w:b/>
                <w:bCs/>
                <w:sz w:val="20"/>
                <w:szCs w:val="20"/>
              </w:rPr>
            </w:pPr>
          </w:p>
        </w:tc>
      </w:tr>
    </w:tbl>
    <w:p w:rsidR="007B3905" w:rsidRPr="00E21535" w:rsidRDefault="007B3905" w:rsidP="00447F93">
      <w:pPr>
        <w:spacing w:line="360" w:lineRule="auto"/>
        <w:rPr>
          <w:vanish/>
          <w:sz w:val="20"/>
          <w:szCs w:val="20"/>
        </w:rPr>
      </w:pPr>
    </w:p>
    <w:tbl>
      <w:tblPr>
        <w:tblW w:w="5000" w:type="pct"/>
        <w:tblCellSpacing w:w="0" w:type="dxa"/>
        <w:tblCellMar>
          <w:left w:w="0" w:type="dxa"/>
          <w:right w:w="0" w:type="dxa"/>
        </w:tblCellMar>
        <w:tblLook w:val="04A0"/>
      </w:tblPr>
      <w:tblGrid>
        <w:gridCol w:w="315"/>
        <w:gridCol w:w="6064"/>
      </w:tblGrid>
      <w:tr w:rsidR="007B3905" w:rsidRPr="00E21535">
        <w:trPr>
          <w:trHeight w:val="75"/>
          <w:tblCellSpacing w:w="0" w:type="dxa"/>
        </w:trPr>
        <w:tc>
          <w:tcPr>
            <w:tcW w:w="0" w:type="auto"/>
            <w:vAlign w:val="center"/>
            <w:hideMark/>
          </w:tcPr>
          <w:p w:rsidR="007B3905" w:rsidRPr="00E21535" w:rsidRDefault="007B3905" w:rsidP="00447F93">
            <w:pPr>
              <w:spacing w:line="360" w:lineRule="auto"/>
              <w:rPr>
                <w:sz w:val="20"/>
                <w:szCs w:val="20"/>
              </w:rPr>
            </w:pPr>
          </w:p>
        </w:tc>
        <w:tc>
          <w:tcPr>
            <w:tcW w:w="0" w:type="auto"/>
            <w:vAlign w:val="center"/>
            <w:hideMark/>
          </w:tcPr>
          <w:p w:rsidR="007B3905" w:rsidRPr="00E21535" w:rsidRDefault="007B3905" w:rsidP="00447F93">
            <w:pPr>
              <w:spacing w:line="360" w:lineRule="auto"/>
              <w:rPr>
                <w:sz w:val="20"/>
                <w:szCs w:val="20"/>
              </w:rPr>
            </w:pPr>
          </w:p>
        </w:tc>
      </w:tr>
      <w:tr w:rsidR="007B3905" w:rsidRPr="00E21535">
        <w:trPr>
          <w:tblCellSpacing w:w="0" w:type="dxa"/>
        </w:trPr>
        <w:tc>
          <w:tcPr>
            <w:tcW w:w="315" w:type="dxa"/>
            <w:vAlign w:val="center"/>
            <w:hideMark/>
          </w:tcPr>
          <w:tbl>
            <w:tblPr>
              <w:tblW w:w="5000" w:type="pct"/>
              <w:tblCellSpacing w:w="0" w:type="dxa"/>
              <w:shd w:val="clear" w:color="auto" w:fill="E77817"/>
              <w:tblCellMar>
                <w:left w:w="0" w:type="dxa"/>
                <w:right w:w="0" w:type="dxa"/>
              </w:tblCellMar>
              <w:tblLook w:val="04A0"/>
            </w:tblPr>
            <w:tblGrid>
              <w:gridCol w:w="315"/>
            </w:tblGrid>
            <w:tr w:rsidR="007B3905" w:rsidRPr="00E21535">
              <w:trPr>
                <w:tblCellSpacing w:w="0" w:type="dxa"/>
              </w:trPr>
              <w:tc>
                <w:tcPr>
                  <w:tcW w:w="0" w:type="auto"/>
                  <w:shd w:val="clear" w:color="auto" w:fill="E77817"/>
                  <w:vAlign w:val="center"/>
                  <w:hideMark/>
                </w:tcPr>
                <w:p w:rsidR="007B3905" w:rsidRPr="00E21535" w:rsidRDefault="007B3905" w:rsidP="00447F93">
                  <w:pPr>
                    <w:spacing w:line="360" w:lineRule="auto"/>
                    <w:rPr>
                      <w:sz w:val="20"/>
                      <w:szCs w:val="20"/>
                    </w:rPr>
                  </w:pPr>
                </w:p>
              </w:tc>
            </w:tr>
          </w:tbl>
          <w:p w:rsidR="007B3905" w:rsidRPr="00E21535" w:rsidRDefault="007B3905" w:rsidP="00447F93">
            <w:pPr>
              <w:spacing w:line="360" w:lineRule="auto"/>
              <w:rPr>
                <w:sz w:val="20"/>
                <w:szCs w:val="20"/>
              </w:rPr>
            </w:pPr>
          </w:p>
        </w:tc>
        <w:tc>
          <w:tcPr>
            <w:tcW w:w="0" w:type="auto"/>
            <w:vAlign w:val="center"/>
            <w:hideMark/>
          </w:tcPr>
          <w:tbl>
            <w:tblPr>
              <w:tblW w:w="4500" w:type="pct"/>
              <w:tblCellSpacing w:w="0" w:type="dxa"/>
              <w:shd w:val="clear" w:color="auto" w:fill="E77817"/>
              <w:tblCellMar>
                <w:left w:w="0" w:type="dxa"/>
                <w:right w:w="0" w:type="dxa"/>
              </w:tblCellMar>
              <w:tblLook w:val="04A0"/>
            </w:tblPr>
            <w:tblGrid>
              <w:gridCol w:w="5458"/>
            </w:tblGrid>
            <w:tr w:rsidR="007B3905" w:rsidRPr="00E21535">
              <w:trPr>
                <w:tblCellSpacing w:w="0" w:type="dxa"/>
              </w:trPr>
              <w:tc>
                <w:tcPr>
                  <w:tcW w:w="0" w:type="auto"/>
                  <w:shd w:val="clear" w:color="auto" w:fill="E77817"/>
                  <w:vAlign w:val="center"/>
                  <w:hideMark/>
                </w:tcPr>
                <w:p w:rsidR="007B3905" w:rsidRPr="00E21535" w:rsidRDefault="007B3905" w:rsidP="00447F93">
                  <w:pPr>
                    <w:spacing w:line="360" w:lineRule="auto"/>
                    <w:rPr>
                      <w:sz w:val="20"/>
                      <w:szCs w:val="20"/>
                    </w:rPr>
                  </w:pPr>
                </w:p>
              </w:tc>
            </w:tr>
          </w:tbl>
          <w:p w:rsidR="007B3905" w:rsidRPr="00E21535" w:rsidRDefault="007B3905" w:rsidP="00447F93">
            <w:pPr>
              <w:spacing w:line="360" w:lineRule="auto"/>
              <w:rPr>
                <w:sz w:val="20"/>
                <w:szCs w:val="20"/>
              </w:rPr>
            </w:pPr>
          </w:p>
        </w:tc>
      </w:tr>
      <w:tr w:rsidR="007B3905" w:rsidRPr="00E21535">
        <w:trPr>
          <w:trHeight w:val="150"/>
          <w:tblCellSpacing w:w="0" w:type="dxa"/>
        </w:trPr>
        <w:tc>
          <w:tcPr>
            <w:tcW w:w="0" w:type="auto"/>
            <w:vAlign w:val="center"/>
            <w:hideMark/>
          </w:tcPr>
          <w:p w:rsidR="007B3905" w:rsidRPr="00E21535" w:rsidRDefault="007B3905" w:rsidP="00447F93">
            <w:pPr>
              <w:spacing w:line="360" w:lineRule="auto"/>
              <w:rPr>
                <w:sz w:val="20"/>
                <w:szCs w:val="20"/>
              </w:rPr>
            </w:pPr>
          </w:p>
        </w:tc>
        <w:tc>
          <w:tcPr>
            <w:tcW w:w="0" w:type="auto"/>
            <w:vAlign w:val="center"/>
            <w:hideMark/>
          </w:tcPr>
          <w:p w:rsidR="007B3905" w:rsidRPr="00E21535" w:rsidRDefault="007B3905" w:rsidP="00447F93">
            <w:pPr>
              <w:spacing w:line="360" w:lineRule="auto"/>
              <w:rPr>
                <w:sz w:val="20"/>
                <w:szCs w:val="20"/>
              </w:rPr>
            </w:pPr>
          </w:p>
        </w:tc>
      </w:tr>
    </w:tbl>
    <w:p w:rsidR="007B3905" w:rsidRPr="00E21535" w:rsidRDefault="007B3905" w:rsidP="00447F93">
      <w:pPr>
        <w:spacing w:line="360" w:lineRule="auto"/>
        <w:rPr>
          <w:vanish/>
          <w:sz w:val="20"/>
          <w:szCs w:val="20"/>
        </w:rPr>
      </w:pPr>
    </w:p>
    <w:tbl>
      <w:tblPr>
        <w:tblW w:w="5000" w:type="pct"/>
        <w:tblCellSpacing w:w="0" w:type="dxa"/>
        <w:tblCellMar>
          <w:left w:w="0" w:type="dxa"/>
          <w:right w:w="0" w:type="dxa"/>
        </w:tblCellMar>
        <w:tblLook w:val="04A0"/>
      </w:tblPr>
      <w:tblGrid>
        <w:gridCol w:w="6379"/>
      </w:tblGrid>
      <w:tr w:rsidR="007B3905" w:rsidRPr="00E21535">
        <w:trPr>
          <w:tblCellSpacing w:w="0" w:type="dxa"/>
        </w:trPr>
        <w:tc>
          <w:tcPr>
            <w:tcW w:w="0" w:type="auto"/>
            <w:vAlign w:val="center"/>
            <w:hideMark/>
          </w:tcPr>
          <w:p w:rsidR="00E84B82" w:rsidRPr="00E21535" w:rsidRDefault="00E84B82" w:rsidP="00447F93">
            <w:pPr>
              <w:spacing w:line="360" w:lineRule="auto"/>
              <w:rPr>
                <w:sz w:val="20"/>
                <w:szCs w:val="20"/>
              </w:rPr>
            </w:pPr>
          </w:p>
        </w:tc>
      </w:tr>
    </w:tbl>
    <w:p w:rsidR="00036FE5" w:rsidRDefault="00036FE5" w:rsidP="00036FE5">
      <w:pPr>
        <w:spacing w:line="360" w:lineRule="auto"/>
        <w:jc w:val="center"/>
        <w:rPr>
          <w:bCs/>
          <w:sz w:val="20"/>
          <w:szCs w:val="20"/>
        </w:rPr>
      </w:pPr>
    </w:p>
    <w:p w:rsidR="00036FE5" w:rsidRDefault="00036FE5" w:rsidP="00036FE5">
      <w:pPr>
        <w:spacing w:line="360" w:lineRule="auto"/>
        <w:jc w:val="center"/>
        <w:rPr>
          <w:bCs/>
          <w:sz w:val="20"/>
          <w:szCs w:val="20"/>
        </w:rPr>
      </w:pPr>
    </w:p>
    <w:p w:rsidR="007C2400" w:rsidRPr="00DF5789" w:rsidRDefault="001D31D8" w:rsidP="00036FE5">
      <w:pPr>
        <w:spacing w:line="360" w:lineRule="auto"/>
        <w:jc w:val="center"/>
        <w:rPr>
          <w:bCs/>
          <w:sz w:val="20"/>
          <w:szCs w:val="20"/>
        </w:rPr>
      </w:pPr>
      <w:r>
        <w:rPr>
          <w:bCs/>
          <w:sz w:val="20"/>
          <w:szCs w:val="20"/>
        </w:rPr>
        <w:lastRenderedPageBreak/>
        <w:t>103</w:t>
      </w:r>
    </w:p>
    <w:p w:rsidR="00E21535" w:rsidRPr="00E21535" w:rsidRDefault="00E21535" w:rsidP="00447F93">
      <w:pPr>
        <w:spacing w:line="360" w:lineRule="auto"/>
        <w:jc w:val="center"/>
        <w:rPr>
          <w:b/>
          <w:bCs/>
          <w:sz w:val="20"/>
          <w:szCs w:val="20"/>
        </w:rPr>
      </w:pPr>
      <w:r w:rsidRPr="00E21535">
        <w:rPr>
          <w:b/>
          <w:bCs/>
          <w:sz w:val="20"/>
          <w:szCs w:val="20"/>
        </w:rPr>
        <w:t>СОДЕРЖАНИЕ</w:t>
      </w:r>
    </w:p>
    <w:p w:rsidR="00AC6DA9" w:rsidRDefault="00AC6DA9" w:rsidP="00447F93">
      <w:pPr>
        <w:spacing w:line="360" w:lineRule="auto"/>
        <w:rPr>
          <w:bCs/>
          <w:sz w:val="20"/>
          <w:szCs w:val="20"/>
        </w:rPr>
      </w:pPr>
    </w:p>
    <w:p w:rsidR="00E21535" w:rsidRPr="00E21535" w:rsidRDefault="00E21535" w:rsidP="00447F93">
      <w:pPr>
        <w:spacing w:line="360" w:lineRule="auto"/>
        <w:rPr>
          <w:bCs/>
          <w:sz w:val="20"/>
          <w:szCs w:val="20"/>
        </w:rPr>
      </w:pPr>
      <w:r w:rsidRPr="00E21535">
        <w:rPr>
          <w:bCs/>
          <w:sz w:val="20"/>
          <w:szCs w:val="20"/>
        </w:rPr>
        <w:t>1.Теоретические основы инвестиционного анализа</w:t>
      </w:r>
    </w:p>
    <w:p w:rsidR="00E21535" w:rsidRPr="00E21535" w:rsidRDefault="00E21535" w:rsidP="00726D1D">
      <w:pPr>
        <w:pStyle w:val="31"/>
        <w:ind w:right="552"/>
        <w:jc w:val="left"/>
        <w:rPr>
          <w:rFonts w:ascii="Times New Roman" w:hAnsi="Times New Roman" w:cs="Times New Roman"/>
          <w:b w:val="0"/>
          <w:sz w:val="20"/>
          <w:szCs w:val="20"/>
        </w:rPr>
      </w:pPr>
      <w:r w:rsidRPr="00E21535">
        <w:rPr>
          <w:rFonts w:ascii="Times New Roman" w:hAnsi="Times New Roman" w:cs="Times New Roman"/>
          <w:b w:val="0"/>
          <w:sz w:val="20"/>
          <w:szCs w:val="20"/>
        </w:rPr>
        <w:t>2</w:t>
      </w:r>
      <w:r w:rsidRPr="00E21535">
        <w:rPr>
          <w:rFonts w:ascii="Times New Roman" w:hAnsi="Times New Roman" w:cs="Times New Roman"/>
          <w:sz w:val="20"/>
          <w:szCs w:val="20"/>
        </w:rPr>
        <w:t>.</w:t>
      </w:r>
      <w:r w:rsidRPr="00E21535">
        <w:rPr>
          <w:rFonts w:ascii="Times New Roman" w:hAnsi="Times New Roman" w:cs="Times New Roman"/>
          <w:b w:val="0"/>
          <w:sz w:val="20"/>
          <w:szCs w:val="20"/>
        </w:rPr>
        <w:t xml:space="preserve"> Анализ и оценка денежных потоков от инвестиционной деятельности. Использование инвестиционного анализа в процессе бюджетирования инвестиционной деятельности</w:t>
      </w:r>
    </w:p>
    <w:p w:rsidR="00E21535" w:rsidRPr="00E21535" w:rsidRDefault="00EE0B36" w:rsidP="00726D1D">
      <w:pPr>
        <w:spacing w:line="360" w:lineRule="auto"/>
        <w:ind w:right="552"/>
        <w:rPr>
          <w:sz w:val="20"/>
          <w:szCs w:val="20"/>
        </w:rPr>
      </w:pPr>
      <w:r>
        <w:rPr>
          <w:sz w:val="20"/>
          <w:szCs w:val="20"/>
        </w:rPr>
        <w:t>3</w:t>
      </w:r>
      <w:r w:rsidR="00E21535" w:rsidRPr="00E21535">
        <w:rPr>
          <w:sz w:val="20"/>
          <w:szCs w:val="20"/>
        </w:rPr>
        <w:t xml:space="preserve">. Источники финансирования инвестиционных проектов </w:t>
      </w:r>
    </w:p>
    <w:p w:rsidR="00E21535" w:rsidRPr="00E21535" w:rsidRDefault="00EE0B36" w:rsidP="00726D1D">
      <w:pPr>
        <w:spacing w:line="360" w:lineRule="auto"/>
        <w:ind w:right="552"/>
        <w:rPr>
          <w:sz w:val="20"/>
          <w:szCs w:val="20"/>
        </w:rPr>
      </w:pPr>
      <w:r>
        <w:rPr>
          <w:sz w:val="20"/>
          <w:szCs w:val="20"/>
        </w:rPr>
        <w:t>3</w:t>
      </w:r>
      <w:r w:rsidR="00E21535" w:rsidRPr="00E21535">
        <w:rPr>
          <w:sz w:val="20"/>
          <w:szCs w:val="20"/>
        </w:rPr>
        <w:t xml:space="preserve">.1. </w:t>
      </w:r>
      <w:r w:rsidR="00E21535" w:rsidRPr="00E21535">
        <w:rPr>
          <w:bCs/>
          <w:sz w:val="20"/>
          <w:szCs w:val="20"/>
        </w:rPr>
        <w:t>Оценка структуры средств финансирования долгосрочных инвестиций</w:t>
      </w:r>
      <w:r w:rsidR="00E21535" w:rsidRPr="00E21535">
        <w:rPr>
          <w:sz w:val="20"/>
          <w:szCs w:val="20"/>
        </w:rPr>
        <w:t xml:space="preserve"> </w:t>
      </w:r>
    </w:p>
    <w:p w:rsidR="00E21535" w:rsidRPr="00E21535" w:rsidRDefault="00EE0B36" w:rsidP="00726D1D">
      <w:pPr>
        <w:spacing w:line="360" w:lineRule="auto"/>
        <w:ind w:right="552"/>
        <w:rPr>
          <w:bCs/>
          <w:sz w:val="20"/>
          <w:szCs w:val="20"/>
        </w:rPr>
      </w:pPr>
      <w:r>
        <w:rPr>
          <w:bCs/>
          <w:sz w:val="20"/>
          <w:szCs w:val="20"/>
        </w:rPr>
        <w:t>3</w:t>
      </w:r>
      <w:r w:rsidR="00E21535" w:rsidRPr="00E21535">
        <w:rPr>
          <w:bCs/>
          <w:sz w:val="20"/>
          <w:szCs w:val="20"/>
        </w:rPr>
        <w:t xml:space="preserve">.2. </w:t>
      </w:r>
      <w:r w:rsidR="00E21535" w:rsidRPr="00E21535">
        <w:rPr>
          <w:sz w:val="20"/>
          <w:szCs w:val="20"/>
        </w:rPr>
        <w:t>Аналитические подходы и основные показатели, используемые в расчете проектной дисконтной ставки (</w:t>
      </w:r>
      <w:r w:rsidR="00E21535" w:rsidRPr="00E21535">
        <w:rPr>
          <w:sz w:val="20"/>
          <w:szCs w:val="20"/>
          <w:lang w:val="en-US"/>
        </w:rPr>
        <w:t>WACC</w:t>
      </w:r>
      <w:r w:rsidR="00E21535" w:rsidRPr="00E21535">
        <w:rPr>
          <w:sz w:val="20"/>
          <w:szCs w:val="20"/>
        </w:rPr>
        <w:t>)</w:t>
      </w:r>
      <w:r w:rsidR="00E21535" w:rsidRPr="00E21535">
        <w:rPr>
          <w:bCs/>
          <w:sz w:val="20"/>
          <w:szCs w:val="20"/>
        </w:rPr>
        <w:t xml:space="preserve"> </w:t>
      </w:r>
    </w:p>
    <w:p w:rsidR="00E21535" w:rsidRPr="00E21535" w:rsidRDefault="00EE0B36" w:rsidP="00726D1D">
      <w:pPr>
        <w:spacing w:line="360" w:lineRule="auto"/>
        <w:ind w:right="552"/>
        <w:rPr>
          <w:bCs/>
          <w:sz w:val="20"/>
          <w:szCs w:val="20"/>
        </w:rPr>
      </w:pPr>
      <w:r>
        <w:rPr>
          <w:sz w:val="20"/>
          <w:szCs w:val="20"/>
        </w:rPr>
        <w:t>4</w:t>
      </w:r>
      <w:r w:rsidR="00E21535" w:rsidRPr="00E21535">
        <w:rPr>
          <w:sz w:val="20"/>
          <w:szCs w:val="20"/>
        </w:rPr>
        <w:t>. Анализ показателей экономической эффективности и окупаемости долгосрочных инвестиций</w:t>
      </w:r>
    </w:p>
    <w:p w:rsidR="00E21535" w:rsidRPr="00E21535" w:rsidRDefault="00EE0B36" w:rsidP="00726D1D">
      <w:pPr>
        <w:spacing w:line="360" w:lineRule="auto"/>
        <w:ind w:right="552"/>
        <w:rPr>
          <w:bCs/>
          <w:sz w:val="20"/>
          <w:szCs w:val="20"/>
        </w:rPr>
      </w:pPr>
      <w:r>
        <w:rPr>
          <w:bCs/>
          <w:sz w:val="20"/>
          <w:szCs w:val="20"/>
        </w:rPr>
        <w:t>5</w:t>
      </w:r>
      <w:r w:rsidR="00E21535" w:rsidRPr="00E21535">
        <w:rPr>
          <w:bCs/>
          <w:sz w:val="20"/>
          <w:szCs w:val="20"/>
        </w:rPr>
        <w:t>. Анализ и оценка риска в долгосрочном инвестировании</w:t>
      </w:r>
    </w:p>
    <w:p w:rsidR="00E21535" w:rsidRPr="00E21535" w:rsidRDefault="00EE0B36" w:rsidP="00726D1D">
      <w:pPr>
        <w:spacing w:line="360" w:lineRule="auto"/>
        <w:ind w:right="552"/>
        <w:rPr>
          <w:bCs/>
          <w:sz w:val="20"/>
          <w:szCs w:val="20"/>
        </w:rPr>
      </w:pPr>
      <w:r>
        <w:rPr>
          <w:bCs/>
          <w:sz w:val="20"/>
          <w:szCs w:val="20"/>
        </w:rPr>
        <w:t>6</w:t>
      </w:r>
      <w:r w:rsidR="00E21535" w:rsidRPr="00E21535">
        <w:rPr>
          <w:bCs/>
          <w:sz w:val="20"/>
          <w:szCs w:val="20"/>
        </w:rPr>
        <w:t>. Анализ долгосрочных и краткосрочных финансовых вложений</w:t>
      </w:r>
    </w:p>
    <w:p w:rsidR="00E21535" w:rsidRDefault="00EE0B36" w:rsidP="00726D1D">
      <w:pPr>
        <w:spacing w:line="360" w:lineRule="auto"/>
        <w:ind w:right="552"/>
        <w:rPr>
          <w:bCs/>
          <w:sz w:val="20"/>
          <w:szCs w:val="20"/>
        </w:rPr>
      </w:pPr>
      <w:r>
        <w:rPr>
          <w:bCs/>
          <w:sz w:val="20"/>
          <w:szCs w:val="20"/>
        </w:rPr>
        <w:t>7</w:t>
      </w:r>
      <w:r w:rsidR="00E21535" w:rsidRPr="00E21535">
        <w:rPr>
          <w:bCs/>
          <w:sz w:val="20"/>
          <w:szCs w:val="20"/>
        </w:rPr>
        <w:t>. Бухгалтерская отчетность как источник информации для анализа организации-проектоустроителя</w:t>
      </w:r>
    </w:p>
    <w:p w:rsidR="00533B0C" w:rsidRDefault="00533B0C" w:rsidP="00726D1D">
      <w:pPr>
        <w:spacing w:line="360" w:lineRule="auto"/>
        <w:ind w:right="552"/>
        <w:rPr>
          <w:bCs/>
          <w:sz w:val="20"/>
          <w:szCs w:val="20"/>
        </w:rPr>
      </w:pPr>
    </w:p>
    <w:p w:rsidR="00533B0C" w:rsidRDefault="00533B0C" w:rsidP="00726D1D">
      <w:pPr>
        <w:spacing w:line="360" w:lineRule="auto"/>
        <w:ind w:right="552"/>
        <w:rPr>
          <w:bCs/>
          <w:sz w:val="20"/>
          <w:szCs w:val="20"/>
        </w:rPr>
      </w:pPr>
    </w:p>
    <w:p w:rsidR="00533B0C" w:rsidRDefault="00533B0C" w:rsidP="00726D1D">
      <w:pPr>
        <w:spacing w:line="360" w:lineRule="auto"/>
        <w:ind w:right="552"/>
        <w:rPr>
          <w:bCs/>
          <w:sz w:val="20"/>
          <w:szCs w:val="20"/>
        </w:rPr>
      </w:pPr>
    </w:p>
    <w:p w:rsidR="00533B0C" w:rsidRDefault="00533B0C" w:rsidP="00726D1D">
      <w:pPr>
        <w:spacing w:line="360" w:lineRule="auto"/>
        <w:ind w:right="552"/>
        <w:rPr>
          <w:bCs/>
          <w:sz w:val="20"/>
          <w:szCs w:val="20"/>
        </w:rPr>
      </w:pPr>
    </w:p>
    <w:p w:rsidR="00533B0C" w:rsidRDefault="00533B0C" w:rsidP="00726D1D">
      <w:pPr>
        <w:spacing w:line="360" w:lineRule="auto"/>
        <w:ind w:right="552"/>
        <w:rPr>
          <w:bCs/>
          <w:sz w:val="20"/>
          <w:szCs w:val="20"/>
        </w:rPr>
      </w:pPr>
    </w:p>
    <w:p w:rsidR="00533B0C" w:rsidRDefault="00533B0C" w:rsidP="00726D1D">
      <w:pPr>
        <w:spacing w:line="360" w:lineRule="auto"/>
        <w:ind w:right="552"/>
        <w:rPr>
          <w:bCs/>
          <w:sz w:val="20"/>
          <w:szCs w:val="20"/>
        </w:rPr>
      </w:pPr>
    </w:p>
    <w:p w:rsidR="00533B0C" w:rsidRDefault="00533B0C" w:rsidP="00726D1D">
      <w:pPr>
        <w:spacing w:line="360" w:lineRule="auto"/>
        <w:ind w:right="552"/>
        <w:rPr>
          <w:bCs/>
          <w:sz w:val="20"/>
          <w:szCs w:val="20"/>
        </w:rPr>
      </w:pPr>
    </w:p>
    <w:p w:rsidR="00533B0C" w:rsidRDefault="00533B0C" w:rsidP="00726D1D">
      <w:pPr>
        <w:spacing w:line="360" w:lineRule="auto"/>
        <w:ind w:right="552"/>
        <w:rPr>
          <w:bCs/>
          <w:sz w:val="20"/>
          <w:szCs w:val="20"/>
        </w:rPr>
      </w:pPr>
    </w:p>
    <w:p w:rsidR="00533B0C" w:rsidRDefault="00533B0C" w:rsidP="00726D1D">
      <w:pPr>
        <w:spacing w:line="360" w:lineRule="auto"/>
        <w:ind w:right="552"/>
        <w:rPr>
          <w:bCs/>
          <w:sz w:val="20"/>
          <w:szCs w:val="20"/>
        </w:rPr>
      </w:pPr>
    </w:p>
    <w:p w:rsidR="00D5219F" w:rsidRDefault="00D5219F" w:rsidP="00726D1D">
      <w:pPr>
        <w:spacing w:line="360" w:lineRule="auto"/>
        <w:ind w:right="552"/>
        <w:rPr>
          <w:bCs/>
          <w:sz w:val="20"/>
          <w:szCs w:val="20"/>
        </w:rPr>
      </w:pPr>
    </w:p>
    <w:sectPr w:rsidR="00D5219F" w:rsidSect="00447F93">
      <w:type w:val="continuous"/>
      <w:pgSz w:w="16838" w:h="11906" w:orient="landscape"/>
      <w:pgMar w:top="936" w:right="1276" w:bottom="1247" w:left="1276" w:header="0" w:footer="0" w:gutter="0"/>
      <w:cols w:num="2" w:space="152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CD8" w:rsidRDefault="003E7CD8" w:rsidP="00B8042D">
      <w:r>
        <w:separator/>
      </w:r>
    </w:p>
  </w:endnote>
  <w:endnote w:type="continuationSeparator" w:id="1">
    <w:p w:rsidR="003E7CD8" w:rsidRDefault="003E7CD8" w:rsidP="00B804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altName w:val="Times New Roman"/>
    <w:charset w:val="00"/>
    <w:family w:val="auto"/>
    <w:pitch w:val="variable"/>
    <w:sig w:usb0="00000007" w:usb1="00000000" w:usb2="00000000" w:usb3="00000000" w:csb0="00000013" w:csb1="00000000"/>
  </w:font>
  <w:font w:name="NewtonCT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CD8" w:rsidRDefault="003E7CD8" w:rsidP="00B8042D">
      <w:r>
        <w:separator/>
      </w:r>
    </w:p>
  </w:footnote>
  <w:footnote w:type="continuationSeparator" w:id="1">
    <w:p w:rsidR="003E7CD8" w:rsidRDefault="003E7CD8" w:rsidP="00B8042D">
      <w:r>
        <w:continuationSeparator/>
      </w:r>
    </w:p>
  </w:footnote>
  <w:footnote w:id="2">
    <w:p w:rsidR="00906E8C" w:rsidRPr="003F1082" w:rsidRDefault="00906E8C" w:rsidP="00B8042D">
      <w:pPr>
        <w:pStyle w:val="a8"/>
        <w:spacing w:before="0" w:line="240" w:lineRule="auto"/>
        <w:rPr>
          <w:rFonts w:ascii="Arial" w:hAnsi="Arial" w:cs="Arial"/>
        </w:rPr>
      </w:pPr>
      <w:r w:rsidRPr="003F1082">
        <w:rPr>
          <w:rStyle w:val="af"/>
          <w:rFonts w:cs="Arial"/>
          <w:sz w:val="20"/>
          <w:szCs w:val="20"/>
        </w:rPr>
        <w:t>1</w:t>
      </w:r>
      <w:r w:rsidRPr="003F1082">
        <w:rPr>
          <w:rFonts w:ascii="Arial" w:hAnsi="Arial" w:cs="Arial"/>
        </w:rPr>
        <w:t xml:space="preserve"> В российской практике низкорискованными являются пока только краткосрочные государственные облигации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07C06E8A"/>
    <w:multiLevelType w:val="multilevel"/>
    <w:tmpl w:val="D274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01A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BF34386"/>
    <w:multiLevelType w:val="hybridMultilevel"/>
    <w:tmpl w:val="658AC1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2896D0C"/>
    <w:multiLevelType w:val="hybridMultilevel"/>
    <w:tmpl w:val="CD524B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B65EFB"/>
    <w:multiLevelType w:val="multilevel"/>
    <w:tmpl w:val="18549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D0536C"/>
    <w:multiLevelType w:val="multilevel"/>
    <w:tmpl w:val="536E1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713CDD"/>
    <w:multiLevelType w:val="multilevel"/>
    <w:tmpl w:val="37BC884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7B0E84"/>
    <w:multiLevelType w:val="multilevel"/>
    <w:tmpl w:val="7A70B804"/>
    <w:lvl w:ilvl="0">
      <w:start w:val="1"/>
      <w:numFmt w:val="decimal"/>
      <w:lvlText w:val="%1."/>
      <w:lvlJc w:val="left"/>
      <w:pPr>
        <w:tabs>
          <w:tab w:val="num" w:pos="1235"/>
        </w:tabs>
        <w:ind w:left="1235" w:hanging="384"/>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8968"/>
        </w:tabs>
        <w:ind w:left="8968" w:hanging="2160"/>
      </w:pPr>
      <w:rPr>
        <w:rFonts w:hint="default"/>
      </w:rPr>
    </w:lvl>
  </w:abstractNum>
  <w:abstractNum w:abstractNumId="9">
    <w:nsid w:val="3E190164"/>
    <w:multiLevelType w:val="hybridMultilevel"/>
    <w:tmpl w:val="99E6717A"/>
    <w:lvl w:ilvl="0" w:tplc="D312D89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1C5279"/>
    <w:multiLevelType w:val="hybridMultilevel"/>
    <w:tmpl w:val="145EA454"/>
    <w:lvl w:ilvl="0" w:tplc="86A27D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156AD4"/>
    <w:multiLevelType w:val="multilevel"/>
    <w:tmpl w:val="4EB27BF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2">
    <w:nsid w:val="515E37D0"/>
    <w:multiLevelType w:val="hybridMultilevel"/>
    <w:tmpl w:val="DB0AA7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3A35D42"/>
    <w:multiLevelType w:val="multilevel"/>
    <w:tmpl w:val="EA14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015CBB"/>
    <w:multiLevelType w:val="multilevel"/>
    <w:tmpl w:val="8E00052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5C71CE"/>
    <w:multiLevelType w:val="hybridMultilevel"/>
    <w:tmpl w:val="FEB06CB4"/>
    <w:lvl w:ilvl="0" w:tplc="CD6E7230">
      <w:start w:val="1"/>
      <w:numFmt w:val="decimal"/>
      <w:lvlText w:val="%1."/>
      <w:lvlJc w:val="left"/>
      <w:pPr>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C92A3D"/>
    <w:multiLevelType w:val="hybridMultilevel"/>
    <w:tmpl w:val="1FE88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1324F1"/>
    <w:multiLevelType w:val="hybridMultilevel"/>
    <w:tmpl w:val="EECA51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E65D99"/>
    <w:multiLevelType w:val="hybridMultilevel"/>
    <w:tmpl w:val="26C828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0F02971"/>
    <w:multiLevelType w:val="hybridMultilevel"/>
    <w:tmpl w:val="E9ECBED6"/>
    <w:lvl w:ilvl="0" w:tplc="BC00C8A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3A57A19"/>
    <w:multiLevelType w:val="singleLevel"/>
    <w:tmpl w:val="A35EF65E"/>
    <w:lvl w:ilvl="0">
      <w:start w:val="1"/>
      <w:numFmt w:val="decimal"/>
      <w:lvlText w:val="%1."/>
      <w:lvlJc w:val="left"/>
      <w:pPr>
        <w:tabs>
          <w:tab w:val="num" w:pos="1211"/>
        </w:tabs>
        <w:ind w:left="1211" w:hanging="360"/>
      </w:pPr>
      <w:rPr>
        <w:rFonts w:hint="default"/>
      </w:rPr>
    </w:lvl>
  </w:abstractNum>
  <w:abstractNum w:abstractNumId="21">
    <w:nsid w:val="67F26F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E36FED"/>
    <w:multiLevelType w:val="hybridMultilevel"/>
    <w:tmpl w:val="3F7AC0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0"/>
  </w:num>
  <w:num w:numId="3">
    <w:abstractNumId w:val="4"/>
  </w:num>
  <w:num w:numId="4">
    <w:abstractNumId w:val="11"/>
  </w:num>
  <w:num w:numId="5">
    <w:abstractNumId w:val="17"/>
  </w:num>
  <w:num w:numId="6">
    <w:abstractNumId w:val="19"/>
  </w:num>
  <w:num w:numId="7">
    <w:abstractNumId w:val="9"/>
  </w:num>
  <w:num w:numId="8">
    <w:abstractNumId w:val="2"/>
  </w:num>
  <w:num w:numId="9">
    <w:abstractNumId w:val="12"/>
  </w:num>
  <w:num w:numId="10">
    <w:abstractNumId w:val="21"/>
  </w:num>
  <w:num w:numId="11">
    <w:abstractNumId w:val="8"/>
  </w:num>
  <w:num w:numId="12">
    <w:abstractNumId w:val="20"/>
  </w:num>
  <w:num w:numId="13">
    <w:abstractNumId w:val="7"/>
  </w:num>
  <w:num w:numId="14">
    <w:abstractNumId w:val="14"/>
  </w:num>
  <w:num w:numId="15">
    <w:abstractNumId w:val="5"/>
  </w:num>
  <w:num w:numId="16">
    <w:abstractNumId w:val="13"/>
  </w:num>
  <w:num w:numId="17">
    <w:abstractNumId w:val="6"/>
  </w:num>
  <w:num w:numId="18">
    <w:abstractNumId w:val="1"/>
  </w:num>
  <w:num w:numId="19">
    <w:abstractNumId w:val="15"/>
  </w:num>
  <w:num w:numId="20">
    <w:abstractNumId w:val="18"/>
  </w:num>
  <w:num w:numId="21">
    <w:abstractNumId w:val="3"/>
  </w:num>
  <w:num w:numId="22">
    <w:abstractNumId w:val="22"/>
  </w:num>
  <w:num w:numId="23">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8042D"/>
    <w:rsid w:val="00004657"/>
    <w:rsid w:val="0003391C"/>
    <w:rsid w:val="00036FE5"/>
    <w:rsid w:val="00037D78"/>
    <w:rsid w:val="000416CC"/>
    <w:rsid w:val="00084278"/>
    <w:rsid w:val="00093D66"/>
    <w:rsid w:val="0009653B"/>
    <w:rsid w:val="000B2829"/>
    <w:rsid w:val="000B4535"/>
    <w:rsid w:val="000B48D7"/>
    <w:rsid w:val="000F42F5"/>
    <w:rsid w:val="00111A06"/>
    <w:rsid w:val="001122CD"/>
    <w:rsid w:val="001565DB"/>
    <w:rsid w:val="001A2408"/>
    <w:rsid w:val="001A6BE4"/>
    <w:rsid w:val="001C39A2"/>
    <w:rsid w:val="001C55FC"/>
    <w:rsid w:val="001D1D6F"/>
    <w:rsid w:val="001D31D8"/>
    <w:rsid w:val="001D41F3"/>
    <w:rsid w:val="001D7297"/>
    <w:rsid w:val="001E3CC6"/>
    <w:rsid w:val="00221AE9"/>
    <w:rsid w:val="0023210F"/>
    <w:rsid w:val="00232491"/>
    <w:rsid w:val="00244A81"/>
    <w:rsid w:val="0027213F"/>
    <w:rsid w:val="0027327C"/>
    <w:rsid w:val="00277720"/>
    <w:rsid w:val="002913B9"/>
    <w:rsid w:val="002960C5"/>
    <w:rsid w:val="0029717D"/>
    <w:rsid w:val="002B1C74"/>
    <w:rsid w:val="002C0791"/>
    <w:rsid w:val="002E046C"/>
    <w:rsid w:val="003079A1"/>
    <w:rsid w:val="0031592A"/>
    <w:rsid w:val="00321661"/>
    <w:rsid w:val="00375B98"/>
    <w:rsid w:val="00396DA6"/>
    <w:rsid w:val="003A38C5"/>
    <w:rsid w:val="003B01F4"/>
    <w:rsid w:val="003B0CD4"/>
    <w:rsid w:val="003B2A66"/>
    <w:rsid w:val="003B6DEB"/>
    <w:rsid w:val="003C0F20"/>
    <w:rsid w:val="003C1547"/>
    <w:rsid w:val="003C369C"/>
    <w:rsid w:val="003E00F4"/>
    <w:rsid w:val="003E7CD8"/>
    <w:rsid w:val="003F1082"/>
    <w:rsid w:val="00406E91"/>
    <w:rsid w:val="00413FA9"/>
    <w:rsid w:val="0042354B"/>
    <w:rsid w:val="00444ECB"/>
    <w:rsid w:val="00447F93"/>
    <w:rsid w:val="00460DFE"/>
    <w:rsid w:val="00475C33"/>
    <w:rsid w:val="00491A7E"/>
    <w:rsid w:val="004A28E9"/>
    <w:rsid w:val="004B2F61"/>
    <w:rsid w:val="004B7EDE"/>
    <w:rsid w:val="004C36CE"/>
    <w:rsid w:val="004D57AD"/>
    <w:rsid w:val="004E0C30"/>
    <w:rsid w:val="004E2D51"/>
    <w:rsid w:val="0050109B"/>
    <w:rsid w:val="00530CFF"/>
    <w:rsid w:val="00533B0C"/>
    <w:rsid w:val="00547B90"/>
    <w:rsid w:val="00547C92"/>
    <w:rsid w:val="00576E24"/>
    <w:rsid w:val="00577391"/>
    <w:rsid w:val="00593593"/>
    <w:rsid w:val="005A5A21"/>
    <w:rsid w:val="005B53E4"/>
    <w:rsid w:val="005D065F"/>
    <w:rsid w:val="005E1BD3"/>
    <w:rsid w:val="005E5B70"/>
    <w:rsid w:val="005F42E6"/>
    <w:rsid w:val="00631152"/>
    <w:rsid w:val="00640FB1"/>
    <w:rsid w:val="00656D12"/>
    <w:rsid w:val="00666A31"/>
    <w:rsid w:val="0069120D"/>
    <w:rsid w:val="006B234A"/>
    <w:rsid w:val="006B40C8"/>
    <w:rsid w:val="006B4497"/>
    <w:rsid w:val="006C32AB"/>
    <w:rsid w:val="006C7F8C"/>
    <w:rsid w:val="006F6F6E"/>
    <w:rsid w:val="00726D1D"/>
    <w:rsid w:val="00736D62"/>
    <w:rsid w:val="0077172A"/>
    <w:rsid w:val="00787D4B"/>
    <w:rsid w:val="007B3905"/>
    <w:rsid w:val="007C2400"/>
    <w:rsid w:val="007C66F5"/>
    <w:rsid w:val="007F0980"/>
    <w:rsid w:val="0080010C"/>
    <w:rsid w:val="00803FC0"/>
    <w:rsid w:val="00823172"/>
    <w:rsid w:val="00825FC9"/>
    <w:rsid w:val="00830AC3"/>
    <w:rsid w:val="00831697"/>
    <w:rsid w:val="00845AA1"/>
    <w:rsid w:val="00846574"/>
    <w:rsid w:val="0085404D"/>
    <w:rsid w:val="00873CFD"/>
    <w:rsid w:val="00877C65"/>
    <w:rsid w:val="00891723"/>
    <w:rsid w:val="008A6C39"/>
    <w:rsid w:val="008B1A2A"/>
    <w:rsid w:val="008C4396"/>
    <w:rsid w:val="008C5B03"/>
    <w:rsid w:val="008E245B"/>
    <w:rsid w:val="008E3882"/>
    <w:rsid w:val="008E63F4"/>
    <w:rsid w:val="00906BC3"/>
    <w:rsid w:val="00906E8C"/>
    <w:rsid w:val="0091060F"/>
    <w:rsid w:val="0091388F"/>
    <w:rsid w:val="0095233C"/>
    <w:rsid w:val="00983964"/>
    <w:rsid w:val="009C6599"/>
    <w:rsid w:val="009E2423"/>
    <w:rsid w:val="009F0CBC"/>
    <w:rsid w:val="009F57FE"/>
    <w:rsid w:val="00A02813"/>
    <w:rsid w:val="00A26A41"/>
    <w:rsid w:val="00A52D57"/>
    <w:rsid w:val="00A63F91"/>
    <w:rsid w:val="00A942C4"/>
    <w:rsid w:val="00AA4724"/>
    <w:rsid w:val="00AA7118"/>
    <w:rsid w:val="00AB2CD0"/>
    <w:rsid w:val="00AC6DA9"/>
    <w:rsid w:val="00AF28EE"/>
    <w:rsid w:val="00B00C13"/>
    <w:rsid w:val="00B24F4D"/>
    <w:rsid w:val="00B279D5"/>
    <w:rsid w:val="00B42ECA"/>
    <w:rsid w:val="00B6303B"/>
    <w:rsid w:val="00B8042D"/>
    <w:rsid w:val="00BA6B16"/>
    <w:rsid w:val="00BB3A97"/>
    <w:rsid w:val="00BE1D70"/>
    <w:rsid w:val="00BE7B11"/>
    <w:rsid w:val="00C06644"/>
    <w:rsid w:val="00C4395F"/>
    <w:rsid w:val="00C47236"/>
    <w:rsid w:val="00C54E7E"/>
    <w:rsid w:val="00C907AE"/>
    <w:rsid w:val="00C93DAF"/>
    <w:rsid w:val="00C972C7"/>
    <w:rsid w:val="00CA2EF4"/>
    <w:rsid w:val="00CB4AAC"/>
    <w:rsid w:val="00CC0758"/>
    <w:rsid w:val="00CD05AE"/>
    <w:rsid w:val="00CD1B83"/>
    <w:rsid w:val="00CD2A9B"/>
    <w:rsid w:val="00CD7D15"/>
    <w:rsid w:val="00CE45A1"/>
    <w:rsid w:val="00CE6C4D"/>
    <w:rsid w:val="00D068E8"/>
    <w:rsid w:val="00D11C25"/>
    <w:rsid w:val="00D321C8"/>
    <w:rsid w:val="00D3312E"/>
    <w:rsid w:val="00D36026"/>
    <w:rsid w:val="00D40031"/>
    <w:rsid w:val="00D51FFE"/>
    <w:rsid w:val="00D5219F"/>
    <w:rsid w:val="00D655E4"/>
    <w:rsid w:val="00D76E08"/>
    <w:rsid w:val="00D87CCE"/>
    <w:rsid w:val="00DB18AF"/>
    <w:rsid w:val="00DB5018"/>
    <w:rsid w:val="00DC636B"/>
    <w:rsid w:val="00DE0DD5"/>
    <w:rsid w:val="00DE1034"/>
    <w:rsid w:val="00DF5789"/>
    <w:rsid w:val="00E00811"/>
    <w:rsid w:val="00E21535"/>
    <w:rsid w:val="00E41844"/>
    <w:rsid w:val="00E46AC9"/>
    <w:rsid w:val="00E47B68"/>
    <w:rsid w:val="00E73C91"/>
    <w:rsid w:val="00E84B82"/>
    <w:rsid w:val="00E93E7A"/>
    <w:rsid w:val="00EA08E2"/>
    <w:rsid w:val="00EA7FE3"/>
    <w:rsid w:val="00EB6ED7"/>
    <w:rsid w:val="00EC2C0F"/>
    <w:rsid w:val="00ED3173"/>
    <w:rsid w:val="00ED5F79"/>
    <w:rsid w:val="00ED70AE"/>
    <w:rsid w:val="00EE0B36"/>
    <w:rsid w:val="00EF1604"/>
    <w:rsid w:val="00EF4FA1"/>
    <w:rsid w:val="00F22193"/>
    <w:rsid w:val="00F55FC2"/>
    <w:rsid w:val="00F7028E"/>
    <w:rsid w:val="00F7137C"/>
    <w:rsid w:val="00F817EF"/>
    <w:rsid w:val="00F85737"/>
    <w:rsid w:val="00FA5399"/>
    <w:rsid w:val="00FC2F0A"/>
    <w:rsid w:val="00FC4C59"/>
    <w:rsid w:val="00FE1B98"/>
    <w:rsid w:val="00FF0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4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42D"/>
    <w:pPr>
      <w:keepNext/>
      <w:spacing w:line="360" w:lineRule="auto"/>
      <w:ind w:left="357" w:firstLine="709"/>
      <w:jc w:val="both"/>
      <w:outlineLvl w:val="0"/>
    </w:pPr>
    <w:rPr>
      <w:rFonts w:ascii="Arial" w:hAnsi="Arial" w:cs="Arial"/>
      <w:bCs/>
      <w:sz w:val="28"/>
    </w:rPr>
  </w:style>
  <w:style w:type="paragraph" w:styleId="2">
    <w:name w:val="heading 2"/>
    <w:next w:val="a"/>
    <w:link w:val="20"/>
    <w:qFormat/>
    <w:rsid w:val="00B8042D"/>
    <w:pPr>
      <w:keepNext/>
      <w:suppressLineNumbers/>
      <w:spacing w:after="0" w:line="360" w:lineRule="auto"/>
      <w:jc w:val="both"/>
      <w:outlineLvl w:val="1"/>
    </w:pPr>
    <w:rPr>
      <w:rFonts w:ascii="Arial" w:eastAsia="Times New Roman" w:hAnsi="Arial" w:cs="Times New Roman"/>
      <w:noProof/>
      <w:sz w:val="20"/>
      <w:szCs w:val="20"/>
      <w:effect w:val="lights"/>
      <w:lang w:eastAsia="ru-RU"/>
    </w:rPr>
  </w:style>
  <w:style w:type="paragraph" w:styleId="3">
    <w:name w:val="heading 3"/>
    <w:next w:val="a"/>
    <w:link w:val="30"/>
    <w:qFormat/>
    <w:rsid w:val="00B8042D"/>
    <w:pPr>
      <w:suppressLineNumbers/>
      <w:spacing w:after="240" w:line="240" w:lineRule="auto"/>
      <w:jc w:val="center"/>
      <w:outlineLvl w:val="2"/>
    </w:pPr>
    <w:rPr>
      <w:rFonts w:ascii="Arial" w:eastAsia="Times New Roman" w:hAnsi="Arial" w:cs="Times New Roman"/>
      <w:b/>
      <w:i/>
      <w:noProof/>
      <w:sz w:val="20"/>
      <w:szCs w:val="20"/>
      <w:effect w:val="antsBlack"/>
      <w:lang w:eastAsia="ru-RU"/>
    </w:rPr>
  </w:style>
  <w:style w:type="paragraph" w:styleId="4">
    <w:name w:val="heading 4"/>
    <w:basedOn w:val="a"/>
    <w:next w:val="a"/>
    <w:link w:val="40"/>
    <w:qFormat/>
    <w:rsid w:val="00B8042D"/>
    <w:pPr>
      <w:keepNext/>
      <w:spacing w:line="360" w:lineRule="auto"/>
      <w:ind w:firstLine="709"/>
      <w:jc w:val="both"/>
      <w:outlineLvl w:val="3"/>
    </w:pPr>
    <w:rPr>
      <w:rFonts w:ascii="Arial" w:hAnsi="Arial" w:cs="Arial"/>
      <w:sz w:val="28"/>
    </w:rPr>
  </w:style>
  <w:style w:type="paragraph" w:styleId="5">
    <w:name w:val="heading 5"/>
    <w:basedOn w:val="a"/>
    <w:next w:val="a"/>
    <w:link w:val="50"/>
    <w:qFormat/>
    <w:rsid w:val="00B8042D"/>
    <w:pPr>
      <w:keepNext/>
      <w:widowControl w:val="0"/>
      <w:jc w:val="both"/>
      <w:outlineLvl w:val="4"/>
    </w:pPr>
    <w:rPr>
      <w:rFonts w:ascii="Arial" w:hAnsi="Arial"/>
      <w:b/>
      <w:sz w:val="20"/>
      <w:szCs w:val="20"/>
    </w:rPr>
  </w:style>
  <w:style w:type="paragraph" w:styleId="6">
    <w:name w:val="heading 6"/>
    <w:basedOn w:val="a"/>
    <w:next w:val="a"/>
    <w:link w:val="60"/>
    <w:qFormat/>
    <w:rsid w:val="00B8042D"/>
    <w:pPr>
      <w:keepNext/>
      <w:spacing w:line="360" w:lineRule="auto"/>
      <w:outlineLvl w:val="5"/>
    </w:pPr>
    <w:rPr>
      <w:rFonts w:ascii="Arial" w:hAnsi="Arial" w:cs="Arial"/>
      <w:sz w:val="28"/>
    </w:rPr>
  </w:style>
  <w:style w:type="paragraph" w:styleId="7">
    <w:name w:val="heading 7"/>
    <w:basedOn w:val="a"/>
    <w:next w:val="a"/>
    <w:link w:val="70"/>
    <w:qFormat/>
    <w:rsid w:val="00B8042D"/>
    <w:pPr>
      <w:keepNext/>
      <w:spacing w:line="360" w:lineRule="auto"/>
      <w:ind w:firstLine="709"/>
      <w:jc w:val="center"/>
      <w:outlineLvl w:val="6"/>
    </w:pPr>
    <w:rPr>
      <w:rFonts w:ascii="Arial" w:hAnsi="Arial" w:cs="Arial"/>
      <w:b/>
      <w:iCs/>
      <w:sz w:val="28"/>
      <w:szCs w:val="28"/>
    </w:rPr>
  </w:style>
  <w:style w:type="paragraph" w:styleId="8">
    <w:name w:val="heading 8"/>
    <w:basedOn w:val="a"/>
    <w:next w:val="a"/>
    <w:link w:val="80"/>
    <w:qFormat/>
    <w:rsid w:val="00B8042D"/>
    <w:pPr>
      <w:keepNext/>
      <w:spacing w:line="360" w:lineRule="auto"/>
      <w:ind w:firstLine="709"/>
      <w:jc w:val="center"/>
      <w:outlineLvl w:val="7"/>
    </w:pPr>
    <w:rPr>
      <w:rFonts w:ascii="Arial" w:hAnsi="Arial" w:cs="Arial"/>
      <w:bCs/>
      <w:sz w:val="28"/>
      <w:szCs w:val="16"/>
    </w:rPr>
  </w:style>
  <w:style w:type="paragraph" w:styleId="9">
    <w:name w:val="heading 9"/>
    <w:basedOn w:val="a"/>
    <w:next w:val="a"/>
    <w:link w:val="90"/>
    <w:qFormat/>
    <w:rsid w:val="00B8042D"/>
    <w:pPr>
      <w:keepNext/>
      <w:spacing w:line="360" w:lineRule="auto"/>
      <w:ind w:firstLine="709"/>
      <w:jc w:val="center"/>
      <w:outlineLvl w:val="8"/>
    </w:pPr>
    <w:rPr>
      <w:rFonts w:ascii="Arial" w:hAnsi="Arial" w:cs="Arial"/>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42D"/>
    <w:rPr>
      <w:rFonts w:ascii="Arial" w:eastAsia="Times New Roman" w:hAnsi="Arial" w:cs="Arial"/>
      <w:bCs/>
      <w:sz w:val="28"/>
      <w:szCs w:val="24"/>
      <w:lang w:eastAsia="ru-RU"/>
    </w:rPr>
  </w:style>
  <w:style w:type="character" w:customStyle="1" w:styleId="20">
    <w:name w:val="Заголовок 2 Знак"/>
    <w:basedOn w:val="a0"/>
    <w:link w:val="2"/>
    <w:rsid w:val="00B8042D"/>
    <w:rPr>
      <w:rFonts w:ascii="Arial" w:eastAsia="Times New Roman" w:hAnsi="Arial" w:cs="Times New Roman"/>
      <w:noProof/>
      <w:sz w:val="20"/>
      <w:szCs w:val="20"/>
      <w:effect w:val="lights"/>
      <w:lang w:eastAsia="ru-RU"/>
    </w:rPr>
  </w:style>
  <w:style w:type="character" w:customStyle="1" w:styleId="30">
    <w:name w:val="Заголовок 3 Знак"/>
    <w:basedOn w:val="a0"/>
    <w:link w:val="3"/>
    <w:rsid w:val="00B8042D"/>
    <w:rPr>
      <w:rFonts w:ascii="Arial" w:eastAsia="Times New Roman" w:hAnsi="Arial" w:cs="Times New Roman"/>
      <w:b/>
      <w:i/>
      <w:noProof/>
      <w:sz w:val="20"/>
      <w:szCs w:val="20"/>
      <w:effect w:val="antsBlack"/>
      <w:lang w:eastAsia="ru-RU"/>
    </w:rPr>
  </w:style>
  <w:style w:type="character" w:customStyle="1" w:styleId="40">
    <w:name w:val="Заголовок 4 Знак"/>
    <w:basedOn w:val="a0"/>
    <w:link w:val="4"/>
    <w:rsid w:val="00B8042D"/>
    <w:rPr>
      <w:rFonts w:ascii="Arial" w:eastAsia="Times New Roman" w:hAnsi="Arial" w:cs="Arial"/>
      <w:sz w:val="28"/>
      <w:szCs w:val="24"/>
      <w:lang w:eastAsia="ru-RU"/>
    </w:rPr>
  </w:style>
  <w:style w:type="character" w:customStyle="1" w:styleId="50">
    <w:name w:val="Заголовок 5 Знак"/>
    <w:basedOn w:val="a0"/>
    <w:link w:val="5"/>
    <w:rsid w:val="00B8042D"/>
    <w:rPr>
      <w:rFonts w:ascii="Arial" w:eastAsia="Times New Roman" w:hAnsi="Arial" w:cs="Times New Roman"/>
      <w:b/>
      <w:sz w:val="20"/>
      <w:szCs w:val="20"/>
      <w:lang w:eastAsia="ru-RU"/>
    </w:rPr>
  </w:style>
  <w:style w:type="character" w:customStyle="1" w:styleId="60">
    <w:name w:val="Заголовок 6 Знак"/>
    <w:basedOn w:val="a0"/>
    <w:link w:val="6"/>
    <w:rsid w:val="00B8042D"/>
    <w:rPr>
      <w:rFonts w:ascii="Arial" w:eastAsia="Times New Roman" w:hAnsi="Arial" w:cs="Arial"/>
      <w:sz w:val="28"/>
      <w:szCs w:val="24"/>
      <w:lang w:eastAsia="ru-RU"/>
    </w:rPr>
  </w:style>
  <w:style w:type="character" w:customStyle="1" w:styleId="70">
    <w:name w:val="Заголовок 7 Знак"/>
    <w:basedOn w:val="a0"/>
    <w:link w:val="7"/>
    <w:rsid w:val="00B8042D"/>
    <w:rPr>
      <w:rFonts w:ascii="Arial" w:eastAsia="Times New Roman" w:hAnsi="Arial" w:cs="Arial"/>
      <w:b/>
      <w:iCs/>
      <w:sz w:val="28"/>
      <w:szCs w:val="28"/>
      <w:lang w:eastAsia="ru-RU"/>
    </w:rPr>
  </w:style>
  <w:style w:type="character" w:customStyle="1" w:styleId="80">
    <w:name w:val="Заголовок 8 Знак"/>
    <w:basedOn w:val="a0"/>
    <w:link w:val="8"/>
    <w:rsid w:val="00B8042D"/>
    <w:rPr>
      <w:rFonts w:ascii="Arial" w:eastAsia="Times New Roman" w:hAnsi="Arial" w:cs="Arial"/>
      <w:bCs/>
      <w:sz w:val="28"/>
      <w:szCs w:val="16"/>
      <w:lang w:eastAsia="ru-RU"/>
    </w:rPr>
  </w:style>
  <w:style w:type="character" w:customStyle="1" w:styleId="90">
    <w:name w:val="Заголовок 9 Знак"/>
    <w:basedOn w:val="a0"/>
    <w:link w:val="9"/>
    <w:rsid w:val="00B8042D"/>
    <w:rPr>
      <w:rFonts w:ascii="Arial" w:eastAsia="Times New Roman" w:hAnsi="Arial" w:cs="Arial"/>
      <w:b/>
      <w:bCs/>
      <w:sz w:val="28"/>
      <w:szCs w:val="24"/>
      <w:u w:val="single"/>
      <w:lang w:eastAsia="ru-RU"/>
    </w:rPr>
  </w:style>
  <w:style w:type="paragraph" w:customStyle="1" w:styleId="ConsNonformat">
    <w:name w:val="ConsNonformat"/>
    <w:rsid w:val="00B80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2">
    <w:name w:val="H2"/>
    <w:basedOn w:val="a"/>
    <w:next w:val="a"/>
    <w:rsid w:val="00B8042D"/>
    <w:pPr>
      <w:keepNext/>
      <w:spacing w:before="100" w:after="100"/>
      <w:outlineLvl w:val="2"/>
    </w:pPr>
    <w:rPr>
      <w:b/>
      <w:snapToGrid w:val="0"/>
      <w:sz w:val="36"/>
      <w:szCs w:val="20"/>
      <w:lang w:val="fr-FR"/>
    </w:rPr>
  </w:style>
  <w:style w:type="paragraph" w:customStyle="1" w:styleId="a3">
    <w:name w:val="осн_текст"/>
    <w:basedOn w:val="a"/>
    <w:rsid w:val="00B8042D"/>
    <w:pPr>
      <w:tabs>
        <w:tab w:val="left" w:pos="425"/>
        <w:tab w:val="left" w:pos="737"/>
        <w:tab w:val="left" w:pos="964"/>
        <w:tab w:val="left" w:pos="1134"/>
      </w:tabs>
      <w:overflowPunct w:val="0"/>
      <w:autoSpaceDE w:val="0"/>
      <w:autoSpaceDN w:val="0"/>
      <w:adjustRightInd w:val="0"/>
      <w:spacing w:before="120"/>
      <w:ind w:firstLine="425"/>
      <w:jc w:val="both"/>
      <w:textAlignment w:val="baseline"/>
    </w:pPr>
    <w:rPr>
      <w:rFonts w:ascii="SchoolBook" w:hAnsi="SchoolBook"/>
      <w:sz w:val="22"/>
      <w:szCs w:val="20"/>
    </w:rPr>
  </w:style>
  <w:style w:type="paragraph" w:styleId="a4">
    <w:name w:val="Body Text Indent"/>
    <w:basedOn w:val="a"/>
    <w:link w:val="a5"/>
    <w:semiHidden/>
    <w:rsid w:val="00B8042D"/>
    <w:pPr>
      <w:widowControl w:val="0"/>
      <w:spacing w:line="288" w:lineRule="auto"/>
      <w:ind w:firstLine="720"/>
      <w:jc w:val="both"/>
    </w:pPr>
    <w:rPr>
      <w:rFonts w:ascii="Arial" w:hAnsi="Arial"/>
      <w:sz w:val="20"/>
      <w:szCs w:val="20"/>
    </w:rPr>
  </w:style>
  <w:style w:type="character" w:customStyle="1" w:styleId="a5">
    <w:name w:val="Основной текст с отступом Знак"/>
    <w:basedOn w:val="a0"/>
    <w:link w:val="a4"/>
    <w:semiHidden/>
    <w:rsid w:val="00B8042D"/>
    <w:rPr>
      <w:rFonts w:ascii="Arial" w:eastAsia="Times New Roman" w:hAnsi="Arial" w:cs="Times New Roman"/>
      <w:sz w:val="20"/>
      <w:szCs w:val="20"/>
      <w:lang w:eastAsia="ru-RU"/>
    </w:rPr>
  </w:style>
  <w:style w:type="paragraph" w:styleId="a6">
    <w:name w:val="header"/>
    <w:basedOn w:val="a"/>
    <w:link w:val="a7"/>
    <w:uiPriority w:val="99"/>
    <w:rsid w:val="00B8042D"/>
    <w:pPr>
      <w:widowControl w:val="0"/>
      <w:tabs>
        <w:tab w:val="center" w:pos="4153"/>
        <w:tab w:val="right" w:pos="8306"/>
      </w:tabs>
      <w:spacing w:line="288" w:lineRule="auto"/>
      <w:jc w:val="both"/>
    </w:pPr>
    <w:rPr>
      <w:rFonts w:ascii="Arial" w:hAnsi="Arial"/>
      <w:sz w:val="20"/>
      <w:szCs w:val="20"/>
    </w:rPr>
  </w:style>
  <w:style w:type="character" w:customStyle="1" w:styleId="a7">
    <w:name w:val="Верхний колонтитул Знак"/>
    <w:basedOn w:val="a0"/>
    <w:link w:val="a6"/>
    <w:uiPriority w:val="99"/>
    <w:rsid w:val="00B8042D"/>
    <w:rPr>
      <w:rFonts w:ascii="Arial" w:eastAsia="Times New Roman" w:hAnsi="Arial" w:cs="Times New Roman"/>
      <w:sz w:val="20"/>
      <w:szCs w:val="20"/>
      <w:lang w:eastAsia="ru-RU"/>
    </w:rPr>
  </w:style>
  <w:style w:type="paragraph" w:styleId="a8">
    <w:name w:val="footnote text"/>
    <w:basedOn w:val="a"/>
    <w:link w:val="a9"/>
    <w:semiHidden/>
    <w:rsid w:val="00B8042D"/>
    <w:pPr>
      <w:spacing w:before="120" w:line="360" w:lineRule="atLeast"/>
      <w:ind w:firstLine="680"/>
      <w:jc w:val="both"/>
    </w:pPr>
    <w:rPr>
      <w:rFonts w:ascii="NewtonCTT" w:hAnsi="NewtonCTT"/>
      <w:sz w:val="20"/>
      <w:szCs w:val="20"/>
    </w:rPr>
  </w:style>
  <w:style w:type="character" w:customStyle="1" w:styleId="a9">
    <w:name w:val="Текст сноски Знак"/>
    <w:basedOn w:val="a0"/>
    <w:link w:val="a8"/>
    <w:semiHidden/>
    <w:rsid w:val="00B8042D"/>
    <w:rPr>
      <w:rFonts w:ascii="NewtonCTT" w:eastAsia="Times New Roman" w:hAnsi="NewtonCTT" w:cs="Times New Roman"/>
      <w:sz w:val="20"/>
      <w:szCs w:val="20"/>
      <w:lang w:eastAsia="ru-RU"/>
    </w:rPr>
  </w:style>
  <w:style w:type="paragraph" w:styleId="21">
    <w:name w:val="Body Text Indent 2"/>
    <w:basedOn w:val="a"/>
    <w:link w:val="22"/>
    <w:semiHidden/>
    <w:rsid w:val="00B8042D"/>
    <w:pPr>
      <w:spacing w:line="360" w:lineRule="auto"/>
      <w:ind w:firstLine="709"/>
      <w:jc w:val="both"/>
    </w:pPr>
    <w:rPr>
      <w:rFonts w:ascii="Arial" w:hAnsi="Arial" w:cs="Arial"/>
      <w:iCs/>
      <w:sz w:val="28"/>
    </w:rPr>
  </w:style>
  <w:style w:type="character" w:customStyle="1" w:styleId="22">
    <w:name w:val="Основной текст с отступом 2 Знак"/>
    <w:basedOn w:val="a0"/>
    <w:link w:val="21"/>
    <w:semiHidden/>
    <w:rsid w:val="00B8042D"/>
    <w:rPr>
      <w:rFonts w:ascii="Arial" w:eastAsia="Times New Roman" w:hAnsi="Arial" w:cs="Arial"/>
      <w:iCs/>
      <w:sz w:val="28"/>
      <w:szCs w:val="24"/>
      <w:lang w:eastAsia="ru-RU"/>
    </w:rPr>
  </w:style>
  <w:style w:type="paragraph" w:styleId="aa">
    <w:name w:val="Body Text"/>
    <w:basedOn w:val="a"/>
    <w:link w:val="ab"/>
    <w:semiHidden/>
    <w:rsid w:val="00B8042D"/>
    <w:pPr>
      <w:spacing w:line="360" w:lineRule="auto"/>
      <w:jc w:val="both"/>
    </w:pPr>
    <w:rPr>
      <w:rFonts w:ascii="Arial" w:hAnsi="Arial" w:cs="Arial"/>
      <w:iCs/>
      <w:sz w:val="28"/>
    </w:rPr>
  </w:style>
  <w:style w:type="character" w:customStyle="1" w:styleId="ab">
    <w:name w:val="Основной текст Знак"/>
    <w:basedOn w:val="a0"/>
    <w:link w:val="aa"/>
    <w:semiHidden/>
    <w:rsid w:val="00B8042D"/>
    <w:rPr>
      <w:rFonts w:ascii="Arial" w:eastAsia="Times New Roman" w:hAnsi="Arial" w:cs="Arial"/>
      <w:iCs/>
      <w:sz w:val="28"/>
      <w:szCs w:val="24"/>
      <w:lang w:eastAsia="ru-RU"/>
    </w:rPr>
  </w:style>
  <w:style w:type="paragraph" w:styleId="23">
    <w:name w:val="Body Text 2"/>
    <w:basedOn w:val="a"/>
    <w:link w:val="24"/>
    <w:semiHidden/>
    <w:rsid w:val="00B8042D"/>
    <w:pPr>
      <w:spacing w:line="360" w:lineRule="auto"/>
    </w:pPr>
    <w:rPr>
      <w:rFonts w:ascii="Arial" w:hAnsi="Arial" w:cs="Arial"/>
      <w:iCs/>
      <w:sz w:val="28"/>
    </w:rPr>
  </w:style>
  <w:style w:type="character" w:customStyle="1" w:styleId="24">
    <w:name w:val="Основной текст 2 Знак"/>
    <w:basedOn w:val="a0"/>
    <w:link w:val="23"/>
    <w:semiHidden/>
    <w:rsid w:val="00B8042D"/>
    <w:rPr>
      <w:rFonts w:ascii="Arial" w:eastAsia="Times New Roman" w:hAnsi="Arial" w:cs="Arial"/>
      <w:iCs/>
      <w:sz w:val="28"/>
      <w:szCs w:val="24"/>
      <w:lang w:eastAsia="ru-RU"/>
    </w:rPr>
  </w:style>
  <w:style w:type="paragraph" w:styleId="31">
    <w:name w:val="Body Text 3"/>
    <w:basedOn w:val="a"/>
    <w:link w:val="32"/>
    <w:semiHidden/>
    <w:rsid w:val="00B8042D"/>
    <w:pPr>
      <w:spacing w:line="360" w:lineRule="auto"/>
      <w:jc w:val="center"/>
    </w:pPr>
    <w:rPr>
      <w:rFonts w:ascii="Arial" w:hAnsi="Arial" w:cs="Arial"/>
      <w:b/>
      <w:bCs/>
      <w:sz w:val="28"/>
    </w:rPr>
  </w:style>
  <w:style w:type="character" w:customStyle="1" w:styleId="32">
    <w:name w:val="Основной текст 3 Знак"/>
    <w:basedOn w:val="a0"/>
    <w:link w:val="31"/>
    <w:semiHidden/>
    <w:rsid w:val="00B8042D"/>
    <w:rPr>
      <w:rFonts w:ascii="Arial" w:eastAsia="Times New Roman" w:hAnsi="Arial" w:cs="Arial"/>
      <w:b/>
      <w:bCs/>
      <w:sz w:val="28"/>
      <w:szCs w:val="24"/>
      <w:lang w:eastAsia="ru-RU"/>
    </w:rPr>
  </w:style>
  <w:style w:type="paragraph" w:styleId="33">
    <w:name w:val="Body Text Indent 3"/>
    <w:basedOn w:val="a"/>
    <w:link w:val="34"/>
    <w:semiHidden/>
    <w:rsid w:val="00B8042D"/>
    <w:pPr>
      <w:spacing w:line="360" w:lineRule="auto"/>
      <w:ind w:left="357" w:firstLine="709"/>
      <w:jc w:val="both"/>
    </w:pPr>
    <w:rPr>
      <w:rFonts w:ascii="Arial" w:hAnsi="Arial" w:cs="Arial"/>
      <w:bCs/>
      <w:sz w:val="28"/>
    </w:rPr>
  </w:style>
  <w:style w:type="character" w:customStyle="1" w:styleId="34">
    <w:name w:val="Основной текст с отступом 3 Знак"/>
    <w:basedOn w:val="a0"/>
    <w:link w:val="33"/>
    <w:semiHidden/>
    <w:rsid w:val="00B8042D"/>
    <w:rPr>
      <w:rFonts w:ascii="Arial" w:eastAsia="Times New Roman" w:hAnsi="Arial" w:cs="Arial"/>
      <w:bCs/>
      <w:sz w:val="28"/>
      <w:szCs w:val="24"/>
      <w:lang w:eastAsia="ru-RU"/>
    </w:rPr>
  </w:style>
  <w:style w:type="paragraph" w:customStyle="1" w:styleId="71">
    <w:name w:val="7.заг_табл"/>
    <w:basedOn w:val="a3"/>
    <w:next w:val="a3"/>
    <w:rsid w:val="00B8042D"/>
    <w:pPr>
      <w:keepNext/>
      <w:suppressAutoHyphens/>
      <w:spacing w:before="240" w:after="120"/>
      <w:ind w:firstLine="0"/>
      <w:jc w:val="center"/>
    </w:pPr>
    <w:rPr>
      <w:b/>
    </w:rPr>
  </w:style>
  <w:style w:type="paragraph" w:customStyle="1" w:styleId="ac">
    <w:name w:val="таблицы"/>
    <w:basedOn w:val="a"/>
    <w:rsid w:val="00B8042D"/>
    <w:pPr>
      <w:overflowPunct w:val="0"/>
      <w:autoSpaceDE w:val="0"/>
      <w:autoSpaceDN w:val="0"/>
      <w:adjustRightInd w:val="0"/>
      <w:textAlignment w:val="baseline"/>
    </w:pPr>
    <w:rPr>
      <w:rFonts w:ascii="SchoolBook" w:hAnsi="SchoolBook"/>
      <w:kern w:val="28"/>
      <w:sz w:val="16"/>
      <w:szCs w:val="20"/>
      <w:lang w:val="en-GB"/>
    </w:rPr>
  </w:style>
  <w:style w:type="character" w:styleId="ad">
    <w:name w:val="Strong"/>
    <w:basedOn w:val="a0"/>
    <w:uiPriority w:val="22"/>
    <w:qFormat/>
    <w:rsid w:val="00B8042D"/>
    <w:rPr>
      <w:b/>
    </w:rPr>
  </w:style>
  <w:style w:type="character" w:styleId="ae">
    <w:name w:val="Emphasis"/>
    <w:basedOn w:val="a0"/>
    <w:uiPriority w:val="20"/>
    <w:qFormat/>
    <w:rsid w:val="00B8042D"/>
    <w:rPr>
      <w:i/>
    </w:rPr>
  </w:style>
  <w:style w:type="character" w:styleId="af">
    <w:name w:val="footnote reference"/>
    <w:basedOn w:val="a0"/>
    <w:semiHidden/>
    <w:rsid w:val="00B8042D"/>
    <w:rPr>
      <w:position w:val="6"/>
      <w:sz w:val="16"/>
      <w:szCs w:val="16"/>
    </w:rPr>
  </w:style>
  <w:style w:type="paragraph" w:styleId="af0">
    <w:name w:val="Normal (Web)"/>
    <w:basedOn w:val="a"/>
    <w:uiPriority w:val="99"/>
    <w:unhideWhenUsed/>
    <w:rsid w:val="001D7297"/>
    <w:pPr>
      <w:spacing w:before="100" w:beforeAutospacing="1" w:after="100" w:afterAutospacing="1"/>
    </w:pPr>
  </w:style>
  <w:style w:type="character" w:customStyle="1" w:styleId="b1">
    <w:name w:val="b1"/>
    <w:basedOn w:val="a0"/>
    <w:rsid w:val="00A63F91"/>
    <w:rPr>
      <w:b/>
      <w:bCs/>
    </w:rPr>
  </w:style>
  <w:style w:type="character" w:styleId="af1">
    <w:name w:val="Hyperlink"/>
    <w:basedOn w:val="a0"/>
    <w:uiPriority w:val="99"/>
    <w:unhideWhenUsed/>
    <w:rsid w:val="000B48D7"/>
    <w:rPr>
      <w:color w:val="0066CC"/>
      <w:u w:val="single"/>
    </w:rPr>
  </w:style>
  <w:style w:type="paragraph" w:styleId="af2">
    <w:name w:val="List Paragraph"/>
    <w:basedOn w:val="a"/>
    <w:uiPriority w:val="34"/>
    <w:qFormat/>
    <w:rsid w:val="000B2829"/>
    <w:pPr>
      <w:ind w:left="720"/>
      <w:contextualSpacing/>
    </w:pPr>
  </w:style>
  <w:style w:type="paragraph" w:styleId="af3">
    <w:name w:val="Balloon Text"/>
    <w:basedOn w:val="a"/>
    <w:link w:val="af4"/>
    <w:uiPriority w:val="99"/>
    <w:semiHidden/>
    <w:unhideWhenUsed/>
    <w:rsid w:val="005E1BD3"/>
    <w:rPr>
      <w:rFonts w:ascii="Tahoma" w:hAnsi="Tahoma" w:cs="Tahoma"/>
      <w:sz w:val="16"/>
      <w:szCs w:val="16"/>
    </w:rPr>
  </w:style>
  <w:style w:type="character" w:customStyle="1" w:styleId="af4">
    <w:name w:val="Текст выноски Знак"/>
    <w:basedOn w:val="a0"/>
    <w:link w:val="af3"/>
    <w:uiPriority w:val="99"/>
    <w:semiHidden/>
    <w:rsid w:val="005E1BD3"/>
    <w:rPr>
      <w:rFonts w:ascii="Tahoma" w:eastAsia="Times New Roman" w:hAnsi="Tahoma" w:cs="Tahoma"/>
      <w:sz w:val="16"/>
      <w:szCs w:val="16"/>
      <w:lang w:eastAsia="ru-RU"/>
    </w:rPr>
  </w:style>
  <w:style w:type="paragraph" w:customStyle="1" w:styleId="artname">
    <w:name w:val="artname"/>
    <w:basedOn w:val="a"/>
    <w:rsid w:val="007B3905"/>
    <w:pPr>
      <w:spacing w:before="41"/>
    </w:pPr>
    <w:rPr>
      <w:b/>
      <w:bCs/>
      <w:color w:val="06234D"/>
      <w:sz w:val="22"/>
      <w:szCs w:val="22"/>
    </w:rPr>
  </w:style>
  <w:style w:type="paragraph" w:styleId="af5">
    <w:name w:val="footer"/>
    <w:basedOn w:val="a"/>
    <w:link w:val="af6"/>
    <w:uiPriority w:val="99"/>
    <w:semiHidden/>
    <w:unhideWhenUsed/>
    <w:rsid w:val="0085404D"/>
    <w:pPr>
      <w:tabs>
        <w:tab w:val="center" w:pos="4677"/>
        <w:tab w:val="right" w:pos="9355"/>
      </w:tabs>
    </w:pPr>
  </w:style>
  <w:style w:type="character" w:customStyle="1" w:styleId="af6">
    <w:name w:val="Нижний колонтитул Знак"/>
    <w:basedOn w:val="a0"/>
    <w:link w:val="af5"/>
    <w:uiPriority w:val="99"/>
    <w:semiHidden/>
    <w:rsid w:val="0085404D"/>
    <w:rPr>
      <w:rFonts w:ascii="Times New Roman" w:eastAsia="Times New Roman" w:hAnsi="Times New Roman" w:cs="Times New Roman"/>
      <w:sz w:val="24"/>
      <w:szCs w:val="24"/>
      <w:lang w:eastAsia="ru-RU"/>
    </w:rPr>
  </w:style>
  <w:style w:type="character" w:customStyle="1" w:styleId="b-serp-urlitem1">
    <w:name w:val="b-serp-url__item1"/>
    <w:basedOn w:val="a0"/>
    <w:rsid w:val="00E84B82"/>
  </w:style>
  <w:style w:type="paragraph" w:styleId="af7">
    <w:name w:val="Title"/>
    <w:basedOn w:val="a"/>
    <w:link w:val="af8"/>
    <w:qFormat/>
    <w:rsid w:val="00C4395F"/>
    <w:pPr>
      <w:shd w:val="clear" w:color="auto" w:fill="FFFFFF"/>
      <w:jc w:val="center"/>
    </w:pPr>
    <w:rPr>
      <w:b/>
      <w:color w:val="000000"/>
      <w:spacing w:val="25"/>
      <w:sz w:val="18"/>
      <w:szCs w:val="20"/>
    </w:rPr>
  </w:style>
  <w:style w:type="character" w:customStyle="1" w:styleId="af8">
    <w:name w:val="Название Знак"/>
    <w:basedOn w:val="a0"/>
    <w:link w:val="af7"/>
    <w:rsid w:val="00C4395F"/>
    <w:rPr>
      <w:rFonts w:ascii="Times New Roman" w:eastAsia="Times New Roman" w:hAnsi="Times New Roman" w:cs="Times New Roman"/>
      <w:b/>
      <w:color w:val="000000"/>
      <w:spacing w:val="25"/>
      <w:sz w:val="18"/>
      <w:szCs w:val="20"/>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165368203">
      <w:bodyDiv w:val="1"/>
      <w:marLeft w:val="163"/>
      <w:marRight w:val="163"/>
      <w:marTop w:val="0"/>
      <w:marBottom w:val="136"/>
      <w:divBdr>
        <w:top w:val="none" w:sz="0" w:space="0" w:color="auto"/>
        <w:left w:val="none" w:sz="0" w:space="0" w:color="auto"/>
        <w:bottom w:val="none" w:sz="0" w:space="0" w:color="auto"/>
        <w:right w:val="none" w:sz="0" w:space="0" w:color="auto"/>
      </w:divBdr>
      <w:divsChild>
        <w:div w:id="90784770">
          <w:marLeft w:val="0"/>
          <w:marRight w:val="0"/>
          <w:marTop w:val="0"/>
          <w:marBottom w:val="0"/>
          <w:divBdr>
            <w:top w:val="none" w:sz="0" w:space="0" w:color="auto"/>
            <w:left w:val="none" w:sz="0" w:space="0" w:color="auto"/>
            <w:bottom w:val="none" w:sz="0" w:space="0" w:color="auto"/>
            <w:right w:val="none" w:sz="0" w:space="0" w:color="auto"/>
          </w:divBdr>
        </w:div>
      </w:divsChild>
    </w:div>
    <w:div w:id="298413300">
      <w:bodyDiv w:val="1"/>
      <w:marLeft w:val="0"/>
      <w:marRight w:val="0"/>
      <w:marTop w:val="0"/>
      <w:marBottom w:val="0"/>
      <w:divBdr>
        <w:top w:val="none" w:sz="0" w:space="0" w:color="auto"/>
        <w:left w:val="none" w:sz="0" w:space="0" w:color="auto"/>
        <w:bottom w:val="none" w:sz="0" w:space="0" w:color="auto"/>
        <w:right w:val="none" w:sz="0" w:space="0" w:color="auto"/>
      </w:divBdr>
      <w:divsChild>
        <w:div w:id="1749695736">
          <w:marLeft w:val="0"/>
          <w:marRight w:val="0"/>
          <w:marTop w:val="0"/>
          <w:marBottom w:val="0"/>
          <w:divBdr>
            <w:top w:val="none" w:sz="0" w:space="0" w:color="auto"/>
            <w:left w:val="none" w:sz="0" w:space="0" w:color="auto"/>
            <w:bottom w:val="none" w:sz="0" w:space="0" w:color="auto"/>
            <w:right w:val="none" w:sz="0" w:space="0" w:color="auto"/>
          </w:divBdr>
          <w:divsChild>
            <w:div w:id="16582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1293">
      <w:bodyDiv w:val="1"/>
      <w:marLeft w:val="0"/>
      <w:marRight w:val="0"/>
      <w:marTop w:val="0"/>
      <w:marBottom w:val="0"/>
      <w:divBdr>
        <w:top w:val="none" w:sz="0" w:space="0" w:color="auto"/>
        <w:left w:val="none" w:sz="0" w:space="0" w:color="auto"/>
        <w:bottom w:val="none" w:sz="0" w:space="0" w:color="auto"/>
        <w:right w:val="none" w:sz="0" w:space="0" w:color="auto"/>
      </w:divBdr>
      <w:divsChild>
        <w:div w:id="1712881236">
          <w:marLeft w:val="0"/>
          <w:marRight w:val="0"/>
          <w:marTop w:val="0"/>
          <w:marBottom w:val="0"/>
          <w:divBdr>
            <w:top w:val="none" w:sz="0" w:space="0" w:color="auto"/>
            <w:left w:val="none" w:sz="0" w:space="0" w:color="auto"/>
            <w:bottom w:val="none" w:sz="0" w:space="0" w:color="auto"/>
            <w:right w:val="none" w:sz="0" w:space="0" w:color="auto"/>
          </w:divBdr>
          <w:divsChild>
            <w:div w:id="1361930480">
              <w:marLeft w:val="0"/>
              <w:marRight w:val="0"/>
              <w:marTop w:val="0"/>
              <w:marBottom w:val="0"/>
              <w:divBdr>
                <w:top w:val="none" w:sz="0" w:space="0" w:color="auto"/>
                <w:left w:val="none" w:sz="0" w:space="0" w:color="auto"/>
                <w:bottom w:val="none" w:sz="0" w:space="0" w:color="auto"/>
                <w:right w:val="none" w:sz="0" w:space="0" w:color="auto"/>
              </w:divBdr>
              <w:divsChild>
                <w:div w:id="1760640080">
                  <w:marLeft w:val="0"/>
                  <w:marRight w:val="0"/>
                  <w:marTop w:val="0"/>
                  <w:marBottom w:val="0"/>
                  <w:divBdr>
                    <w:top w:val="none" w:sz="0" w:space="0" w:color="auto"/>
                    <w:left w:val="none" w:sz="0" w:space="0" w:color="auto"/>
                    <w:bottom w:val="none" w:sz="0" w:space="0" w:color="auto"/>
                    <w:right w:val="none" w:sz="0" w:space="0" w:color="auto"/>
                  </w:divBdr>
                  <w:divsChild>
                    <w:div w:id="1514762661">
                      <w:marLeft w:val="3614"/>
                      <w:marRight w:val="3614"/>
                      <w:marTop w:val="0"/>
                      <w:marBottom w:val="0"/>
                      <w:divBdr>
                        <w:top w:val="none" w:sz="0" w:space="0" w:color="auto"/>
                        <w:left w:val="none" w:sz="0" w:space="0" w:color="auto"/>
                        <w:bottom w:val="none" w:sz="0" w:space="0" w:color="auto"/>
                        <w:right w:val="none" w:sz="0" w:space="0" w:color="auto"/>
                      </w:divBdr>
                      <w:divsChild>
                        <w:div w:id="779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42103">
      <w:bodyDiv w:val="1"/>
      <w:marLeft w:val="163"/>
      <w:marRight w:val="163"/>
      <w:marTop w:val="0"/>
      <w:marBottom w:val="136"/>
      <w:divBdr>
        <w:top w:val="none" w:sz="0" w:space="0" w:color="auto"/>
        <w:left w:val="none" w:sz="0" w:space="0" w:color="auto"/>
        <w:bottom w:val="none" w:sz="0" w:space="0" w:color="auto"/>
        <w:right w:val="none" w:sz="0" w:space="0" w:color="auto"/>
      </w:divBdr>
      <w:divsChild>
        <w:div w:id="2073845694">
          <w:marLeft w:val="0"/>
          <w:marRight w:val="0"/>
          <w:marTop w:val="0"/>
          <w:marBottom w:val="0"/>
          <w:divBdr>
            <w:top w:val="none" w:sz="0" w:space="0" w:color="auto"/>
            <w:left w:val="none" w:sz="0" w:space="0" w:color="auto"/>
            <w:bottom w:val="none" w:sz="0" w:space="0" w:color="auto"/>
            <w:right w:val="none" w:sz="0" w:space="0" w:color="auto"/>
          </w:divBdr>
        </w:div>
      </w:divsChild>
    </w:div>
    <w:div w:id="752354835">
      <w:bodyDiv w:val="1"/>
      <w:marLeft w:val="0"/>
      <w:marRight w:val="0"/>
      <w:marTop w:val="0"/>
      <w:marBottom w:val="0"/>
      <w:divBdr>
        <w:top w:val="none" w:sz="0" w:space="0" w:color="auto"/>
        <w:left w:val="none" w:sz="0" w:space="0" w:color="auto"/>
        <w:bottom w:val="none" w:sz="0" w:space="0" w:color="auto"/>
        <w:right w:val="none" w:sz="0" w:space="0" w:color="auto"/>
      </w:divBdr>
      <w:divsChild>
        <w:div w:id="2001736583">
          <w:marLeft w:val="0"/>
          <w:marRight w:val="0"/>
          <w:marTop w:val="0"/>
          <w:marBottom w:val="0"/>
          <w:divBdr>
            <w:top w:val="none" w:sz="0" w:space="0" w:color="auto"/>
            <w:left w:val="none" w:sz="0" w:space="0" w:color="auto"/>
            <w:bottom w:val="none" w:sz="0" w:space="0" w:color="auto"/>
            <w:right w:val="none" w:sz="0" w:space="0" w:color="auto"/>
          </w:divBdr>
          <w:divsChild>
            <w:div w:id="930503863">
              <w:marLeft w:val="0"/>
              <w:marRight w:val="0"/>
              <w:marTop w:val="0"/>
              <w:marBottom w:val="204"/>
              <w:divBdr>
                <w:top w:val="none" w:sz="0" w:space="0" w:color="auto"/>
                <w:left w:val="none" w:sz="0" w:space="0" w:color="auto"/>
                <w:bottom w:val="none" w:sz="0" w:space="0" w:color="auto"/>
                <w:right w:val="none" w:sz="0" w:space="0" w:color="auto"/>
              </w:divBdr>
              <w:divsChild>
                <w:div w:id="1159225481">
                  <w:marLeft w:val="0"/>
                  <w:marRight w:val="0"/>
                  <w:marTop w:val="0"/>
                  <w:marBottom w:val="0"/>
                  <w:divBdr>
                    <w:top w:val="none" w:sz="0" w:space="0" w:color="auto"/>
                    <w:left w:val="none" w:sz="0" w:space="0" w:color="auto"/>
                    <w:bottom w:val="none" w:sz="0" w:space="0" w:color="auto"/>
                    <w:right w:val="none" w:sz="0" w:space="0" w:color="auto"/>
                  </w:divBdr>
                </w:div>
                <w:div w:id="9912141">
                  <w:marLeft w:val="0"/>
                  <w:marRight w:val="0"/>
                  <w:marTop w:val="0"/>
                  <w:marBottom w:val="0"/>
                  <w:divBdr>
                    <w:top w:val="none" w:sz="0" w:space="0" w:color="auto"/>
                    <w:left w:val="none" w:sz="0" w:space="0" w:color="auto"/>
                    <w:bottom w:val="none" w:sz="0" w:space="0" w:color="auto"/>
                    <w:right w:val="none" w:sz="0" w:space="0" w:color="auto"/>
                  </w:divBdr>
                </w:div>
                <w:div w:id="378166539">
                  <w:marLeft w:val="0"/>
                  <w:marRight w:val="0"/>
                  <w:marTop w:val="0"/>
                  <w:marBottom w:val="0"/>
                  <w:divBdr>
                    <w:top w:val="none" w:sz="0" w:space="0" w:color="auto"/>
                    <w:left w:val="none" w:sz="0" w:space="0" w:color="auto"/>
                    <w:bottom w:val="none" w:sz="0" w:space="0" w:color="auto"/>
                    <w:right w:val="none" w:sz="0" w:space="0" w:color="auto"/>
                  </w:divBdr>
                </w:div>
                <w:div w:id="168915497">
                  <w:marLeft w:val="0"/>
                  <w:marRight w:val="0"/>
                  <w:marTop w:val="0"/>
                  <w:marBottom w:val="0"/>
                  <w:divBdr>
                    <w:top w:val="none" w:sz="0" w:space="0" w:color="auto"/>
                    <w:left w:val="none" w:sz="0" w:space="0" w:color="auto"/>
                    <w:bottom w:val="none" w:sz="0" w:space="0" w:color="auto"/>
                    <w:right w:val="none" w:sz="0" w:space="0" w:color="auto"/>
                  </w:divBdr>
                </w:div>
                <w:div w:id="955451348">
                  <w:marLeft w:val="0"/>
                  <w:marRight w:val="0"/>
                  <w:marTop w:val="0"/>
                  <w:marBottom w:val="0"/>
                  <w:divBdr>
                    <w:top w:val="none" w:sz="0" w:space="0" w:color="auto"/>
                    <w:left w:val="none" w:sz="0" w:space="0" w:color="auto"/>
                    <w:bottom w:val="none" w:sz="0" w:space="0" w:color="auto"/>
                    <w:right w:val="none" w:sz="0" w:space="0" w:color="auto"/>
                  </w:divBdr>
                </w:div>
                <w:div w:id="12512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51819">
      <w:bodyDiv w:val="1"/>
      <w:marLeft w:val="0"/>
      <w:marRight w:val="0"/>
      <w:marTop w:val="0"/>
      <w:marBottom w:val="0"/>
      <w:divBdr>
        <w:top w:val="none" w:sz="0" w:space="0" w:color="auto"/>
        <w:left w:val="none" w:sz="0" w:space="0" w:color="auto"/>
        <w:bottom w:val="none" w:sz="0" w:space="0" w:color="auto"/>
        <w:right w:val="none" w:sz="0" w:space="0" w:color="auto"/>
      </w:divBdr>
      <w:divsChild>
        <w:div w:id="1548488063">
          <w:marLeft w:val="0"/>
          <w:marRight w:val="0"/>
          <w:marTop w:val="0"/>
          <w:marBottom w:val="0"/>
          <w:divBdr>
            <w:top w:val="none" w:sz="0" w:space="0" w:color="auto"/>
            <w:left w:val="none" w:sz="0" w:space="0" w:color="auto"/>
            <w:bottom w:val="none" w:sz="0" w:space="0" w:color="auto"/>
            <w:right w:val="none" w:sz="0" w:space="0" w:color="auto"/>
          </w:divBdr>
        </w:div>
        <w:div w:id="1415977338">
          <w:marLeft w:val="0"/>
          <w:marRight w:val="0"/>
          <w:marTop w:val="0"/>
          <w:marBottom w:val="0"/>
          <w:divBdr>
            <w:top w:val="none" w:sz="0" w:space="0" w:color="auto"/>
            <w:left w:val="none" w:sz="0" w:space="0" w:color="auto"/>
            <w:bottom w:val="none" w:sz="0" w:space="0" w:color="auto"/>
            <w:right w:val="none" w:sz="0" w:space="0" w:color="auto"/>
          </w:divBdr>
        </w:div>
        <w:div w:id="1634171137">
          <w:marLeft w:val="0"/>
          <w:marRight w:val="0"/>
          <w:marTop w:val="0"/>
          <w:marBottom w:val="0"/>
          <w:divBdr>
            <w:top w:val="none" w:sz="0" w:space="0" w:color="auto"/>
            <w:left w:val="none" w:sz="0" w:space="0" w:color="auto"/>
            <w:bottom w:val="none" w:sz="0" w:space="0" w:color="auto"/>
            <w:right w:val="none" w:sz="0" w:space="0" w:color="auto"/>
          </w:divBdr>
        </w:div>
        <w:div w:id="1145659851">
          <w:marLeft w:val="0"/>
          <w:marRight w:val="0"/>
          <w:marTop w:val="0"/>
          <w:marBottom w:val="0"/>
          <w:divBdr>
            <w:top w:val="none" w:sz="0" w:space="0" w:color="auto"/>
            <w:left w:val="none" w:sz="0" w:space="0" w:color="auto"/>
            <w:bottom w:val="none" w:sz="0" w:space="0" w:color="auto"/>
            <w:right w:val="none" w:sz="0" w:space="0" w:color="auto"/>
          </w:divBdr>
        </w:div>
        <w:div w:id="1098022482">
          <w:marLeft w:val="0"/>
          <w:marRight w:val="0"/>
          <w:marTop w:val="0"/>
          <w:marBottom w:val="0"/>
          <w:divBdr>
            <w:top w:val="none" w:sz="0" w:space="0" w:color="auto"/>
            <w:left w:val="none" w:sz="0" w:space="0" w:color="auto"/>
            <w:bottom w:val="none" w:sz="0" w:space="0" w:color="auto"/>
            <w:right w:val="none" w:sz="0" w:space="0" w:color="auto"/>
          </w:divBdr>
        </w:div>
      </w:divsChild>
    </w:div>
    <w:div w:id="896740169">
      <w:bodyDiv w:val="1"/>
      <w:marLeft w:val="0"/>
      <w:marRight w:val="0"/>
      <w:marTop w:val="0"/>
      <w:marBottom w:val="0"/>
      <w:divBdr>
        <w:top w:val="none" w:sz="0" w:space="0" w:color="auto"/>
        <w:left w:val="none" w:sz="0" w:space="0" w:color="auto"/>
        <w:bottom w:val="none" w:sz="0" w:space="0" w:color="auto"/>
        <w:right w:val="none" w:sz="0" w:space="0" w:color="auto"/>
      </w:divBdr>
      <w:divsChild>
        <w:div w:id="1549992367">
          <w:marLeft w:val="0"/>
          <w:marRight w:val="0"/>
          <w:marTop w:val="0"/>
          <w:marBottom w:val="0"/>
          <w:divBdr>
            <w:top w:val="none" w:sz="0" w:space="0" w:color="auto"/>
            <w:left w:val="none" w:sz="0" w:space="0" w:color="auto"/>
            <w:bottom w:val="none" w:sz="0" w:space="0" w:color="auto"/>
            <w:right w:val="none" w:sz="0" w:space="0" w:color="auto"/>
          </w:divBdr>
        </w:div>
        <w:div w:id="312611043">
          <w:marLeft w:val="0"/>
          <w:marRight w:val="0"/>
          <w:marTop w:val="0"/>
          <w:marBottom w:val="0"/>
          <w:divBdr>
            <w:top w:val="none" w:sz="0" w:space="0" w:color="auto"/>
            <w:left w:val="none" w:sz="0" w:space="0" w:color="auto"/>
            <w:bottom w:val="none" w:sz="0" w:space="0" w:color="auto"/>
            <w:right w:val="none" w:sz="0" w:space="0" w:color="auto"/>
          </w:divBdr>
        </w:div>
        <w:div w:id="1868104244">
          <w:marLeft w:val="0"/>
          <w:marRight w:val="0"/>
          <w:marTop w:val="0"/>
          <w:marBottom w:val="0"/>
          <w:divBdr>
            <w:top w:val="none" w:sz="0" w:space="0" w:color="auto"/>
            <w:left w:val="none" w:sz="0" w:space="0" w:color="auto"/>
            <w:bottom w:val="none" w:sz="0" w:space="0" w:color="auto"/>
            <w:right w:val="none" w:sz="0" w:space="0" w:color="auto"/>
          </w:divBdr>
        </w:div>
        <w:div w:id="165440341">
          <w:marLeft w:val="0"/>
          <w:marRight w:val="0"/>
          <w:marTop w:val="0"/>
          <w:marBottom w:val="0"/>
          <w:divBdr>
            <w:top w:val="none" w:sz="0" w:space="0" w:color="auto"/>
            <w:left w:val="none" w:sz="0" w:space="0" w:color="auto"/>
            <w:bottom w:val="none" w:sz="0" w:space="0" w:color="auto"/>
            <w:right w:val="none" w:sz="0" w:space="0" w:color="auto"/>
          </w:divBdr>
        </w:div>
        <w:div w:id="1432119548">
          <w:marLeft w:val="0"/>
          <w:marRight w:val="0"/>
          <w:marTop w:val="0"/>
          <w:marBottom w:val="0"/>
          <w:divBdr>
            <w:top w:val="none" w:sz="0" w:space="0" w:color="auto"/>
            <w:left w:val="none" w:sz="0" w:space="0" w:color="auto"/>
            <w:bottom w:val="none" w:sz="0" w:space="0" w:color="auto"/>
            <w:right w:val="none" w:sz="0" w:space="0" w:color="auto"/>
          </w:divBdr>
        </w:div>
        <w:div w:id="987133338">
          <w:marLeft w:val="0"/>
          <w:marRight w:val="0"/>
          <w:marTop w:val="0"/>
          <w:marBottom w:val="0"/>
          <w:divBdr>
            <w:top w:val="none" w:sz="0" w:space="0" w:color="auto"/>
            <w:left w:val="none" w:sz="0" w:space="0" w:color="auto"/>
            <w:bottom w:val="none" w:sz="0" w:space="0" w:color="auto"/>
            <w:right w:val="none" w:sz="0" w:space="0" w:color="auto"/>
          </w:divBdr>
        </w:div>
        <w:div w:id="895504241">
          <w:marLeft w:val="0"/>
          <w:marRight w:val="0"/>
          <w:marTop w:val="0"/>
          <w:marBottom w:val="0"/>
          <w:divBdr>
            <w:top w:val="none" w:sz="0" w:space="0" w:color="auto"/>
            <w:left w:val="none" w:sz="0" w:space="0" w:color="auto"/>
            <w:bottom w:val="none" w:sz="0" w:space="0" w:color="auto"/>
            <w:right w:val="none" w:sz="0" w:space="0" w:color="auto"/>
          </w:divBdr>
        </w:div>
        <w:div w:id="1218080134">
          <w:marLeft w:val="0"/>
          <w:marRight w:val="0"/>
          <w:marTop w:val="0"/>
          <w:marBottom w:val="0"/>
          <w:divBdr>
            <w:top w:val="none" w:sz="0" w:space="0" w:color="auto"/>
            <w:left w:val="none" w:sz="0" w:space="0" w:color="auto"/>
            <w:bottom w:val="none" w:sz="0" w:space="0" w:color="auto"/>
            <w:right w:val="none" w:sz="0" w:space="0" w:color="auto"/>
          </w:divBdr>
        </w:div>
        <w:div w:id="1152060211">
          <w:marLeft w:val="0"/>
          <w:marRight w:val="0"/>
          <w:marTop w:val="0"/>
          <w:marBottom w:val="0"/>
          <w:divBdr>
            <w:top w:val="none" w:sz="0" w:space="0" w:color="auto"/>
            <w:left w:val="none" w:sz="0" w:space="0" w:color="auto"/>
            <w:bottom w:val="none" w:sz="0" w:space="0" w:color="auto"/>
            <w:right w:val="none" w:sz="0" w:space="0" w:color="auto"/>
          </w:divBdr>
        </w:div>
      </w:divsChild>
    </w:div>
    <w:div w:id="1009715454">
      <w:bodyDiv w:val="1"/>
      <w:marLeft w:val="0"/>
      <w:marRight w:val="0"/>
      <w:marTop w:val="0"/>
      <w:marBottom w:val="0"/>
      <w:divBdr>
        <w:top w:val="none" w:sz="0" w:space="0" w:color="auto"/>
        <w:left w:val="none" w:sz="0" w:space="0" w:color="auto"/>
        <w:bottom w:val="none" w:sz="0" w:space="0" w:color="auto"/>
        <w:right w:val="none" w:sz="0" w:space="0" w:color="auto"/>
      </w:divBdr>
      <w:divsChild>
        <w:div w:id="89349595">
          <w:marLeft w:val="0"/>
          <w:marRight w:val="0"/>
          <w:marTop w:val="217"/>
          <w:marBottom w:val="0"/>
          <w:divBdr>
            <w:top w:val="none" w:sz="0" w:space="0" w:color="auto"/>
            <w:left w:val="none" w:sz="0" w:space="0" w:color="auto"/>
            <w:bottom w:val="none" w:sz="0" w:space="0" w:color="auto"/>
            <w:right w:val="none" w:sz="0" w:space="0" w:color="auto"/>
          </w:divBdr>
          <w:divsChild>
            <w:div w:id="440488666">
              <w:marLeft w:val="136"/>
              <w:marRight w:val="0"/>
              <w:marTop w:val="0"/>
              <w:marBottom w:val="0"/>
              <w:divBdr>
                <w:top w:val="none" w:sz="0" w:space="0" w:color="auto"/>
                <w:left w:val="none" w:sz="0" w:space="0" w:color="auto"/>
                <w:bottom w:val="none" w:sz="0" w:space="0" w:color="auto"/>
                <w:right w:val="none" w:sz="0" w:space="0" w:color="auto"/>
              </w:divBdr>
              <w:divsChild>
                <w:div w:id="18493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28077">
      <w:bodyDiv w:val="1"/>
      <w:marLeft w:val="0"/>
      <w:marRight w:val="0"/>
      <w:marTop w:val="0"/>
      <w:marBottom w:val="0"/>
      <w:divBdr>
        <w:top w:val="none" w:sz="0" w:space="0" w:color="auto"/>
        <w:left w:val="none" w:sz="0" w:space="0" w:color="auto"/>
        <w:bottom w:val="none" w:sz="0" w:space="0" w:color="auto"/>
        <w:right w:val="none" w:sz="0" w:space="0" w:color="auto"/>
      </w:divBdr>
      <w:divsChild>
        <w:div w:id="1009478428">
          <w:marLeft w:val="0"/>
          <w:marRight w:val="0"/>
          <w:marTop w:val="0"/>
          <w:marBottom w:val="0"/>
          <w:divBdr>
            <w:top w:val="none" w:sz="0" w:space="0" w:color="auto"/>
            <w:left w:val="none" w:sz="0" w:space="0" w:color="auto"/>
            <w:bottom w:val="none" w:sz="0" w:space="0" w:color="auto"/>
            <w:right w:val="none" w:sz="0" w:space="0" w:color="auto"/>
          </w:divBdr>
          <w:divsChild>
            <w:div w:id="2413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87327">
      <w:bodyDiv w:val="1"/>
      <w:marLeft w:val="0"/>
      <w:marRight w:val="0"/>
      <w:marTop w:val="0"/>
      <w:marBottom w:val="0"/>
      <w:divBdr>
        <w:top w:val="none" w:sz="0" w:space="0" w:color="auto"/>
        <w:left w:val="none" w:sz="0" w:space="0" w:color="auto"/>
        <w:bottom w:val="none" w:sz="0" w:space="0" w:color="auto"/>
        <w:right w:val="none" w:sz="0" w:space="0" w:color="auto"/>
      </w:divBdr>
      <w:divsChild>
        <w:div w:id="582494422">
          <w:marLeft w:val="0"/>
          <w:marRight w:val="0"/>
          <w:marTop w:val="0"/>
          <w:marBottom w:val="0"/>
          <w:divBdr>
            <w:top w:val="none" w:sz="0" w:space="0" w:color="auto"/>
            <w:left w:val="none" w:sz="0" w:space="0" w:color="auto"/>
            <w:bottom w:val="none" w:sz="0" w:space="0" w:color="auto"/>
            <w:right w:val="none" w:sz="0" w:space="0" w:color="auto"/>
          </w:divBdr>
        </w:div>
        <w:div w:id="736586137">
          <w:marLeft w:val="0"/>
          <w:marRight w:val="0"/>
          <w:marTop w:val="0"/>
          <w:marBottom w:val="0"/>
          <w:divBdr>
            <w:top w:val="none" w:sz="0" w:space="0" w:color="auto"/>
            <w:left w:val="none" w:sz="0" w:space="0" w:color="auto"/>
            <w:bottom w:val="none" w:sz="0" w:space="0" w:color="auto"/>
            <w:right w:val="none" w:sz="0" w:space="0" w:color="auto"/>
          </w:divBdr>
        </w:div>
        <w:div w:id="1296064753">
          <w:marLeft w:val="0"/>
          <w:marRight w:val="0"/>
          <w:marTop w:val="0"/>
          <w:marBottom w:val="0"/>
          <w:divBdr>
            <w:top w:val="none" w:sz="0" w:space="0" w:color="auto"/>
            <w:left w:val="none" w:sz="0" w:space="0" w:color="auto"/>
            <w:bottom w:val="none" w:sz="0" w:space="0" w:color="auto"/>
            <w:right w:val="none" w:sz="0" w:space="0" w:color="auto"/>
          </w:divBdr>
        </w:div>
        <w:div w:id="891119586">
          <w:marLeft w:val="0"/>
          <w:marRight w:val="0"/>
          <w:marTop w:val="0"/>
          <w:marBottom w:val="0"/>
          <w:divBdr>
            <w:top w:val="none" w:sz="0" w:space="0" w:color="auto"/>
            <w:left w:val="none" w:sz="0" w:space="0" w:color="auto"/>
            <w:bottom w:val="none" w:sz="0" w:space="0" w:color="auto"/>
            <w:right w:val="none" w:sz="0" w:space="0" w:color="auto"/>
          </w:divBdr>
        </w:div>
        <w:div w:id="25182046">
          <w:marLeft w:val="0"/>
          <w:marRight w:val="0"/>
          <w:marTop w:val="0"/>
          <w:marBottom w:val="0"/>
          <w:divBdr>
            <w:top w:val="none" w:sz="0" w:space="0" w:color="auto"/>
            <w:left w:val="none" w:sz="0" w:space="0" w:color="auto"/>
            <w:bottom w:val="none" w:sz="0" w:space="0" w:color="auto"/>
            <w:right w:val="none" w:sz="0" w:space="0" w:color="auto"/>
          </w:divBdr>
        </w:div>
        <w:div w:id="559944637">
          <w:marLeft w:val="0"/>
          <w:marRight w:val="0"/>
          <w:marTop w:val="0"/>
          <w:marBottom w:val="0"/>
          <w:divBdr>
            <w:top w:val="none" w:sz="0" w:space="0" w:color="auto"/>
            <w:left w:val="none" w:sz="0" w:space="0" w:color="auto"/>
            <w:bottom w:val="none" w:sz="0" w:space="0" w:color="auto"/>
            <w:right w:val="none" w:sz="0" w:space="0" w:color="auto"/>
          </w:divBdr>
        </w:div>
      </w:divsChild>
    </w:div>
    <w:div w:id="1374110733">
      <w:bodyDiv w:val="1"/>
      <w:marLeft w:val="0"/>
      <w:marRight w:val="0"/>
      <w:marTop w:val="0"/>
      <w:marBottom w:val="0"/>
      <w:divBdr>
        <w:top w:val="none" w:sz="0" w:space="0" w:color="auto"/>
        <w:left w:val="none" w:sz="0" w:space="0" w:color="auto"/>
        <w:bottom w:val="none" w:sz="0" w:space="0" w:color="auto"/>
        <w:right w:val="none" w:sz="0" w:space="0" w:color="auto"/>
      </w:divBdr>
      <w:divsChild>
        <w:div w:id="327826959">
          <w:marLeft w:val="0"/>
          <w:marRight w:val="0"/>
          <w:marTop w:val="217"/>
          <w:marBottom w:val="0"/>
          <w:divBdr>
            <w:top w:val="none" w:sz="0" w:space="0" w:color="auto"/>
            <w:left w:val="none" w:sz="0" w:space="0" w:color="auto"/>
            <w:bottom w:val="none" w:sz="0" w:space="0" w:color="auto"/>
            <w:right w:val="none" w:sz="0" w:space="0" w:color="auto"/>
          </w:divBdr>
          <w:divsChild>
            <w:div w:id="1043212798">
              <w:marLeft w:val="136"/>
              <w:marRight w:val="0"/>
              <w:marTop w:val="0"/>
              <w:marBottom w:val="0"/>
              <w:divBdr>
                <w:top w:val="none" w:sz="0" w:space="0" w:color="auto"/>
                <w:left w:val="none" w:sz="0" w:space="0" w:color="auto"/>
                <w:bottom w:val="none" w:sz="0" w:space="0" w:color="auto"/>
                <w:right w:val="none" w:sz="0" w:space="0" w:color="auto"/>
              </w:divBdr>
              <w:divsChild>
                <w:div w:id="54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4603">
      <w:bodyDiv w:val="1"/>
      <w:marLeft w:val="0"/>
      <w:marRight w:val="0"/>
      <w:marTop w:val="0"/>
      <w:marBottom w:val="0"/>
      <w:divBdr>
        <w:top w:val="none" w:sz="0" w:space="0" w:color="auto"/>
        <w:left w:val="none" w:sz="0" w:space="0" w:color="auto"/>
        <w:bottom w:val="none" w:sz="0" w:space="0" w:color="auto"/>
        <w:right w:val="none" w:sz="0" w:space="0" w:color="auto"/>
      </w:divBdr>
      <w:divsChild>
        <w:div w:id="1605572906">
          <w:marLeft w:val="0"/>
          <w:marRight w:val="0"/>
          <w:marTop w:val="0"/>
          <w:marBottom w:val="0"/>
          <w:divBdr>
            <w:top w:val="none" w:sz="0" w:space="0" w:color="auto"/>
            <w:left w:val="none" w:sz="0" w:space="0" w:color="auto"/>
            <w:bottom w:val="none" w:sz="0" w:space="0" w:color="auto"/>
            <w:right w:val="none" w:sz="0" w:space="0" w:color="auto"/>
          </w:divBdr>
          <w:divsChild>
            <w:div w:id="12875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sChild>
        <w:div w:id="643243638">
          <w:marLeft w:val="0"/>
          <w:marRight w:val="0"/>
          <w:marTop w:val="0"/>
          <w:marBottom w:val="0"/>
          <w:divBdr>
            <w:top w:val="none" w:sz="0" w:space="0" w:color="auto"/>
            <w:left w:val="none" w:sz="0" w:space="0" w:color="auto"/>
            <w:bottom w:val="none" w:sz="0" w:space="0" w:color="auto"/>
            <w:right w:val="none" w:sz="0" w:space="0" w:color="auto"/>
          </w:divBdr>
        </w:div>
        <w:div w:id="761410455">
          <w:marLeft w:val="0"/>
          <w:marRight w:val="0"/>
          <w:marTop w:val="0"/>
          <w:marBottom w:val="0"/>
          <w:divBdr>
            <w:top w:val="none" w:sz="0" w:space="0" w:color="auto"/>
            <w:left w:val="none" w:sz="0" w:space="0" w:color="auto"/>
            <w:bottom w:val="none" w:sz="0" w:space="0" w:color="auto"/>
            <w:right w:val="none" w:sz="0" w:space="0" w:color="auto"/>
          </w:divBdr>
        </w:div>
        <w:div w:id="924146603">
          <w:marLeft w:val="0"/>
          <w:marRight w:val="0"/>
          <w:marTop w:val="0"/>
          <w:marBottom w:val="0"/>
          <w:divBdr>
            <w:top w:val="none" w:sz="0" w:space="0" w:color="auto"/>
            <w:left w:val="none" w:sz="0" w:space="0" w:color="auto"/>
            <w:bottom w:val="none" w:sz="0" w:space="0" w:color="auto"/>
            <w:right w:val="none" w:sz="0" w:space="0" w:color="auto"/>
          </w:divBdr>
        </w:div>
        <w:div w:id="1332248255">
          <w:marLeft w:val="0"/>
          <w:marRight w:val="0"/>
          <w:marTop w:val="0"/>
          <w:marBottom w:val="0"/>
          <w:divBdr>
            <w:top w:val="none" w:sz="0" w:space="0" w:color="auto"/>
            <w:left w:val="none" w:sz="0" w:space="0" w:color="auto"/>
            <w:bottom w:val="none" w:sz="0" w:space="0" w:color="auto"/>
            <w:right w:val="none" w:sz="0" w:space="0" w:color="auto"/>
          </w:divBdr>
        </w:div>
        <w:div w:id="453446664">
          <w:marLeft w:val="0"/>
          <w:marRight w:val="0"/>
          <w:marTop w:val="0"/>
          <w:marBottom w:val="0"/>
          <w:divBdr>
            <w:top w:val="none" w:sz="0" w:space="0" w:color="auto"/>
            <w:left w:val="none" w:sz="0" w:space="0" w:color="auto"/>
            <w:bottom w:val="none" w:sz="0" w:space="0" w:color="auto"/>
            <w:right w:val="none" w:sz="0" w:space="0" w:color="auto"/>
          </w:divBdr>
        </w:div>
        <w:div w:id="493647453">
          <w:marLeft w:val="0"/>
          <w:marRight w:val="0"/>
          <w:marTop w:val="0"/>
          <w:marBottom w:val="0"/>
          <w:divBdr>
            <w:top w:val="none" w:sz="0" w:space="0" w:color="auto"/>
            <w:left w:val="none" w:sz="0" w:space="0" w:color="auto"/>
            <w:bottom w:val="none" w:sz="0" w:space="0" w:color="auto"/>
            <w:right w:val="none" w:sz="0" w:space="0" w:color="auto"/>
          </w:divBdr>
        </w:div>
        <w:div w:id="2002463203">
          <w:marLeft w:val="0"/>
          <w:marRight w:val="0"/>
          <w:marTop w:val="0"/>
          <w:marBottom w:val="0"/>
          <w:divBdr>
            <w:top w:val="none" w:sz="0" w:space="0" w:color="auto"/>
            <w:left w:val="none" w:sz="0" w:space="0" w:color="auto"/>
            <w:bottom w:val="none" w:sz="0" w:space="0" w:color="auto"/>
            <w:right w:val="none" w:sz="0" w:space="0" w:color="auto"/>
          </w:divBdr>
        </w:div>
        <w:div w:id="248730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ru/" TargetMode="External"/><Relationship Id="rId13" Type="http://schemas.openxmlformats.org/officeDocument/2006/relationships/hyperlink" Target="http://ru.wikipedia.org/wiki/%D0%9D%D0%B0%D0%BB%D0%BE%D0%B3%D0%BE%D0%BF%D0%BB%D0%B0%D1%82%D0%B5%D0%BB%D1%8C%D1%89%D0%B8%D0%BA" TargetMode="External"/><Relationship Id="rId18" Type="http://schemas.openxmlformats.org/officeDocument/2006/relationships/hyperlink" Target="http://base.consultant.ru/cons/cgi/online.cgi?req=doc;base=LAW;n=207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twirpx.com/files/" TargetMode="External"/><Relationship Id="rId2" Type="http://schemas.openxmlformats.org/officeDocument/2006/relationships/numbering" Target="numbering.xml"/><Relationship Id="rId16" Type="http://schemas.openxmlformats.org/officeDocument/2006/relationships/hyperlink" Target="http://www.profiz.ru/se/9_08/kak_raschitat_stavku_i_ri/" TargetMode="External"/><Relationship Id="rId20" Type="http://schemas.openxmlformats.org/officeDocument/2006/relationships/hyperlink" Target="http://www.club-13.ru/situation/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ru.wikipedia.org/wiki/%D0%A6%D0%B5%D0%BD%D1%82%D1%80%D0%B0%D0%BB%D1%8C%D0%BD%D1%8B%D0%B9_%D0%B1%D0%B0%D0%BD%D0%BA_%D0%A0%D0%BE%D1%81%D1%81%D0%B8%D0%B8" TargetMode="External"/><Relationship Id="rId10" Type="http://schemas.openxmlformats.org/officeDocument/2006/relationships/oleObject" Target="embeddings/oleObject1.bin"/><Relationship Id="rId19" Type="http://schemas.openxmlformats.org/officeDocument/2006/relationships/hyperlink" Target="http://www.hse.ru/"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ru.wikipedia.org/wiki/%D0%9D%D0%B0%D0%BB%D0%BE%D0%B3_%D0%BD%D0%B0_%D0%BF%D1%80%D0%B8%D0%B1%D1%8B%D0%BB%D1%8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7179-C067-4C54-9295-1E79A589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53</Pages>
  <Words>20080</Words>
  <Characters>114460</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Татьяна</cp:lastModifiedBy>
  <cp:revision>6</cp:revision>
  <cp:lastPrinted>2012-04-03T08:57:00Z</cp:lastPrinted>
  <dcterms:created xsi:type="dcterms:W3CDTF">2012-04-17T12:16:00Z</dcterms:created>
  <dcterms:modified xsi:type="dcterms:W3CDTF">2012-04-17T12:47:00Z</dcterms:modified>
</cp:coreProperties>
</file>