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33EF2" w:rsidRPr="00277887" w:rsidRDefault="00C33EF2" w:rsidP="00277887">
      <w:pPr>
        <w:pStyle w:val="Style3"/>
        <w:widowControl/>
        <w:jc w:val="center"/>
        <w:rPr>
          <w:rStyle w:val="FontStyle56"/>
          <w:b/>
        </w:rPr>
      </w:pPr>
      <w:bookmarkStart w:id="0" w:name="_Toc482088800"/>
      <w:r w:rsidRPr="00277887">
        <w:rPr>
          <w:rStyle w:val="FontStyle56"/>
          <w:b/>
        </w:rPr>
        <w:t>МИНИСТЕРСТВО ТРАНСПОРТА РОССИЙСКОЙ ФЕДЕРАЦИИ</w:t>
      </w:r>
    </w:p>
    <w:p w:rsidR="00C33EF2" w:rsidRPr="00277887" w:rsidRDefault="00C33EF2" w:rsidP="00277887">
      <w:pPr>
        <w:pStyle w:val="Style2"/>
        <w:widowControl/>
        <w:spacing w:line="240" w:lineRule="auto"/>
        <w:ind w:firstLine="0"/>
        <w:jc w:val="center"/>
        <w:rPr>
          <w:rStyle w:val="FontStyle56"/>
          <w:b/>
        </w:rPr>
      </w:pPr>
      <w:r w:rsidRPr="00277887">
        <w:rPr>
          <w:rStyle w:val="FontStyle56"/>
          <w:b/>
        </w:rPr>
        <w:t>ФЕДЕРАЛЬНОЕ ГОСУДАРСТВЕННОЕ АВТОНОМНОЕ ОБРАЗОВАТЕЛЬНОЕ УЧРЕЖДЕНИЕ ВЫСШЕГО ОБРАЗОВАНИЯ</w:t>
      </w:r>
    </w:p>
    <w:p w:rsidR="00F56F4E" w:rsidRDefault="00F56F4E" w:rsidP="00F56F4E">
      <w:pPr>
        <w:pStyle w:val="Style3"/>
        <w:widowControl/>
        <w:spacing w:before="202"/>
        <w:ind w:right="10"/>
        <w:jc w:val="center"/>
        <w:rPr>
          <w:rStyle w:val="FontStyle56"/>
          <w:b/>
        </w:rPr>
      </w:pPr>
      <w:r>
        <w:rPr>
          <w:rStyle w:val="FontStyle56"/>
          <w:b/>
        </w:rPr>
        <w:t>«</w:t>
      </w:r>
      <w:r w:rsidRPr="00EC3743">
        <w:rPr>
          <w:rStyle w:val="FontStyle56"/>
          <w:b/>
        </w:rPr>
        <w:t>РОССИЙСКИЙ УНИВЕРСИТЕТ ТРАНСПОРТА</w:t>
      </w:r>
      <w:r>
        <w:rPr>
          <w:rStyle w:val="FontStyle56"/>
          <w:b/>
        </w:rPr>
        <w:t>»</w:t>
      </w:r>
    </w:p>
    <w:p w:rsidR="00F56F4E" w:rsidRDefault="00F56F4E" w:rsidP="00F56F4E">
      <w:pPr>
        <w:pStyle w:val="Style3"/>
        <w:widowControl/>
        <w:spacing w:before="202"/>
        <w:ind w:right="10"/>
        <w:jc w:val="center"/>
        <w:rPr>
          <w:rStyle w:val="FontStyle56"/>
          <w:b/>
        </w:rPr>
      </w:pPr>
      <w:r>
        <w:rPr>
          <w:rStyle w:val="FontStyle56"/>
          <w:b/>
        </w:rPr>
        <w:t>_________________________________________________________________________</w:t>
      </w:r>
    </w:p>
    <w:p w:rsidR="00F56F4E" w:rsidRPr="00EC3743" w:rsidRDefault="00F56F4E" w:rsidP="00F56F4E">
      <w:pPr>
        <w:pStyle w:val="Style3"/>
        <w:widowControl/>
        <w:spacing w:before="202"/>
        <w:ind w:right="10"/>
        <w:jc w:val="center"/>
        <w:rPr>
          <w:rStyle w:val="FontStyle49"/>
          <w:sz w:val="28"/>
        </w:rPr>
      </w:pPr>
      <w:r w:rsidRPr="00EC3743">
        <w:rPr>
          <w:rStyle w:val="FontStyle49"/>
          <w:sz w:val="28"/>
        </w:rPr>
        <w:t>Институт экономики и финансов</w:t>
      </w:r>
    </w:p>
    <w:p w:rsidR="00F56F4E" w:rsidRDefault="00F56F4E" w:rsidP="00F56F4E">
      <w:pPr>
        <w:pStyle w:val="Style4"/>
        <w:widowControl/>
        <w:spacing w:line="480" w:lineRule="auto"/>
        <w:ind w:firstLine="0"/>
        <w:jc w:val="center"/>
        <w:rPr>
          <w:rStyle w:val="FontStyle49"/>
        </w:rPr>
      </w:pPr>
      <w:r>
        <w:rPr>
          <w:rStyle w:val="FontStyle49"/>
        </w:rPr>
        <w:t>Кафедра «Финансы и кредит»</w:t>
      </w:r>
    </w:p>
    <w:p w:rsidR="00C33EF2" w:rsidRPr="00277887" w:rsidRDefault="00C33EF2" w:rsidP="00277887">
      <w:pPr>
        <w:pStyle w:val="Style8"/>
        <w:widowControl/>
        <w:jc w:val="both"/>
        <w:rPr>
          <w:sz w:val="20"/>
          <w:szCs w:val="20"/>
        </w:rPr>
      </w:pPr>
    </w:p>
    <w:p w:rsidR="00C33EF2" w:rsidRPr="00277887" w:rsidRDefault="00C33EF2" w:rsidP="00277887">
      <w:pPr>
        <w:pStyle w:val="Style8"/>
        <w:widowControl/>
        <w:jc w:val="both"/>
        <w:rPr>
          <w:sz w:val="20"/>
          <w:szCs w:val="20"/>
        </w:rPr>
      </w:pPr>
    </w:p>
    <w:p w:rsidR="00C33EF2" w:rsidRDefault="00C33EF2" w:rsidP="00277887">
      <w:pPr>
        <w:pStyle w:val="Style8"/>
        <w:widowControl/>
        <w:jc w:val="both"/>
        <w:rPr>
          <w:sz w:val="20"/>
          <w:szCs w:val="20"/>
        </w:rPr>
      </w:pPr>
    </w:p>
    <w:p w:rsidR="00B87A7D" w:rsidRPr="00277887" w:rsidRDefault="00B87A7D" w:rsidP="00277887">
      <w:pPr>
        <w:pStyle w:val="Style8"/>
        <w:widowControl/>
        <w:jc w:val="both"/>
        <w:rPr>
          <w:sz w:val="20"/>
          <w:szCs w:val="20"/>
        </w:rPr>
      </w:pPr>
    </w:p>
    <w:p w:rsidR="00C33EF2" w:rsidRDefault="00C33EF2" w:rsidP="00277887">
      <w:pPr>
        <w:pStyle w:val="Style8"/>
        <w:widowControl/>
        <w:jc w:val="center"/>
        <w:rPr>
          <w:sz w:val="28"/>
          <w:szCs w:val="20"/>
        </w:rPr>
      </w:pPr>
      <w:r w:rsidRPr="00277887">
        <w:rPr>
          <w:sz w:val="28"/>
          <w:szCs w:val="20"/>
        </w:rPr>
        <w:t>Е.В.</w:t>
      </w:r>
      <w:r w:rsidR="00806AC5">
        <w:rPr>
          <w:sz w:val="28"/>
          <w:szCs w:val="20"/>
        </w:rPr>
        <w:t xml:space="preserve"> </w:t>
      </w:r>
      <w:r w:rsidRPr="00277887">
        <w:rPr>
          <w:sz w:val="28"/>
          <w:szCs w:val="20"/>
        </w:rPr>
        <w:t>Абызова</w:t>
      </w:r>
    </w:p>
    <w:p w:rsidR="00EE2EDB" w:rsidRPr="00277887" w:rsidRDefault="00EE2EDB" w:rsidP="00277887">
      <w:pPr>
        <w:pStyle w:val="Style8"/>
        <w:widowControl/>
        <w:jc w:val="center"/>
        <w:rPr>
          <w:sz w:val="28"/>
          <w:szCs w:val="20"/>
        </w:rPr>
      </w:pPr>
      <w:r>
        <w:rPr>
          <w:sz w:val="28"/>
          <w:szCs w:val="20"/>
        </w:rPr>
        <w:t>Е.П. Юрковская</w:t>
      </w:r>
    </w:p>
    <w:p w:rsidR="00C33EF2" w:rsidRPr="00277887" w:rsidRDefault="00C33EF2" w:rsidP="00277887">
      <w:pPr>
        <w:pStyle w:val="Style8"/>
        <w:widowControl/>
        <w:jc w:val="both"/>
        <w:rPr>
          <w:sz w:val="20"/>
          <w:szCs w:val="20"/>
        </w:rPr>
      </w:pPr>
    </w:p>
    <w:p w:rsidR="00C33EF2" w:rsidRDefault="00C33EF2" w:rsidP="00277887">
      <w:pPr>
        <w:pStyle w:val="Style8"/>
        <w:widowControl/>
        <w:jc w:val="both"/>
        <w:rPr>
          <w:sz w:val="20"/>
          <w:szCs w:val="20"/>
        </w:rPr>
      </w:pPr>
    </w:p>
    <w:p w:rsidR="00277887" w:rsidRDefault="00277887" w:rsidP="00277887">
      <w:pPr>
        <w:pStyle w:val="Style8"/>
        <w:widowControl/>
        <w:jc w:val="both"/>
        <w:rPr>
          <w:sz w:val="20"/>
          <w:szCs w:val="20"/>
        </w:rPr>
      </w:pPr>
    </w:p>
    <w:p w:rsidR="00277887" w:rsidRDefault="00277887" w:rsidP="00277887">
      <w:pPr>
        <w:pStyle w:val="Style8"/>
        <w:widowControl/>
        <w:jc w:val="both"/>
        <w:rPr>
          <w:sz w:val="20"/>
          <w:szCs w:val="20"/>
        </w:rPr>
      </w:pPr>
    </w:p>
    <w:p w:rsidR="00C33EF2" w:rsidRDefault="00C33EF2" w:rsidP="00277887">
      <w:pPr>
        <w:spacing w:after="0" w:line="240" w:lineRule="auto"/>
        <w:rPr>
          <w:rFonts w:ascii="Times New Roman" w:hAnsi="Times New Roman"/>
        </w:rPr>
      </w:pPr>
    </w:p>
    <w:p w:rsidR="00B87A7D" w:rsidRDefault="00B87A7D" w:rsidP="00277887">
      <w:pPr>
        <w:spacing w:after="0" w:line="240" w:lineRule="auto"/>
        <w:rPr>
          <w:rFonts w:ascii="Times New Roman" w:hAnsi="Times New Roman"/>
        </w:rPr>
      </w:pPr>
    </w:p>
    <w:p w:rsidR="00B87A7D" w:rsidRPr="00277887" w:rsidRDefault="00B87A7D" w:rsidP="00277887">
      <w:pPr>
        <w:spacing w:after="0" w:line="240" w:lineRule="auto"/>
        <w:rPr>
          <w:rFonts w:ascii="Times New Roman" w:hAnsi="Times New Roman"/>
        </w:rPr>
      </w:pPr>
    </w:p>
    <w:p w:rsidR="00C33EF2" w:rsidRPr="00277887" w:rsidRDefault="00C33EF2" w:rsidP="00277887">
      <w:pPr>
        <w:spacing w:after="0" w:line="240" w:lineRule="auto"/>
        <w:rPr>
          <w:rFonts w:ascii="Times New Roman" w:hAnsi="Times New Roman"/>
        </w:rPr>
      </w:pPr>
    </w:p>
    <w:p w:rsidR="00277887" w:rsidRDefault="00277887" w:rsidP="00277887">
      <w:pPr>
        <w:spacing w:after="0" w:line="240" w:lineRule="auto"/>
        <w:jc w:val="center"/>
        <w:rPr>
          <w:rFonts w:ascii="Times New Roman" w:hAnsi="Times New Roman"/>
          <w:b/>
          <w:sz w:val="32"/>
        </w:rPr>
      </w:pPr>
      <w:r w:rsidRPr="00D0323B">
        <w:rPr>
          <w:rFonts w:ascii="Times New Roman" w:hAnsi="Times New Roman"/>
          <w:b/>
          <w:sz w:val="32"/>
        </w:rPr>
        <w:t xml:space="preserve">КРАТКОСРОЧНАЯ И ДОЛГОСРОЧНАЯ </w:t>
      </w:r>
    </w:p>
    <w:p w:rsidR="00277887" w:rsidRPr="00D0323B" w:rsidRDefault="00277887" w:rsidP="00277887">
      <w:pPr>
        <w:spacing w:after="0" w:line="240" w:lineRule="auto"/>
        <w:jc w:val="center"/>
        <w:rPr>
          <w:rFonts w:ascii="Times New Roman" w:hAnsi="Times New Roman"/>
          <w:b/>
          <w:sz w:val="32"/>
        </w:rPr>
      </w:pPr>
      <w:r w:rsidRPr="00D0323B">
        <w:rPr>
          <w:rFonts w:ascii="Times New Roman" w:hAnsi="Times New Roman"/>
          <w:b/>
          <w:sz w:val="32"/>
        </w:rPr>
        <w:t>ФИНАНСОВАЯ ПОЛИТИКА</w:t>
      </w:r>
    </w:p>
    <w:p w:rsidR="00277887" w:rsidRDefault="00277887" w:rsidP="00277887">
      <w:pPr>
        <w:spacing w:after="0" w:line="240" w:lineRule="auto"/>
        <w:jc w:val="center"/>
        <w:rPr>
          <w:rFonts w:ascii="Times New Roman" w:hAnsi="Times New Roman"/>
          <w:sz w:val="28"/>
        </w:rPr>
      </w:pPr>
    </w:p>
    <w:p w:rsidR="00F0784B" w:rsidRPr="00D0323B" w:rsidRDefault="00F0784B" w:rsidP="00277887">
      <w:pPr>
        <w:spacing w:after="0" w:line="240" w:lineRule="auto"/>
        <w:jc w:val="center"/>
        <w:rPr>
          <w:rFonts w:ascii="Times New Roman" w:hAnsi="Times New Roman"/>
          <w:sz w:val="28"/>
        </w:rPr>
      </w:pPr>
    </w:p>
    <w:p w:rsidR="00277887" w:rsidRPr="00D0323B" w:rsidRDefault="00277887" w:rsidP="00277887">
      <w:pPr>
        <w:spacing w:after="0" w:line="240" w:lineRule="auto"/>
        <w:jc w:val="center"/>
        <w:rPr>
          <w:rFonts w:ascii="Times New Roman" w:hAnsi="Times New Roman"/>
          <w:sz w:val="28"/>
        </w:rPr>
      </w:pPr>
      <w:r w:rsidRPr="00D0323B">
        <w:rPr>
          <w:rFonts w:ascii="Times New Roman" w:hAnsi="Times New Roman"/>
          <w:sz w:val="28"/>
        </w:rPr>
        <w:t>УЧЕБНОЕ ПОСОБИЕ</w:t>
      </w:r>
    </w:p>
    <w:p w:rsidR="00277887" w:rsidRDefault="00277887" w:rsidP="00277887">
      <w:pPr>
        <w:spacing w:after="0" w:line="240" w:lineRule="auto"/>
        <w:jc w:val="center"/>
        <w:rPr>
          <w:rFonts w:ascii="Times New Roman" w:hAnsi="Times New Roman"/>
          <w:sz w:val="28"/>
        </w:rPr>
      </w:pPr>
    </w:p>
    <w:p w:rsidR="00277887" w:rsidRPr="00D0323B" w:rsidRDefault="00277887" w:rsidP="00277887">
      <w:pPr>
        <w:spacing w:after="0" w:line="240" w:lineRule="auto"/>
        <w:jc w:val="center"/>
        <w:rPr>
          <w:rFonts w:ascii="Times New Roman" w:hAnsi="Times New Roman"/>
          <w:sz w:val="28"/>
        </w:rPr>
      </w:pPr>
    </w:p>
    <w:p w:rsidR="00C33EF2" w:rsidRPr="00277887" w:rsidRDefault="00C33EF2" w:rsidP="00277887">
      <w:pPr>
        <w:spacing w:after="0" w:line="240" w:lineRule="auto"/>
        <w:jc w:val="center"/>
        <w:rPr>
          <w:rFonts w:ascii="Times New Roman" w:hAnsi="Times New Roman"/>
          <w:b/>
          <w:sz w:val="28"/>
        </w:rPr>
      </w:pPr>
    </w:p>
    <w:p w:rsidR="00C33EF2" w:rsidRPr="00277887" w:rsidRDefault="00C33EF2" w:rsidP="00277887">
      <w:pPr>
        <w:spacing w:after="0" w:line="240" w:lineRule="auto"/>
        <w:jc w:val="center"/>
        <w:rPr>
          <w:rFonts w:ascii="Times New Roman" w:hAnsi="Times New Roman"/>
          <w:b/>
          <w:sz w:val="28"/>
        </w:rPr>
      </w:pPr>
    </w:p>
    <w:p w:rsidR="00C33EF2" w:rsidRPr="00277887" w:rsidRDefault="00C33EF2" w:rsidP="00277887">
      <w:pPr>
        <w:spacing w:after="0" w:line="240" w:lineRule="auto"/>
        <w:jc w:val="center"/>
        <w:rPr>
          <w:rFonts w:ascii="Times New Roman" w:hAnsi="Times New Roman"/>
          <w:b/>
          <w:sz w:val="28"/>
        </w:rPr>
      </w:pPr>
    </w:p>
    <w:p w:rsidR="00C33EF2" w:rsidRPr="00277887" w:rsidRDefault="00C33EF2" w:rsidP="00277887">
      <w:pPr>
        <w:spacing w:after="0" w:line="240" w:lineRule="auto"/>
        <w:jc w:val="center"/>
        <w:rPr>
          <w:rFonts w:ascii="Times New Roman" w:hAnsi="Times New Roman"/>
          <w:b/>
          <w:sz w:val="28"/>
        </w:rPr>
      </w:pPr>
    </w:p>
    <w:p w:rsidR="00C33EF2" w:rsidRPr="00277887" w:rsidRDefault="00C33EF2" w:rsidP="00277887">
      <w:pPr>
        <w:spacing w:after="0" w:line="240" w:lineRule="auto"/>
        <w:jc w:val="center"/>
        <w:rPr>
          <w:rFonts w:ascii="Times New Roman" w:hAnsi="Times New Roman"/>
          <w:b/>
          <w:sz w:val="28"/>
        </w:rPr>
      </w:pPr>
    </w:p>
    <w:p w:rsidR="00C33EF2" w:rsidRPr="00277887" w:rsidRDefault="00C33EF2" w:rsidP="00277887">
      <w:pPr>
        <w:spacing w:after="0" w:line="240" w:lineRule="auto"/>
        <w:jc w:val="center"/>
        <w:rPr>
          <w:rFonts w:ascii="Times New Roman" w:hAnsi="Times New Roman"/>
          <w:b/>
          <w:sz w:val="28"/>
        </w:rPr>
      </w:pPr>
    </w:p>
    <w:p w:rsidR="00C33EF2" w:rsidRPr="00277887" w:rsidRDefault="00C33EF2" w:rsidP="00277887">
      <w:pPr>
        <w:spacing w:after="0" w:line="240" w:lineRule="auto"/>
        <w:jc w:val="center"/>
        <w:rPr>
          <w:rFonts w:ascii="Times New Roman" w:hAnsi="Times New Roman"/>
          <w:b/>
          <w:sz w:val="28"/>
        </w:rPr>
      </w:pPr>
    </w:p>
    <w:p w:rsidR="00C33EF2" w:rsidRPr="00277887" w:rsidRDefault="00C33EF2" w:rsidP="00277887">
      <w:pPr>
        <w:spacing w:after="0" w:line="240" w:lineRule="auto"/>
        <w:jc w:val="center"/>
        <w:rPr>
          <w:rFonts w:ascii="Times New Roman" w:hAnsi="Times New Roman"/>
          <w:b/>
          <w:sz w:val="28"/>
        </w:rPr>
      </w:pPr>
    </w:p>
    <w:p w:rsidR="00C33EF2" w:rsidRPr="00277887" w:rsidRDefault="00C33EF2" w:rsidP="00277887">
      <w:pPr>
        <w:spacing w:after="0" w:line="240" w:lineRule="auto"/>
        <w:jc w:val="center"/>
        <w:rPr>
          <w:rFonts w:ascii="Times New Roman" w:hAnsi="Times New Roman"/>
          <w:b/>
          <w:sz w:val="28"/>
        </w:rPr>
      </w:pPr>
    </w:p>
    <w:p w:rsidR="00C33EF2" w:rsidRPr="00277887" w:rsidRDefault="00C33EF2" w:rsidP="00277887">
      <w:pPr>
        <w:spacing w:after="0" w:line="240" w:lineRule="auto"/>
        <w:jc w:val="center"/>
        <w:rPr>
          <w:rFonts w:ascii="Times New Roman" w:hAnsi="Times New Roman"/>
          <w:b/>
          <w:sz w:val="28"/>
        </w:rPr>
      </w:pPr>
    </w:p>
    <w:p w:rsidR="00C33EF2" w:rsidRPr="00277887" w:rsidRDefault="00C33EF2" w:rsidP="00277887">
      <w:pPr>
        <w:spacing w:after="0" w:line="240" w:lineRule="auto"/>
        <w:jc w:val="center"/>
        <w:rPr>
          <w:rFonts w:ascii="Times New Roman" w:hAnsi="Times New Roman"/>
          <w:b/>
          <w:sz w:val="28"/>
        </w:rPr>
      </w:pPr>
    </w:p>
    <w:p w:rsidR="00C33EF2" w:rsidRPr="00277887" w:rsidRDefault="00C33EF2" w:rsidP="00277887">
      <w:pPr>
        <w:spacing w:after="0" w:line="240" w:lineRule="auto"/>
        <w:jc w:val="center"/>
        <w:rPr>
          <w:rFonts w:ascii="Times New Roman" w:hAnsi="Times New Roman"/>
          <w:b/>
          <w:sz w:val="28"/>
        </w:rPr>
      </w:pPr>
    </w:p>
    <w:p w:rsidR="00C33EF2" w:rsidRPr="00277887" w:rsidRDefault="00C33EF2" w:rsidP="00277887">
      <w:pPr>
        <w:spacing w:after="0" w:line="240" w:lineRule="auto"/>
        <w:jc w:val="center"/>
        <w:rPr>
          <w:rFonts w:ascii="Times New Roman" w:hAnsi="Times New Roman"/>
          <w:b/>
          <w:sz w:val="28"/>
        </w:rPr>
      </w:pPr>
    </w:p>
    <w:p w:rsidR="00C33EF2" w:rsidRPr="00D0323B" w:rsidRDefault="00C33EF2" w:rsidP="00277887">
      <w:pPr>
        <w:spacing w:after="0" w:line="240" w:lineRule="auto"/>
        <w:jc w:val="center"/>
        <w:rPr>
          <w:rFonts w:ascii="Times New Roman" w:hAnsi="Times New Roman"/>
          <w:b/>
          <w:sz w:val="28"/>
        </w:rPr>
      </w:pPr>
      <w:r w:rsidRPr="00277887">
        <w:rPr>
          <w:rFonts w:ascii="Times New Roman" w:hAnsi="Times New Roman"/>
          <w:b/>
          <w:sz w:val="28"/>
        </w:rPr>
        <w:t>Москва - 20</w:t>
      </w:r>
      <w:r w:rsidR="00EE2EDB">
        <w:rPr>
          <w:rFonts w:ascii="Times New Roman" w:hAnsi="Times New Roman"/>
          <w:b/>
          <w:sz w:val="28"/>
        </w:rPr>
        <w:t>20</w:t>
      </w:r>
      <w:r>
        <w:rPr>
          <w:b/>
          <w:sz w:val="28"/>
        </w:rPr>
        <w:br w:type="page"/>
      </w:r>
    </w:p>
    <w:p w:rsidR="00C33EF2" w:rsidRPr="00D0323B" w:rsidRDefault="00C33EF2" w:rsidP="00D0323B">
      <w:pPr>
        <w:pStyle w:val="Style3"/>
        <w:widowControl/>
        <w:jc w:val="center"/>
        <w:rPr>
          <w:rStyle w:val="FontStyle56"/>
          <w:b/>
        </w:rPr>
      </w:pPr>
      <w:r w:rsidRPr="00D0323B">
        <w:rPr>
          <w:rStyle w:val="FontStyle56"/>
          <w:b/>
        </w:rPr>
        <w:lastRenderedPageBreak/>
        <w:t>МИНИСТЕРСТВО ТРАНСПОРТА РОССИЙСКОЙ ФЕДЕРАЦИИ</w:t>
      </w:r>
    </w:p>
    <w:p w:rsidR="00C33EF2" w:rsidRPr="00D0323B" w:rsidRDefault="00C33EF2" w:rsidP="00D0323B">
      <w:pPr>
        <w:pStyle w:val="Style2"/>
        <w:widowControl/>
        <w:spacing w:line="240" w:lineRule="auto"/>
        <w:ind w:firstLine="0"/>
        <w:jc w:val="center"/>
        <w:rPr>
          <w:rStyle w:val="FontStyle56"/>
          <w:b/>
        </w:rPr>
      </w:pPr>
      <w:r w:rsidRPr="00D0323B">
        <w:rPr>
          <w:rStyle w:val="FontStyle56"/>
          <w:b/>
        </w:rPr>
        <w:t>ФЕДЕРАЛЬНОЕ ГОСУДАРСТВЕННОЕ АВТОНОМНОЕ ОБРАЗОВАТЕЛЬНОЕ УЧРЕЖДЕНИЕ ВЫСШЕГО ОБРАЗОВАНИЯ</w:t>
      </w:r>
    </w:p>
    <w:p w:rsidR="00F56F4E" w:rsidRDefault="00F56F4E" w:rsidP="00F56F4E">
      <w:pPr>
        <w:pStyle w:val="Style3"/>
        <w:widowControl/>
        <w:spacing w:before="202"/>
        <w:ind w:right="10"/>
        <w:jc w:val="center"/>
        <w:rPr>
          <w:rStyle w:val="FontStyle56"/>
          <w:b/>
        </w:rPr>
      </w:pPr>
      <w:r>
        <w:rPr>
          <w:rStyle w:val="FontStyle56"/>
          <w:b/>
        </w:rPr>
        <w:t>«</w:t>
      </w:r>
      <w:r w:rsidRPr="00EC3743">
        <w:rPr>
          <w:rStyle w:val="FontStyle56"/>
          <w:b/>
        </w:rPr>
        <w:t>РОССИЙСКИЙ УНИВЕРСИТЕТ ТРАНСПОРТА</w:t>
      </w:r>
      <w:r>
        <w:rPr>
          <w:rStyle w:val="FontStyle56"/>
          <w:b/>
        </w:rPr>
        <w:t>»</w:t>
      </w:r>
    </w:p>
    <w:p w:rsidR="00F56F4E" w:rsidRDefault="00F56F4E" w:rsidP="00F56F4E">
      <w:pPr>
        <w:pStyle w:val="Style3"/>
        <w:widowControl/>
        <w:spacing w:before="202"/>
        <w:ind w:right="10"/>
        <w:jc w:val="center"/>
        <w:rPr>
          <w:rStyle w:val="FontStyle56"/>
          <w:b/>
        </w:rPr>
      </w:pPr>
      <w:r>
        <w:rPr>
          <w:rStyle w:val="FontStyle56"/>
          <w:b/>
        </w:rPr>
        <w:t>_________________________________________________________________________</w:t>
      </w:r>
    </w:p>
    <w:p w:rsidR="00F56F4E" w:rsidRPr="00EC3743" w:rsidRDefault="00F56F4E" w:rsidP="00F56F4E">
      <w:pPr>
        <w:pStyle w:val="Style3"/>
        <w:widowControl/>
        <w:spacing w:before="202"/>
        <w:ind w:right="10"/>
        <w:jc w:val="center"/>
        <w:rPr>
          <w:rStyle w:val="FontStyle49"/>
          <w:sz w:val="28"/>
        </w:rPr>
      </w:pPr>
      <w:r w:rsidRPr="00EC3743">
        <w:rPr>
          <w:rStyle w:val="FontStyle49"/>
          <w:sz w:val="28"/>
        </w:rPr>
        <w:t>Институт экономики и финансов</w:t>
      </w:r>
    </w:p>
    <w:p w:rsidR="00F56F4E" w:rsidRDefault="00F56F4E" w:rsidP="00F56F4E">
      <w:pPr>
        <w:pStyle w:val="Style4"/>
        <w:widowControl/>
        <w:spacing w:line="480" w:lineRule="auto"/>
        <w:ind w:firstLine="0"/>
        <w:jc w:val="center"/>
        <w:rPr>
          <w:rStyle w:val="FontStyle49"/>
        </w:rPr>
      </w:pPr>
      <w:r>
        <w:rPr>
          <w:rStyle w:val="FontStyle49"/>
        </w:rPr>
        <w:t>Кафедра «Финансы и кредит»</w:t>
      </w:r>
    </w:p>
    <w:p w:rsidR="00C33EF2" w:rsidRPr="00D0323B" w:rsidRDefault="00C33EF2" w:rsidP="00D0323B">
      <w:pPr>
        <w:pStyle w:val="Style8"/>
        <w:widowControl/>
        <w:jc w:val="both"/>
        <w:rPr>
          <w:sz w:val="20"/>
          <w:szCs w:val="20"/>
        </w:rPr>
      </w:pPr>
    </w:p>
    <w:p w:rsidR="00C33EF2" w:rsidRPr="00D0323B" w:rsidRDefault="00C33EF2" w:rsidP="00D0323B">
      <w:pPr>
        <w:pStyle w:val="Style8"/>
        <w:widowControl/>
        <w:jc w:val="both"/>
        <w:rPr>
          <w:sz w:val="20"/>
          <w:szCs w:val="20"/>
        </w:rPr>
      </w:pPr>
    </w:p>
    <w:p w:rsidR="00C33EF2" w:rsidRPr="00D0323B" w:rsidRDefault="00C33EF2" w:rsidP="00D0323B">
      <w:pPr>
        <w:pStyle w:val="Style8"/>
        <w:widowControl/>
        <w:jc w:val="both"/>
        <w:rPr>
          <w:sz w:val="20"/>
          <w:szCs w:val="20"/>
        </w:rPr>
      </w:pPr>
    </w:p>
    <w:p w:rsidR="00C33EF2" w:rsidRDefault="00C33EF2" w:rsidP="00D0323B">
      <w:pPr>
        <w:pStyle w:val="Style8"/>
        <w:widowControl/>
        <w:jc w:val="center"/>
        <w:rPr>
          <w:sz w:val="28"/>
          <w:szCs w:val="20"/>
        </w:rPr>
      </w:pPr>
      <w:r w:rsidRPr="00D0323B">
        <w:rPr>
          <w:sz w:val="28"/>
          <w:szCs w:val="20"/>
        </w:rPr>
        <w:t>Е.В.</w:t>
      </w:r>
      <w:r w:rsidR="00806AC5">
        <w:rPr>
          <w:sz w:val="28"/>
          <w:szCs w:val="20"/>
        </w:rPr>
        <w:t xml:space="preserve"> </w:t>
      </w:r>
      <w:r w:rsidRPr="00D0323B">
        <w:rPr>
          <w:sz w:val="28"/>
          <w:szCs w:val="20"/>
        </w:rPr>
        <w:t>Абызова</w:t>
      </w:r>
    </w:p>
    <w:p w:rsidR="00EE2EDB" w:rsidRPr="00D0323B" w:rsidRDefault="00EE2EDB" w:rsidP="00D0323B">
      <w:pPr>
        <w:pStyle w:val="Style8"/>
        <w:widowControl/>
        <w:jc w:val="center"/>
        <w:rPr>
          <w:sz w:val="28"/>
          <w:szCs w:val="20"/>
        </w:rPr>
      </w:pPr>
      <w:r>
        <w:rPr>
          <w:sz w:val="28"/>
          <w:szCs w:val="20"/>
        </w:rPr>
        <w:t>Е.П. Юрковская</w:t>
      </w:r>
    </w:p>
    <w:p w:rsidR="00C33EF2" w:rsidRPr="00D0323B" w:rsidRDefault="00C33EF2" w:rsidP="00D0323B">
      <w:pPr>
        <w:pStyle w:val="Style8"/>
        <w:widowControl/>
        <w:jc w:val="both"/>
        <w:rPr>
          <w:sz w:val="20"/>
          <w:szCs w:val="20"/>
        </w:rPr>
      </w:pPr>
    </w:p>
    <w:p w:rsidR="00C33EF2" w:rsidRPr="00D0323B" w:rsidRDefault="00C33EF2" w:rsidP="00D0323B">
      <w:pPr>
        <w:pStyle w:val="Style8"/>
        <w:widowControl/>
        <w:jc w:val="both"/>
        <w:rPr>
          <w:sz w:val="20"/>
          <w:szCs w:val="20"/>
        </w:rPr>
      </w:pPr>
    </w:p>
    <w:p w:rsidR="00C33EF2" w:rsidRPr="00D0323B" w:rsidRDefault="00C33EF2" w:rsidP="00D0323B">
      <w:pPr>
        <w:spacing w:after="0" w:line="240" w:lineRule="auto"/>
        <w:rPr>
          <w:rFonts w:ascii="Times New Roman" w:hAnsi="Times New Roman"/>
        </w:rPr>
      </w:pPr>
    </w:p>
    <w:p w:rsidR="00C33EF2" w:rsidRDefault="00C33EF2" w:rsidP="00D0323B">
      <w:pPr>
        <w:spacing w:after="0" w:line="240" w:lineRule="auto"/>
        <w:rPr>
          <w:rFonts w:ascii="Times New Roman" w:hAnsi="Times New Roman"/>
        </w:rPr>
      </w:pPr>
    </w:p>
    <w:p w:rsidR="00C33EF2" w:rsidRPr="00D0323B" w:rsidRDefault="00C33EF2" w:rsidP="00D0323B">
      <w:pPr>
        <w:spacing w:after="0" w:line="240" w:lineRule="auto"/>
        <w:rPr>
          <w:rFonts w:ascii="Times New Roman" w:hAnsi="Times New Roman"/>
        </w:rPr>
      </w:pPr>
    </w:p>
    <w:p w:rsidR="00C33EF2" w:rsidRPr="00D0323B" w:rsidRDefault="00C33EF2" w:rsidP="00D0323B">
      <w:pPr>
        <w:spacing w:after="0" w:line="240" w:lineRule="auto"/>
        <w:rPr>
          <w:rFonts w:ascii="Times New Roman" w:hAnsi="Times New Roman"/>
        </w:rPr>
      </w:pPr>
    </w:p>
    <w:p w:rsidR="00C33EF2" w:rsidRPr="00D0323B" w:rsidRDefault="00C33EF2" w:rsidP="00D0323B">
      <w:pPr>
        <w:spacing w:after="0" w:line="240" w:lineRule="auto"/>
        <w:rPr>
          <w:rFonts w:ascii="Times New Roman" w:hAnsi="Times New Roman"/>
        </w:rPr>
      </w:pPr>
    </w:p>
    <w:p w:rsidR="00D0323B" w:rsidRDefault="00D0323B" w:rsidP="00D0323B">
      <w:pPr>
        <w:spacing w:after="0" w:line="240" w:lineRule="auto"/>
        <w:jc w:val="center"/>
        <w:rPr>
          <w:rFonts w:ascii="Times New Roman" w:hAnsi="Times New Roman"/>
          <w:b/>
          <w:sz w:val="32"/>
        </w:rPr>
      </w:pPr>
      <w:r w:rsidRPr="00D0323B">
        <w:rPr>
          <w:rFonts w:ascii="Times New Roman" w:hAnsi="Times New Roman"/>
          <w:b/>
          <w:sz w:val="32"/>
        </w:rPr>
        <w:t xml:space="preserve">КРАТКОСРОЧНАЯ И ДОЛГОСРОЧНАЯ </w:t>
      </w:r>
    </w:p>
    <w:p w:rsidR="00C33EF2" w:rsidRDefault="00D0323B" w:rsidP="00D0323B">
      <w:pPr>
        <w:spacing w:after="0" w:line="240" w:lineRule="auto"/>
        <w:jc w:val="center"/>
        <w:rPr>
          <w:rFonts w:ascii="Times New Roman" w:hAnsi="Times New Roman"/>
          <w:b/>
          <w:sz w:val="32"/>
        </w:rPr>
      </w:pPr>
      <w:r w:rsidRPr="00D0323B">
        <w:rPr>
          <w:rFonts w:ascii="Times New Roman" w:hAnsi="Times New Roman"/>
          <w:b/>
          <w:sz w:val="32"/>
        </w:rPr>
        <w:t>ФИНАНСОВАЯ ПОЛИТИКА</w:t>
      </w:r>
    </w:p>
    <w:p w:rsidR="00F0784B" w:rsidRPr="00D0323B" w:rsidRDefault="00F0784B" w:rsidP="00D0323B">
      <w:pPr>
        <w:spacing w:after="0" w:line="240" w:lineRule="auto"/>
        <w:jc w:val="center"/>
        <w:rPr>
          <w:rFonts w:ascii="Times New Roman" w:hAnsi="Times New Roman"/>
          <w:b/>
          <w:sz w:val="32"/>
        </w:rPr>
      </w:pPr>
    </w:p>
    <w:p w:rsidR="00D0323B" w:rsidRPr="00D0323B" w:rsidRDefault="00D0323B" w:rsidP="00D0323B">
      <w:pPr>
        <w:spacing w:after="0" w:line="240" w:lineRule="auto"/>
        <w:jc w:val="center"/>
        <w:rPr>
          <w:rFonts w:ascii="Times New Roman" w:hAnsi="Times New Roman"/>
          <w:sz w:val="28"/>
        </w:rPr>
      </w:pPr>
    </w:p>
    <w:p w:rsidR="00C33EF2" w:rsidRPr="00D0323B" w:rsidRDefault="00C33EF2" w:rsidP="00D0323B">
      <w:pPr>
        <w:spacing w:after="0" w:line="240" w:lineRule="auto"/>
        <w:jc w:val="center"/>
        <w:rPr>
          <w:rFonts w:ascii="Times New Roman" w:hAnsi="Times New Roman"/>
          <w:sz w:val="28"/>
        </w:rPr>
      </w:pPr>
      <w:r w:rsidRPr="00D0323B">
        <w:rPr>
          <w:rFonts w:ascii="Times New Roman" w:hAnsi="Times New Roman"/>
          <w:sz w:val="28"/>
        </w:rPr>
        <w:t>УЧЕБНОЕ ПОСОБИЕ</w:t>
      </w:r>
    </w:p>
    <w:p w:rsidR="00C33EF2" w:rsidRDefault="00C33EF2" w:rsidP="00D0323B">
      <w:pPr>
        <w:spacing w:after="0" w:line="240" w:lineRule="auto"/>
        <w:jc w:val="center"/>
        <w:rPr>
          <w:rFonts w:ascii="Times New Roman" w:hAnsi="Times New Roman"/>
          <w:sz w:val="28"/>
        </w:rPr>
      </w:pPr>
    </w:p>
    <w:p w:rsidR="00D0323B" w:rsidRPr="009821CE" w:rsidRDefault="00D0323B" w:rsidP="00D0323B">
      <w:pPr>
        <w:spacing w:after="0" w:line="240" w:lineRule="auto"/>
        <w:jc w:val="center"/>
        <w:rPr>
          <w:rFonts w:ascii="Times New Roman" w:hAnsi="Times New Roman"/>
          <w:color w:val="000000" w:themeColor="text1"/>
          <w:sz w:val="28"/>
        </w:rPr>
      </w:pPr>
    </w:p>
    <w:p w:rsidR="00277887" w:rsidRPr="009821CE" w:rsidRDefault="00277887" w:rsidP="00D0323B">
      <w:pPr>
        <w:spacing w:after="0" w:line="240" w:lineRule="auto"/>
        <w:jc w:val="center"/>
        <w:rPr>
          <w:rFonts w:ascii="Times New Roman" w:hAnsi="Times New Roman"/>
          <w:color w:val="000000" w:themeColor="text1"/>
          <w:sz w:val="28"/>
        </w:rPr>
      </w:pPr>
    </w:p>
    <w:p w:rsidR="00277887" w:rsidRPr="009821CE" w:rsidRDefault="00277887" w:rsidP="00D0323B">
      <w:pPr>
        <w:spacing w:after="0" w:line="240" w:lineRule="auto"/>
        <w:jc w:val="center"/>
        <w:rPr>
          <w:rFonts w:ascii="Times New Roman" w:hAnsi="Times New Roman"/>
          <w:color w:val="000000" w:themeColor="text1"/>
          <w:sz w:val="28"/>
        </w:rPr>
      </w:pPr>
    </w:p>
    <w:p w:rsidR="00C33EF2" w:rsidRPr="009821CE" w:rsidRDefault="00C33EF2" w:rsidP="00D0323B">
      <w:pPr>
        <w:spacing w:after="0" w:line="240" w:lineRule="auto"/>
        <w:jc w:val="center"/>
        <w:rPr>
          <w:rFonts w:ascii="Times New Roman" w:hAnsi="Times New Roman"/>
          <w:color w:val="000000" w:themeColor="text1"/>
          <w:sz w:val="28"/>
          <w:szCs w:val="28"/>
        </w:rPr>
      </w:pPr>
      <w:r w:rsidRPr="009821CE">
        <w:rPr>
          <w:rFonts w:ascii="Times New Roman" w:hAnsi="Times New Roman"/>
          <w:color w:val="000000" w:themeColor="text1"/>
          <w:sz w:val="28"/>
          <w:szCs w:val="28"/>
        </w:rPr>
        <w:t xml:space="preserve">для студентов </w:t>
      </w:r>
      <w:r w:rsidR="00D0323B" w:rsidRPr="009821CE">
        <w:rPr>
          <w:rFonts w:ascii="Times New Roman" w:hAnsi="Times New Roman"/>
          <w:color w:val="000000" w:themeColor="text1"/>
          <w:sz w:val="28"/>
          <w:szCs w:val="28"/>
        </w:rPr>
        <w:t>направления подготовки</w:t>
      </w:r>
    </w:p>
    <w:p w:rsidR="00D0323B" w:rsidRPr="009821CE" w:rsidRDefault="00D0323B" w:rsidP="00D0323B">
      <w:pPr>
        <w:spacing w:after="0" w:line="240" w:lineRule="atLeast"/>
        <w:ind w:firstLine="720"/>
        <w:jc w:val="center"/>
        <w:rPr>
          <w:rFonts w:ascii="Times New Roman" w:hAnsi="Times New Roman"/>
          <w:noProof/>
          <w:color w:val="000000" w:themeColor="text1"/>
          <w:sz w:val="28"/>
          <w:szCs w:val="28"/>
        </w:rPr>
      </w:pPr>
      <w:r w:rsidRPr="009821CE">
        <w:rPr>
          <w:rFonts w:ascii="Times New Roman" w:hAnsi="Times New Roman"/>
          <w:noProof/>
          <w:color w:val="000000" w:themeColor="text1"/>
          <w:sz w:val="28"/>
          <w:szCs w:val="28"/>
        </w:rPr>
        <w:t xml:space="preserve">38.03.01 </w:t>
      </w:r>
      <w:r w:rsidR="00F0784B" w:rsidRPr="009821CE">
        <w:rPr>
          <w:rFonts w:ascii="Times New Roman" w:hAnsi="Times New Roman"/>
          <w:noProof/>
          <w:color w:val="000000" w:themeColor="text1"/>
          <w:sz w:val="28"/>
          <w:szCs w:val="28"/>
        </w:rPr>
        <w:t>«</w:t>
      </w:r>
      <w:r w:rsidRPr="009821CE">
        <w:rPr>
          <w:rFonts w:ascii="Times New Roman" w:hAnsi="Times New Roman"/>
          <w:noProof/>
          <w:color w:val="000000" w:themeColor="text1"/>
          <w:sz w:val="28"/>
          <w:szCs w:val="28"/>
        </w:rPr>
        <w:t>Экономика</w:t>
      </w:r>
      <w:r w:rsidR="00F0784B" w:rsidRPr="009821CE">
        <w:rPr>
          <w:rFonts w:ascii="Times New Roman" w:hAnsi="Times New Roman"/>
          <w:noProof/>
          <w:color w:val="000000" w:themeColor="text1"/>
          <w:sz w:val="28"/>
          <w:szCs w:val="28"/>
        </w:rPr>
        <w:t>»</w:t>
      </w:r>
    </w:p>
    <w:p w:rsidR="00D0323B" w:rsidRPr="009821CE" w:rsidRDefault="00D0323B" w:rsidP="00D0323B">
      <w:pPr>
        <w:spacing w:after="0" w:line="240" w:lineRule="atLeast"/>
        <w:ind w:firstLine="720"/>
        <w:jc w:val="center"/>
        <w:rPr>
          <w:rFonts w:ascii="Times New Roman" w:hAnsi="Times New Roman"/>
          <w:caps/>
          <w:noProof/>
          <w:color w:val="000000" w:themeColor="text1"/>
          <w:sz w:val="28"/>
          <w:szCs w:val="28"/>
        </w:rPr>
      </w:pPr>
      <w:r w:rsidRPr="009821CE">
        <w:rPr>
          <w:rFonts w:ascii="Times New Roman" w:hAnsi="Times New Roman"/>
          <w:noProof/>
          <w:color w:val="000000" w:themeColor="text1"/>
          <w:sz w:val="28"/>
          <w:szCs w:val="28"/>
        </w:rPr>
        <w:t>профиль «Финансы и кредит»</w:t>
      </w:r>
    </w:p>
    <w:p w:rsidR="00C33EF2" w:rsidRPr="00EE2EDB" w:rsidRDefault="00C33EF2" w:rsidP="00D0323B">
      <w:pPr>
        <w:spacing w:after="0" w:line="240" w:lineRule="auto"/>
        <w:rPr>
          <w:rFonts w:ascii="Times New Roman" w:hAnsi="Times New Roman"/>
          <w:b/>
          <w:color w:val="FF0000"/>
          <w:sz w:val="28"/>
        </w:rPr>
      </w:pPr>
    </w:p>
    <w:p w:rsidR="00C33EF2" w:rsidRPr="00D0323B" w:rsidRDefault="00C33EF2" w:rsidP="00D0323B">
      <w:pPr>
        <w:spacing w:after="0" w:line="240" w:lineRule="auto"/>
        <w:jc w:val="center"/>
        <w:rPr>
          <w:rFonts w:ascii="Times New Roman" w:hAnsi="Times New Roman"/>
          <w:b/>
          <w:sz w:val="28"/>
        </w:rPr>
      </w:pPr>
    </w:p>
    <w:p w:rsidR="00C33EF2" w:rsidRPr="00D0323B" w:rsidRDefault="00C33EF2" w:rsidP="00D0323B">
      <w:pPr>
        <w:spacing w:after="0" w:line="240" w:lineRule="auto"/>
        <w:jc w:val="center"/>
        <w:rPr>
          <w:rFonts w:ascii="Times New Roman" w:hAnsi="Times New Roman"/>
          <w:b/>
          <w:sz w:val="28"/>
        </w:rPr>
      </w:pPr>
    </w:p>
    <w:p w:rsidR="00C33EF2" w:rsidRPr="00D0323B" w:rsidRDefault="00C33EF2" w:rsidP="00D0323B">
      <w:pPr>
        <w:spacing w:after="0" w:line="240" w:lineRule="auto"/>
        <w:jc w:val="center"/>
        <w:rPr>
          <w:rFonts w:ascii="Times New Roman" w:hAnsi="Times New Roman"/>
          <w:b/>
          <w:sz w:val="28"/>
        </w:rPr>
      </w:pPr>
    </w:p>
    <w:p w:rsidR="00C33EF2" w:rsidRPr="00D0323B" w:rsidRDefault="00C33EF2" w:rsidP="00D0323B">
      <w:pPr>
        <w:spacing w:after="0" w:line="240" w:lineRule="auto"/>
        <w:jc w:val="center"/>
        <w:rPr>
          <w:rFonts w:ascii="Times New Roman" w:hAnsi="Times New Roman"/>
          <w:b/>
          <w:sz w:val="28"/>
        </w:rPr>
      </w:pPr>
    </w:p>
    <w:p w:rsidR="00C33EF2" w:rsidRPr="00D0323B" w:rsidRDefault="00C33EF2" w:rsidP="00D0323B">
      <w:pPr>
        <w:spacing w:after="0" w:line="240" w:lineRule="auto"/>
        <w:jc w:val="center"/>
        <w:rPr>
          <w:rFonts w:ascii="Times New Roman" w:hAnsi="Times New Roman"/>
          <w:b/>
          <w:sz w:val="28"/>
        </w:rPr>
      </w:pPr>
    </w:p>
    <w:p w:rsidR="00C33EF2" w:rsidRPr="00D0323B" w:rsidRDefault="00C33EF2" w:rsidP="00D0323B">
      <w:pPr>
        <w:spacing w:after="0" w:line="240" w:lineRule="auto"/>
        <w:jc w:val="center"/>
        <w:rPr>
          <w:rFonts w:ascii="Times New Roman" w:hAnsi="Times New Roman"/>
          <w:b/>
          <w:sz w:val="28"/>
        </w:rPr>
      </w:pPr>
    </w:p>
    <w:p w:rsidR="00C33EF2" w:rsidRPr="00D0323B" w:rsidRDefault="00C33EF2" w:rsidP="00D0323B">
      <w:pPr>
        <w:spacing w:after="0" w:line="240" w:lineRule="auto"/>
        <w:jc w:val="center"/>
        <w:rPr>
          <w:rFonts w:ascii="Times New Roman" w:hAnsi="Times New Roman"/>
          <w:b/>
          <w:sz w:val="28"/>
        </w:rPr>
      </w:pPr>
    </w:p>
    <w:p w:rsidR="00C33EF2" w:rsidRPr="00D0323B" w:rsidRDefault="00C33EF2" w:rsidP="00D0323B">
      <w:pPr>
        <w:spacing w:after="0" w:line="240" w:lineRule="auto"/>
        <w:jc w:val="center"/>
        <w:rPr>
          <w:rFonts w:ascii="Times New Roman" w:hAnsi="Times New Roman"/>
          <w:b/>
          <w:sz w:val="28"/>
        </w:rPr>
      </w:pPr>
    </w:p>
    <w:p w:rsidR="00C33EF2" w:rsidRPr="00D0323B" w:rsidRDefault="00C33EF2" w:rsidP="00D0323B">
      <w:pPr>
        <w:spacing w:after="0" w:line="240" w:lineRule="auto"/>
        <w:jc w:val="center"/>
        <w:rPr>
          <w:rFonts w:ascii="Times New Roman" w:hAnsi="Times New Roman"/>
          <w:b/>
          <w:sz w:val="28"/>
        </w:rPr>
      </w:pPr>
    </w:p>
    <w:p w:rsidR="00C33EF2" w:rsidRDefault="00C33EF2" w:rsidP="00D0323B">
      <w:pPr>
        <w:spacing w:after="0" w:line="240" w:lineRule="auto"/>
        <w:jc w:val="center"/>
        <w:rPr>
          <w:b/>
          <w:sz w:val="28"/>
        </w:rPr>
      </w:pPr>
      <w:r w:rsidRPr="00D0323B">
        <w:rPr>
          <w:rFonts w:ascii="Times New Roman" w:hAnsi="Times New Roman"/>
          <w:b/>
          <w:sz w:val="28"/>
        </w:rPr>
        <w:t>Москва - 20</w:t>
      </w:r>
      <w:r w:rsidR="00EE2EDB">
        <w:rPr>
          <w:rFonts w:ascii="Times New Roman" w:hAnsi="Times New Roman"/>
          <w:b/>
          <w:sz w:val="28"/>
        </w:rPr>
        <w:t>20</w:t>
      </w:r>
      <w:r>
        <w:rPr>
          <w:b/>
          <w:sz w:val="28"/>
        </w:rPr>
        <w:br w:type="page"/>
      </w:r>
    </w:p>
    <w:p w:rsidR="00C33EF2" w:rsidRDefault="00D0323B" w:rsidP="00E45F83">
      <w:pPr>
        <w:pStyle w:val="Style1"/>
        <w:widowControl/>
        <w:spacing w:line="240" w:lineRule="auto"/>
        <w:ind w:right="7776" w:firstLine="720"/>
        <w:jc w:val="left"/>
        <w:rPr>
          <w:rStyle w:val="FontStyle78"/>
        </w:rPr>
      </w:pPr>
      <w:r>
        <w:rPr>
          <w:rStyle w:val="FontStyle78"/>
        </w:rPr>
        <w:lastRenderedPageBreak/>
        <w:t>УДК 338</w:t>
      </w:r>
    </w:p>
    <w:p w:rsidR="00D0323B" w:rsidRDefault="00D0323B" w:rsidP="00E45F83">
      <w:pPr>
        <w:pStyle w:val="Style1"/>
        <w:widowControl/>
        <w:spacing w:line="240" w:lineRule="auto"/>
        <w:ind w:right="7776" w:firstLine="720"/>
        <w:jc w:val="left"/>
        <w:rPr>
          <w:rStyle w:val="FontStyle78"/>
        </w:rPr>
      </w:pPr>
      <w:r>
        <w:rPr>
          <w:rStyle w:val="FontStyle78"/>
        </w:rPr>
        <w:t>А13</w:t>
      </w:r>
    </w:p>
    <w:p w:rsidR="00C33EF2" w:rsidRDefault="00C33EF2" w:rsidP="00E45F83">
      <w:pPr>
        <w:pStyle w:val="Style1"/>
        <w:widowControl/>
        <w:spacing w:line="240" w:lineRule="auto"/>
        <w:ind w:right="-1" w:firstLine="720"/>
        <w:jc w:val="left"/>
        <w:rPr>
          <w:rStyle w:val="FontStyle78"/>
        </w:rPr>
      </w:pPr>
    </w:p>
    <w:p w:rsidR="00D0323B" w:rsidRDefault="00D0323B" w:rsidP="00C33EF2">
      <w:pPr>
        <w:pStyle w:val="Style1"/>
        <w:widowControl/>
        <w:spacing w:line="240" w:lineRule="auto"/>
        <w:ind w:right="-1"/>
        <w:jc w:val="left"/>
        <w:rPr>
          <w:rStyle w:val="FontStyle78"/>
        </w:rPr>
      </w:pPr>
    </w:p>
    <w:p w:rsidR="00C33EF2" w:rsidRPr="00E709B3" w:rsidRDefault="00C33EF2" w:rsidP="001D3723">
      <w:pPr>
        <w:spacing w:after="0" w:line="240" w:lineRule="auto"/>
        <w:ind w:firstLine="720"/>
        <w:jc w:val="both"/>
        <w:rPr>
          <w:rStyle w:val="FontStyle78"/>
        </w:rPr>
      </w:pPr>
      <w:r w:rsidRPr="00E709B3">
        <w:rPr>
          <w:rStyle w:val="FontStyle78"/>
        </w:rPr>
        <w:t>Абызова Е.В.</w:t>
      </w:r>
      <w:r w:rsidR="00EE2EDB">
        <w:rPr>
          <w:rStyle w:val="FontStyle78"/>
        </w:rPr>
        <w:t>, Юрковская Е.П.</w:t>
      </w:r>
      <w:r w:rsidRPr="00E709B3">
        <w:rPr>
          <w:rStyle w:val="FontStyle78"/>
        </w:rPr>
        <w:t xml:space="preserve"> </w:t>
      </w:r>
      <w:r w:rsidR="00E709B3" w:rsidRPr="00E709B3">
        <w:rPr>
          <w:rFonts w:ascii="Times New Roman" w:hAnsi="Times New Roman"/>
          <w:bCs/>
          <w:sz w:val="26"/>
          <w:szCs w:val="26"/>
        </w:rPr>
        <w:t>Краткосрочная и долгосрочная финансовая политика</w:t>
      </w:r>
      <w:r w:rsidR="00F0784B">
        <w:rPr>
          <w:rFonts w:ascii="Times New Roman" w:hAnsi="Times New Roman"/>
          <w:bCs/>
          <w:sz w:val="26"/>
          <w:szCs w:val="26"/>
        </w:rPr>
        <w:t>.</w:t>
      </w:r>
      <w:r w:rsidRPr="00E709B3">
        <w:rPr>
          <w:rStyle w:val="FontStyle78"/>
        </w:rPr>
        <w:t xml:space="preserve">: Учебное пособие. - М.: РУТ (МИИТ), </w:t>
      </w:r>
      <w:r w:rsidR="00A672B8">
        <w:rPr>
          <w:rStyle w:val="FontStyle78"/>
        </w:rPr>
        <w:t>2020</w:t>
      </w:r>
      <w:r w:rsidRPr="001D3723">
        <w:rPr>
          <w:rStyle w:val="FontStyle78"/>
        </w:rPr>
        <w:t xml:space="preserve">. - </w:t>
      </w:r>
      <w:r w:rsidR="00CC4453">
        <w:rPr>
          <w:rStyle w:val="FontStyle78"/>
        </w:rPr>
        <w:t>80</w:t>
      </w:r>
      <w:r w:rsidRPr="001D3723">
        <w:rPr>
          <w:rStyle w:val="FontStyle78"/>
        </w:rPr>
        <w:t xml:space="preserve"> с.</w:t>
      </w:r>
    </w:p>
    <w:p w:rsidR="00C33EF2" w:rsidRPr="007A370F" w:rsidRDefault="00C33EF2" w:rsidP="00C33EF2">
      <w:pPr>
        <w:ind w:firstLine="600"/>
        <w:jc w:val="both"/>
        <w:rPr>
          <w:rStyle w:val="FontStyle78"/>
        </w:rPr>
      </w:pPr>
    </w:p>
    <w:p w:rsidR="00C33EF2" w:rsidRPr="009821CE" w:rsidRDefault="00C33EF2" w:rsidP="00277887">
      <w:pPr>
        <w:pStyle w:val="Style13"/>
        <w:widowControl/>
        <w:spacing w:line="240" w:lineRule="auto"/>
        <w:ind w:firstLine="600"/>
        <w:rPr>
          <w:rStyle w:val="FontStyle78"/>
          <w:color w:val="000000" w:themeColor="text1"/>
        </w:rPr>
      </w:pPr>
      <w:r w:rsidRPr="00277887">
        <w:rPr>
          <w:rStyle w:val="FontStyle78"/>
        </w:rPr>
        <w:t>Учебное пособие по дисциплине «Краткосрочная и</w:t>
      </w:r>
      <w:r w:rsidR="00277887" w:rsidRPr="00277887">
        <w:rPr>
          <w:rStyle w:val="FontStyle78"/>
        </w:rPr>
        <w:t xml:space="preserve"> </w:t>
      </w:r>
      <w:r w:rsidRPr="00277887">
        <w:rPr>
          <w:rStyle w:val="FontStyle78"/>
        </w:rPr>
        <w:t xml:space="preserve">долгосрочная финансовая политика» </w:t>
      </w:r>
      <w:r w:rsidR="00277887" w:rsidRPr="00277887">
        <w:rPr>
          <w:rStyle w:val="FontStyle78"/>
        </w:rPr>
        <w:t xml:space="preserve">предназначено </w:t>
      </w:r>
      <w:r w:rsidRPr="00277887">
        <w:rPr>
          <w:rStyle w:val="FontStyle78"/>
        </w:rPr>
        <w:t xml:space="preserve">для студентов </w:t>
      </w:r>
      <w:r w:rsidR="00277887" w:rsidRPr="009821CE">
        <w:rPr>
          <w:color w:val="000000" w:themeColor="text1"/>
          <w:sz w:val="26"/>
          <w:szCs w:val="26"/>
        </w:rPr>
        <w:t xml:space="preserve">направления подготовки </w:t>
      </w:r>
      <w:r w:rsidR="00277887" w:rsidRPr="009821CE">
        <w:rPr>
          <w:noProof/>
          <w:color w:val="000000" w:themeColor="text1"/>
          <w:sz w:val="26"/>
          <w:szCs w:val="26"/>
        </w:rPr>
        <w:t xml:space="preserve">38.03.01 </w:t>
      </w:r>
      <w:r w:rsidR="00F0784B" w:rsidRPr="009821CE">
        <w:rPr>
          <w:noProof/>
          <w:color w:val="000000" w:themeColor="text1"/>
          <w:sz w:val="26"/>
          <w:szCs w:val="26"/>
        </w:rPr>
        <w:t>«</w:t>
      </w:r>
      <w:r w:rsidR="00277887" w:rsidRPr="009821CE">
        <w:rPr>
          <w:noProof/>
          <w:color w:val="000000" w:themeColor="text1"/>
          <w:sz w:val="26"/>
          <w:szCs w:val="26"/>
        </w:rPr>
        <w:t>Экономика</w:t>
      </w:r>
      <w:r w:rsidR="00F0784B" w:rsidRPr="009821CE">
        <w:rPr>
          <w:noProof/>
          <w:color w:val="000000" w:themeColor="text1"/>
          <w:sz w:val="26"/>
          <w:szCs w:val="26"/>
        </w:rPr>
        <w:t>»</w:t>
      </w:r>
      <w:r w:rsidR="00277887" w:rsidRPr="009821CE">
        <w:rPr>
          <w:noProof/>
          <w:color w:val="000000" w:themeColor="text1"/>
          <w:sz w:val="26"/>
          <w:szCs w:val="26"/>
        </w:rPr>
        <w:t>, профиля «Финансы и кредит»</w:t>
      </w:r>
      <w:r w:rsidR="00277887" w:rsidRPr="009821CE">
        <w:rPr>
          <w:rStyle w:val="FontStyle78"/>
          <w:color w:val="000000" w:themeColor="text1"/>
        </w:rPr>
        <w:t>. Р</w:t>
      </w:r>
      <w:r w:rsidRPr="009821CE">
        <w:rPr>
          <w:rStyle w:val="FontStyle78"/>
          <w:color w:val="000000" w:themeColor="text1"/>
        </w:rPr>
        <w:t>азработано в соответствии с требованиями Федеральн</w:t>
      </w:r>
      <w:r w:rsidR="00277887" w:rsidRPr="009821CE">
        <w:rPr>
          <w:rStyle w:val="FontStyle78"/>
          <w:color w:val="000000" w:themeColor="text1"/>
        </w:rPr>
        <w:t>ого</w:t>
      </w:r>
      <w:r w:rsidRPr="009821CE">
        <w:rPr>
          <w:rStyle w:val="FontStyle78"/>
          <w:color w:val="000000" w:themeColor="text1"/>
        </w:rPr>
        <w:t xml:space="preserve"> государственн</w:t>
      </w:r>
      <w:r w:rsidR="00277887" w:rsidRPr="009821CE">
        <w:rPr>
          <w:rStyle w:val="FontStyle78"/>
          <w:color w:val="000000" w:themeColor="text1"/>
        </w:rPr>
        <w:t>ого</w:t>
      </w:r>
      <w:r w:rsidRPr="009821CE">
        <w:rPr>
          <w:rStyle w:val="FontStyle78"/>
          <w:color w:val="000000" w:themeColor="text1"/>
        </w:rPr>
        <w:t xml:space="preserve"> образовательн</w:t>
      </w:r>
      <w:r w:rsidR="00277887" w:rsidRPr="009821CE">
        <w:rPr>
          <w:rStyle w:val="FontStyle78"/>
          <w:color w:val="000000" w:themeColor="text1"/>
        </w:rPr>
        <w:t>ого</w:t>
      </w:r>
      <w:r w:rsidRPr="009821CE">
        <w:rPr>
          <w:rStyle w:val="FontStyle78"/>
          <w:color w:val="000000" w:themeColor="text1"/>
        </w:rPr>
        <w:t xml:space="preserve"> стандарт</w:t>
      </w:r>
      <w:r w:rsidR="00277887" w:rsidRPr="009821CE">
        <w:rPr>
          <w:rStyle w:val="FontStyle78"/>
          <w:color w:val="000000" w:themeColor="text1"/>
        </w:rPr>
        <w:t>а</w:t>
      </w:r>
      <w:r w:rsidRPr="009821CE">
        <w:rPr>
          <w:rStyle w:val="FontStyle78"/>
          <w:color w:val="000000" w:themeColor="text1"/>
        </w:rPr>
        <w:t xml:space="preserve"> высшего образования </w:t>
      </w:r>
      <w:r w:rsidR="00277887" w:rsidRPr="009821CE">
        <w:rPr>
          <w:color w:val="000000" w:themeColor="text1"/>
          <w:sz w:val="26"/>
          <w:szCs w:val="26"/>
        </w:rPr>
        <w:t xml:space="preserve">направления подготовки </w:t>
      </w:r>
      <w:r w:rsidR="00277887" w:rsidRPr="009821CE">
        <w:rPr>
          <w:noProof/>
          <w:color w:val="000000" w:themeColor="text1"/>
          <w:sz w:val="26"/>
          <w:szCs w:val="26"/>
        </w:rPr>
        <w:t xml:space="preserve">38.03.01 </w:t>
      </w:r>
      <w:r w:rsidR="00F0784B" w:rsidRPr="009821CE">
        <w:rPr>
          <w:noProof/>
          <w:color w:val="000000" w:themeColor="text1"/>
          <w:sz w:val="26"/>
          <w:szCs w:val="26"/>
        </w:rPr>
        <w:t>«</w:t>
      </w:r>
      <w:r w:rsidR="00277887" w:rsidRPr="009821CE">
        <w:rPr>
          <w:noProof/>
          <w:color w:val="000000" w:themeColor="text1"/>
          <w:sz w:val="26"/>
          <w:szCs w:val="26"/>
        </w:rPr>
        <w:t>Экономика</w:t>
      </w:r>
      <w:r w:rsidR="00F0784B" w:rsidRPr="009821CE">
        <w:rPr>
          <w:noProof/>
          <w:color w:val="000000" w:themeColor="text1"/>
          <w:sz w:val="26"/>
          <w:szCs w:val="26"/>
        </w:rPr>
        <w:t>»</w:t>
      </w:r>
      <w:r w:rsidR="00277887" w:rsidRPr="009821CE">
        <w:rPr>
          <w:noProof/>
          <w:color w:val="000000" w:themeColor="text1"/>
          <w:sz w:val="26"/>
          <w:szCs w:val="26"/>
        </w:rPr>
        <w:t>,</w:t>
      </w:r>
      <w:r w:rsidR="00277887" w:rsidRPr="009821CE">
        <w:rPr>
          <w:color w:val="000000" w:themeColor="text1"/>
          <w:sz w:val="26"/>
          <w:szCs w:val="26"/>
        </w:rPr>
        <w:t xml:space="preserve"> </w:t>
      </w:r>
      <w:r w:rsidR="00277887" w:rsidRPr="009821CE">
        <w:rPr>
          <w:noProof/>
          <w:color w:val="000000" w:themeColor="text1"/>
          <w:sz w:val="26"/>
          <w:szCs w:val="26"/>
        </w:rPr>
        <w:t>профиль «Финансы и кредит»</w:t>
      </w:r>
      <w:r w:rsidR="00F0784B" w:rsidRPr="009821CE">
        <w:rPr>
          <w:noProof/>
          <w:color w:val="000000" w:themeColor="text1"/>
          <w:sz w:val="26"/>
          <w:szCs w:val="26"/>
        </w:rPr>
        <w:t>.</w:t>
      </w:r>
    </w:p>
    <w:p w:rsidR="00C33EF2" w:rsidRPr="00277887" w:rsidRDefault="00C33EF2" w:rsidP="00991A08">
      <w:pPr>
        <w:widowControl w:val="0"/>
        <w:autoSpaceDE w:val="0"/>
        <w:autoSpaceDN w:val="0"/>
        <w:adjustRightInd w:val="0"/>
        <w:spacing w:after="0" w:line="240" w:lineRule="auto"/>
        <w:ind w:firstLine="720"/>
        <w:jc w:val="both"/>
        <w:rPr>
          <w:rFonts w:ascii="Times New Roman" w:hAnsi="Times New Roman"/>
          <w:noProof/>
          <w:sz w:val="26"/>
          <w:szCs w:val="26"/>
        </w:rPr>
      </w:pPr>
      <w:r w:rsidRPr="009821CE">
        <w:rPr>
          <w:rFonts w:ascii="Times New Roman" w:hAnsi="Times New Roman"/>
          <w:noProof/>
          <w:color w:val="000000" w:themeColor="text1"/>
          <w:sz w:val="26"/>
          <w:szCs w:val="26"/>
        </w:rPr>
        <w:t xml:space="preserve">В настоящем </w:t>
      </w:r>
      <w:r w:rsidR="00991A08" w:rsidRPr="009821CE">
        <w:rPr>
          <w:rFonts w:ascii="Times New Roman" w:hAnsi="Times New Roman"/>
          <w:noProof/>
          <w:color w:val="000000" w:themeColor="text1"/>
          <w:sz w:val="26"/>
          <w:szCs w:val="26"/>
        </w:rPr>
        <w:t>пособии</w:t>
      </w:r>
      <w:r w:rsidRPr="009821CE">
        <w:rPr>
          <w:rFonts w:ascii="Times New Roman" w:hAnsi="Times New Roman"/>
          <w:noProof/>
          <w:color w:val="000000" w:themeColor="text1"/>
          <w:sz w:val="26"/>
          <w:szCs w:val="26"/>
        </w:rPr>
        <w:t xml:space="preserve"> рассматриваются положения, рекомендации и методы, позволяющие разрабатывать и проводить </w:t>
      </w:r>
      <w:r w:rsidR="00A672B8" w:rsidRPr="009821CE">
        <w:rPr>
          <w:rFonts w:ascii="Times New Roman" w:hAnsi="Times New Roman"/>
          <w:noProof/>
          <w:color w:val="000000" w:themeColor="text1"/>
          <w:sz w:val="26"/>
          <w:szCs w:val="26"/>
        </w:rPr>
        <w:t xml:space="preserve">краткосрочную </w:t>
      </w:r>
      <w:r w:rsidR="00A672B8">
        <w:rPr>
          <w:rFonts w:ascii="Times New Roman" w:hAnsi="Times New Roman"/>
          <w:noProof/>
          <w:sz w:val="26"/>
          <w:szCs w:val="26"/>
        </w:rPr>
        <w:t xml:space="preserve">и долгосрочную </w:t>
      </w:r>
      <w:r w:rsidRPr="00277887">
        <w:rPr>
          <w:rFonts w:ascii="Times New Roman" w:hAnsi="Times New Roman"/>
          <w:noProof/>
          <w:sz w:val="26"/>
          <w:szCs w:val="26"/>
        </w:rPr>
        <w:t xml:space="preserve">финансовую политику, прогнозировать и регулировать финансовые процессы и операции тактического и стратегического характера в соответствии с целями и задачами управления. </w:t>
      </w:r>
    </w:p>
    <w:p w:rsidR="00C33EF2" w:rsidRPr="00277887" w:rsidRDefault="00C33EF2" w:rsidP="00277887">
      <w:pPr>
        <w:pStyle w:val="Style13"/>
        <w:widowControl/>
        <w:spacing w:line="240" w:lineRule="auto"/>
        <w:ind w:firstLine="600"/>
        <w:rPr>
          <w:rStyle w:val="FontStyle78"/>
        </w:rPr>
      </w:pPr>
      <w:r w:rsidRPr="00277887">
        <w:rPr>
          <w:noProof/>
          <w:sz w:val="26"/>
          <w:szCs w:val="26"/>
        </w:rPr>
        <w:t xml:space="preserve">Основная задача </w:t>
      </w:r>
      <w:r w:rsidR="00991A08">
        <w:rPr>
          <w:noProof/>
          <w:sz w:val="26"/>
          <w:szCs w:val="26"/>
        </w:rPr>
        <w:t xml:space="preserve">учебного </w:t>
      </w:r>
      <w:r w:rsidR="00277887">
        <w:rPr>
          <w:noProof/>
          <w:sz w:val="26"/>
          <w:szCs w:val="26"/>
        </w:rPr>
        <w:t>пособия</w:t>
      </w:r>
      <w:r w:rsidRPr="00277887">
        <w:rPr>
          <w:noProof/>
          <w:sz w:val="26"/>
          <w:szCs w:val="26"/>
        </w:rPr>
        <w:t xml:space="preserve"> – обучение методам разработки и реализации краткосрочной </w:t>
      </w:r>
      <w:r w:rsidR="00A672B8">
        <w:rPr>
          <w:noProof/>
          <w:sz w:val="26"/>
          <w:szCs w:val="26"/>
        </w:rPr>
        <w:t xml:space="preserve">и долгосрочной </w:t>
      </w:r>
      <w:r w:rsidRPr="00277887">
        <w:rPr>
          <w:noProof/>
          <w:sz w:val="26"/>
          <w:szCs w:val="26"/>
        </w:rPr>
        <w:t>финансовой политики в различных аспектах деятельности организации, использованию инструментов финансовой политики при ее проведении, измерению и объективной оценке финансовых процессов и операций, выявлению тенденций и перспектив развития фирмы, изысканию средств и возможностей повышения эффективности проводимой финансовой политики.</w:t>
      </w:r>
    </w:p>
    <w:p w:rsidR="00C33EF2" w:rsidRDefault="00C33EF2" w:rsidP="00C33EF2">
      <w:pPr>
        <w:pStyle w:val="Style13"/>
        <w:widowControl/>
        <w:spacing w:line="240" w:lineRule="auto"/>
        <w:ind w:firstLine="600"/>
        <w:rPr>
          <w:rStyle w:val="FontStyle78"/>
        </w:rPr>
      </w:pPr>
    </w:p>
    <w:p w:rsidR="00C33EF2" w:rsidRPr="009821CE" w:rsidRDefault="00C33EF2" w:rsidP="00C33EF2">
      <w:pPr>
        <w:ind w:left="567" w:right="566"/>
        <w:rPr>
          <w:rStyle w:val="FontStyle78"/>
          <w:color w:val="000000" w:themeColor="text1"/>
        </w:rPr>
      </w:pPr>
    </w:p>
    <w:p w:rsidR="009821CE" w:rsidRPr="009821CE" w:rsidRDefault="009821CE" w:rsidP="00C33EF2">
      <w:pPr>
        <w:ind w:left="567" w:right="566"/>
        <w:rPr>
          <w:rStyle w:val="FontStyle78"/>
          <w:color w:val="000000" w:themeColor="text1"/>
        </w:rPr>
      </w:pPr>
    </w:p>
    <w:p w:rsidR="009821CE" w:rsidRPr="009821CE" w:rsidRDefault="009821CE" w:rsidP="00C33EF2">
      <w:pPr>
        <w:ind w:left="567" w:right="566"/>
        <w:rPr>
          <w:rStyle w:val="FontStyle78"/>
          <w:color w:val="000000" w:themeColor="text1"/>
        </w:rPr>
      </w:pPr>
    </w:p>
    <w:p w:rsidR="009821CE" w:rsidRPr="009821CE" w:rsidRDefault="009821CE" w:rsidP="00C33EF2">
      <w:pPr>
        <w:ind w:left="567" w:right="566"/>
        <w:rPr>
          <w:rStyle w:val="FontStyle78"/>
          <w:color w:val="000000" w:themeColor="text1"/>
        </w:rPr>
      </w:pPr>
    </w:p>
    <w:p w:rsidR="009821CE" w:rsidRPr="009821CE" w:rsidRDefault="009821CE" w:rsidP="00C33EF2">
      <w:pPr>
        <w:ind w:left="567" w:right="566"/>
        <w:rPr>
          <w:rStyle w:val="FontStyle78"/>
          <w:color w:val="000000" w:themeColor="text1"/>
        </w:rPr>
      </w:pPr>
    </w:p>
    <w:p w:rsidR="009821CE" w:rsidRPr="009821CE" w:rsidRDefault="009821CE" w:rsidP="00C33EF2">
      <w:pPr>
        <w:ind w:left="567" w:right="566"/>
        <w:rPr>
          <w:rStyle w:val="FontStyle78"/>
          <w:color w:val="000000" w:themeColor="text1"/>
        </w:rPr>
      </w:pPr>
    </w:p>
    <w:p w:rsidR="00C33EF2" w:rsidRPr="00191C57" w:rsidRDefault="00C33EF2" w:rsidP="00C33EF2">
      <w:pPr>
        <w:ind w:left="567" w:right="566"/>
        <w:rPr>
          <w:rStyle w:val="FontStyle78"/>
        </w:rPr>
      </w:pPr>
    </w:p>
    <w:p w:rsidR="00C33EF2" w:rsidRDefault="00C33EF2" w:rsidP="00C33EF2">
      <w:pPr>
        <w:widowControl w:val="0"/>
        <w:jc w:val="right"/>
        <w:rPr>
          <w:rStyle w:val="FontStyle78"/>
        </w:rPr>
      </w:pPr>
      <w:r w:rsidRPr="00191C57">
        <w:rPr>
          <w:rStyle w:val="FontStyle78"/>
        </w:rPr>
        <w:t xml:space="preserve">© </w:t>
      </w:r>
      <w:r>
        <w:rPr>
          <w:rStyle w:val="FontStyle78"/>
        </w:rPr>
        <w:t>РУТ (</w:t>
      </w:r>
      <w:r w:rsidRPr="00191C57">
        <w:rPr>
          <w:rStyle w:val="FontStyle78"/>
        </w:rPr>
        <w:t>МИИТ</w:t>
      </w:r>
      <w:r>
        <w:rPr>
          <w:rStyle w:val="FontStyle78"/>
        </w:rPr>
        <w:t>)</w:t>
      </w:r>
      <w:r w:rsidR="00A672B8">
        <w:rPr>
          <w:rStyle w:val="FontStyle78"/>
        </w:rPr>
        <w:t>, 2020</w:t>
      </w:r>
    </w:p>
    <w:p w:rsidR="00C33EF2" w:rsidRDefault="00C33EF2" w:rsidP="00C33EF2">
      <w:pPr>
        <w:widowControl w:val="0"/>
        <w:jc w:val="center"/>
        <w:rPr>
          <w:rStyle w:val="FontStyle78"/>
        </w:rPr>
      </w:pPr>
    </w:p>
    <w:p w:rsidR="009821CE" w:rsidRPr="00C27A07" w:rsidRDefault="00C33EF2" w:rsidP="009821CE">
      <w:pPr>
        <w:widowControl w:val="0"/>
        <w:spacing w:after="0" w:line="360" w:lineRule="auto"/>
        <w:jc w:val="center"/>
        <w:rPr>
          <w:rFonts w:ascii="Times New Roman" w:hAnsi="Times New Roman"/>
          <w:b/>
          <w:bCs/>
          <w:spacing w:val="-3"/>
          <w:sz w:val="26"/>
          <w:szCs w:val="26"/>
        </w:rPr>
      </w:pPr>
      <w:r>
        <w:rPr>
          <w:rStyle w:val="FontStyle78"/>
        </w:rPr>
        <w:br w:type="page"/>
      </w:r>
      <w:r w:rsidR="009821CE" w:rsidRPr="00C27A07">
        <w:rPr>
          <w:rFonts w:ascii="Times New Roman" w:hAnsi="Times New Roman"/>
          <w:b/>
          <w:bCs/>
          <w:spacing w:val="-3"/>
          <w:sz w:val="26"/>
          <w:szCs w:val="26"/>
        </w:rPr>
        <w:lastRenderedPageBreak/>
        <w:t xml:space="preserve"> </w:t>
      </w:r>
    </w:p>
    <w:p w:rsidR="0059152D" w:rsidRPr="00C27A07" w:rsidRDefault="00221988" w:rsidP="004B341E">
      <w:pPr>
        <w:widowControl w:val="0"/>
        <w:autoSpaceDE w:val="0"/>
        <w:autoSpaceDN w:val="0"/>
        <w:adjustRightInd w:val="0"/>
        <w:spacing w:after="0" w:line="240" w:lineRule="auto"/>
        <w:ind w:firstLine="120"/>
        <w:jc w:val="center"/>
        <w:rPr>
          <w:rFonts w:ascii="Times New Roman" w:hAnsi="Times New Roman"/>
          <w:b/>
          <w:bCs/>
          <w:spacing w:val="-3"/>
          <w:sz w:val="26"/>
          <w:szCs w:val="26"/>
        </w:rPr>
      </w:pPr>
      <w:r w:rsidRPr="00C27A07">
        <w:rPr>
          <w:rFonts w:ascii="Times New Roman" w:hAnsi="Times New Roman"/>
          <w:b/>
          <w:bCs/>
          <w:spacing w:val="-3"/>
          <w:sz w:val="26"/>
          <w:szCs w:val="26"/>
        </w:rPr>
        <w:t>ВВЕДЕНИЕ</w:t>
      </w:r>
    </w:p>
    <w:p w:rsidR="00221988" w:rsidRPr="00C27A07" w:rsidRDefault="00221988" w:rsidP="00A12674">
      <w:pPr>
        <w:widowControl w:val="0"/>
        <w:autoSpaceDE w:val="0"/>
        <w:autoSpaceDN w:val="0"/>
        <w:adjustRightInd w:val="0"/>
        <w:spacing w:after="0" w:line="240" w:lineRule="auto"/>
        <w:jc w:val="center"/>
        <w:rPr>
          <w:rFonts w:ascii="Times New Roman" w:hAnsi="Times New Roman"/>
          <w:b/>
          <w:bCs/>
          <w:spacing w:val="-3"/>
          <w:sz w:val="26"/>
          <w:szCs w:val="26"/>
        </w:rPr>
      </w:pPr>
    </w:p>
    <w:p w:rsidR="0059152D" w:rsidRPr="00C27A07" w:rsidRDefault="0059152D" w:rsidP="00A0699D">
      <w:pPr>
        <w:spacing w:after="0" w:line="240" w:lineRule="auto"/>
        <w:ind w:firstLine="709"/>
        <w:jc w:val="both"/>
        <w:rPr>
          <w:rFonts w:ascii="Times New Roman" w:hAnsi="Times New Roman"/>
          <w:sz w:val="26"/>
          <w:szCs w:val="26"/>
        </w:rPr>
      </w:pPr>
      <w:r w:rsidRPr="00C27A07">
        <w:rPr>
          <w:rFonts w:ascii="Times New Roman" w:hAnsi="Times New Roman"/>
          <w:sz w:val="26"/>
          <w:szCs w:val="26"/>
        </w:rPr>
        <w:t>Преодоление последствий финансового кризиса возможно лишь на основе макроэкономической стабилизации путем активизации реального сектора экономики, что, в свою очередь, позволит укрепить стратегические позиции субъектов хозяйствования. У каждого предприятия, организации, фирмы причины финансового кризиса индивидуальны, вместе с тем можно обозначить несколько инструментов управления, которые могут быть универсальными для преодоления кризиса. В числе таких инструментов выделяется разработка финансовой политики организации, компании.</w:t>
      </w:r>
    </w:p>
    <w:p w:rsidR="0059152D" w:rsidRPr="00C27A07" w:rsidRDefault="0059152D" w:rsidP="0052774D">
      <w:pPr>
        <w:spacing w:after="0" w:line="240" w:lineRule="auto"/>
        <w:ind w:firstLine="709"/>
        <w:jc w:val="both"/>
        <w:rPr>
          <w:rFonts w:ascii="Times New Roman" w:hAnsi="Times New Roman"/>
          <w:sz w:val="26"/>
          <w:szCs w:val="26"/>
        </w:rPr>
      </w:pPr>
      <w:r w:rsidRPr="00C27A07">
        <w:rPr>
          <w:rFonts w:ascii="Times New Roman" w:hAnsi="Times New Roman"/>
          <w:sz w:val="26"/>
          <w:szCs w:val="26"/>
        </w:rPr>
        <w:t xml:space="preserve">Финансовая политика – наиболее важный составной элемент общей политики развития организации, который представляет собой совокупность мероприятий по целенаправленному формированию и использованию финансов для достижения целей организации.  </w:t>
      </w:r>
    </w:p>
    <w:p w:rsidR="00A0699D" w:rsidRPr="00C27A07" w:rsidRDefault="00A0699D" w:rsidP="0052774D">
      <w:pPr>
        <w:spacing w:after="0" w:line="240" w:lineRule="auto"/>
        <w:ind w:firstLine="720"/>
        <w:jc w:val="both"/>
        <w:rPr>
          <w:rFonts w:ascii="Times New Roman" w:hAnsi="Times New Roman"/>
          <w:noProof/>
          <w:sz w:val="26"/>
          <w:szCs w:val="26"/>
        </w:rPr>
      </w:pPr>
      <w:r w:rsidRPr="00C27A07">
        <w:rPr>
          <w:rFonts w:ascii="Times New Roman" w:hAnsi="Times New Roman"/>
          <w:noProof/>
          <w:sz w:val="26"/>
          <w:szCs w:val="26"/>
        </w:rPr>
        <w:t>При построении и проведении финансовой политики используются методы управленческого учета, экономического анализа, финансового менеджмента. Для изучения данной дисциплины необходимы знания в области экономики, финансов, финансового менеджмента, инвестиций, основ бухгалтерского учета, экономиче¬ского анализа.</w:t>
      </w:r>
    </w:p>
    <w:p w:rsidR="0059152D" w:rsidRPr="00C27A07" w:rsidRDefault="00C33EF2" w:rsidP="007B6802">
      <w:pPr>
        <w:spacing w:after="0" w:line="240" w:lineRule="auto"/>
        <w:ind w:firstLine="720"/>
        <w:jc w:val="both"/>
        <w:rPr>
          <w:rFonts w:ascii="Times New Roman" w:hAnsi="Times New Roman"/>
          <w:noProof/>
          <w:sz w:val="26"/>
          <w:szCs w:val="26"/>
        </w:rPr>
      </w:pPr>
      <w:r w:rsidRPr="00C27A07">
        <w:rPr>
          <w:rFonts w:ascii="Times New Roman" w:hAnsi="Times New Roman"/>
          <w:noProof/>
          <w:sz w:val="26"/>
          <w:szCs w:val="26"/>
        </w:rPr>
        <w:t>Дисциплина «Краткосрочная и долгосрочная финансовая политика» является дисциплиной вариативной части профессионального цикла федерального государственного образовательного стандарта высшего профессионального образования по направлению 38.03.01 – Э</w:t>
      </w:r>
      <w:r w:rsidR="007B6802" w:rsidRPr="00C27A07">
        <w:rPr>
          <w:rFonts w:ascii="Times New Roman" w:hAnsi="Times New Roman"/>
          <w:noProof/>
          <w:sz w:val="26"/>
          <w:szCs w:val="26"/>
        </w:rPr>
        <w:t>кономика.</w:t>
      </w:r>
    </w:p>
    <w:p w:rsidR="0052774D" w:rsidRPr="00C27A07" w:rsidRDefault="0052774D" w:rsidP="007B6802">
      <w:pPr>
        <w:pStyle w:val="af9"/>
        <w:spacing w:line="240" w:lineRule="auto"/>
        <w:ind w:firstLine="709"/>
        <w:jc w:val="both"/>
        <w:rPr>
          <w:b w:val="0"/>
          <w:sz w:val="26"/>
          <w:szCs w:val="26"/>
        </w:rPr>
      </w:pPr>
      <w:r w:rsidRPr="00C27A07">
        <w:rPr>
          <w:b w:val="0"/>
          <w:sz w:val="26"/>
          <w:szCs w:val="26"/>
        </w:rPr>
        <w:t xml:space="preserve">Данное учебное пособие соответствует рабочей программе дисциплины </w:t>
      </w:r>
      <w:r w:rsidRPr="00C27A07">
        <w:rPr>
          <w:b w:val="0"/>
          <w:noProof/>
          <w:sz w:val="26"/>
          <w:szCs w:val="26"/>
        </w:rPr>
        <w:t>«Краткосрочная и долгосрочная финансовая политика</w:t>
      </w:r>
      <w:r w:rsidR="007B6802" w:rsidRPr="00C27A07">
        <w:rPr>
          <w:b w:val="0"/>
          <w:sz w:val="26"/>
          <w:szCs w:val="26"/>
        </w:rPr>
        <w:t xml:space="preserve">» и </w:t>
      </w:r>
      <w:r w:rsidRPr="00C27A07">
        <w:rPr>
          <w:b w:val="0"/>
          <w:sz w:val="26"/>
          <w:szCs w:val="26"/>
        </w:rPr>
        <w:t xml:space="preserve">предназначено для самостоятельной работы студентов </w:t>
      </w:r>
      <w:r w:rsidR="007B6802" w:rsidRPr="00C27A07">
        <w:rPr>
          <w:b w:val="0"/>
          <w:noProof/>
          <w:sz w:val="26"/>
          <w:szCs w:val="26"/>
        </w:rPr>
        <w:t>по направлению 38.03.01 – Экономика профиль «Финансы и кредит»</w:t>
      </w:r>
      <w:r w:rsidRPr="00C27A07">
        <w:rPr>
          <w:b w:val="0"/>
          <w:sz w:val="26"/>
          <w:szCs w:val="26"/>
        </w:rPr>
        <w:t>.</w:t>
      </w:r>
    </w:p>
    <w:p w:rsidR="0052774D" w:rsidRPr="00C33EF2" w:rsidRDefault="0052774D" w:rsidP="0052774D">
      <w:pPr>
        <w:spacing w:after="0" w:line="240" w:lineRule="auto"/>
        <w:ind w:firstLine="720"/>
        <w:jc w:val="both"/>
        <w:rPr>
          <w:rFonts w:ascii="Times New Roman" w:hAnsi="Times New Roman"/>
          <w:caps/>
          <w:noProof/>
          <w:sz w:val="24"/>
          <w:szCs w:val="24"/>
        </w:rPr>
      </w:pPr>
    </w:p>
    <w:p w:rsidR="00C35AB5" w:rsidRPr="00C35AB5" w:rsidRDefault="00BA38A2" w:rsidP="00C35AB5">
      <w:pPr>
        <w:shd w:val="clear" w:color="auto" w:fill="FFFFFF"/>
        <w:spacing w:after="0" w:line="240" w:lineRule="auto"/>
        <w:jc w:val="center"/>
        <w:outlineLvl w:val="1"/>
        <w:rPr>
          <w:rFonts w:ascii="Times New Roman" w:hAnsi="Times New Roman"/>
          <w:b/>
          <w:bCs/>
          <w:sz w:val="28"/>
          <w:szCs w:val="28"/>
        </w:rPr>
      </w:pPr>
      <w:r w:rsidRPr="00C27A07">
        <w:rPr>
          <w:rFonts w:ascii="Times New Roman" w:hAnsi="Times New Roman"/>
          <w:b/>
          <w:bCs/>
          <w:sz w:val="26"/>
          <w:szCs w:val="26"/>
        </w:rPr>
        <w:br w:type="page"/>
      </w:r>
      <w:r w:rsidR="00C35AB5" w:rsidRPr="00C35AB5">
        <w:rPr>
          <w:rFonts w:ascii="Times New Roman" w:hAnsi="Times New Roman"/>
          <w:b/>
          <w:bCs/>
          <w:sz w:val="28"/>
          <w:szCs w:val="28"/>
        </w:rPr>
        <w:lastRenderedPageBreak/>
        <w:t xml:space="preserve">РАЗДЕЛ 1. </w:t>
      </w:r>
      <w:r w:rsidR="00C35AB5" w:rsidRPr="00C35AB5">
        <w:rPr>
          <w:rFonts w:ascii="Times New Roman" w:hAnsi="Times New Roman"/>
          <w:b/>
          <w:bCs/>
          <w:noProof/>
          <w:sz w:val="28"/>
          <w:szCs w:val="28"/>
        </w:rPr>
        <w:t>СТРАТЕГИИ СОЗДАНИЯ КОНКУРЕНТНЫХ ПРЕИМУЩЕСТВ</w:t>
      </w:r>
      <w:r w:rsidR="00C35AB5">
        <w:rPr>
          <w:rFonts w:ascii="Times New Roman" w:hAnsi="Times New Roman"/>
          <w:b/>
          <w:bCs/>
          <w:noProof/>
          <w:sz w:val="28"/>
          <w:szCs w:val="28"/>
        </w:rPr>
        <w:t xml:space="preserve"> ОРГАНИЗАЦИИ</w:t>
      </w:r>
    </w:p>
    <w:p w:rsidR="00C35AB5" w:rsidRPr="00C35AB5" w:rsidRDefault="00C35AB5" w:rsidP="00C35AB5">
      <w:pPr>
        <w:shd w:val="clear" w:color="auto" w:fill="FFFFFF"/>
        <w:spacing w:after="0" w:line="240" w:lineRule="auto"/>
        <w:jc w:val="center"/>
        <w:outlineLvl w:val="1"/>
        <w:rPr>
          <w:rFonts w:ascii="Times New Roman" w:hAnsi="Times New Roman"/>
          <w:b/>
          <w:bCs/>
          <w:sz w:val="28"/>
          <w:szCs w:val="28"/>
        </w:rPr>
      </w:pPr>
    </w:p>
    <w:p w:rsidR="00BA38A2" w:rsidRPr="00C27A07" w:rsidRDefault="00221988" w:rsidP="00C35AB5">
      <w:pPr>
        <w:shd w:val="clear" w:color="auto" w:fill="FFFFFF"/>
        <w:spacing w:after="0" w:line="240" w:lineRule="auto"/>
        <w:jc w:val="center"/>
        <w:outlineLvl w:val="1"/>
        <w:rPr>
          <w:rFonts w:ascii="Times New Roman" w:hAnsi="Times New Roman"/>
          <w:b/>
          <w:bCs/>
          <w:caps/>
          <w:sz w:val="26"/>
          <w:szCs w:val="26"/>
          <w:lang w:eastAsia="ru-RU"/>
        </w:rPr>
      </w:pPr>
      <w:r w:rsidRPr="00C27A07">
        <w:rPr>
          <w:rFonts w:ascii="Times New Roman" w:hAnsi="Times New Roman"/>
          <w:b/>
          <w:bCs/>
          <w:sz w:val="26"/>
          <w:szCs w:val="26"/>
        </w:rPr>
        <w:t xml:space="preserve">1. </w:t>
      </w:r>
      <w:r w:rsidR="00C35AB5">
        <w:rPr>
          <w:rFonts w:ascii="Times New Roman" w:hAnsi="Times New Roman"/>
          <w:b/>
          <w:bCs/>
          <w:sz w:val="26"/>
          <w:szCs w:val="26"/>
        </w:rPr>
        <w:t xml:space="preserve">ПОНЯТИЕ, ВИДЫ И ХАРАКТЕРИСТИКА </w:t>
      </w:r>
      <w:r w:rsidRPr="00C27A07">
        <w:rPr>
          <w:rFonts w:ascii="Times New Roman" w:hAnsi="Times New Roman"/>
          <w:b/>
          <w:bCs/>
          <w:caps/>
          <w:sz w:val="26"/>
          <w:szCs w:val="26"/>
          <w:lang w:eastAsia="ru-RU"/>
        </w:rPr>
        <w:t>СТРАТЕГИ</w:t>
      </w:r>
      <w:r w:rsidR="00C35AB5">
        <w:rPr>
          <w:rFonts w:ascii="Times New Roman" w:hAnsi="Times New Roman"/>
          <w:b/>
          <w:bCs/>
          <w:caps/>
          <w:sz w:val="26"/>
          <w:szCs w:val="26"/>
          <w:lang w:eastAsia="ru-RU"/>
        </w:rPr>
        <w:t>Й</w:t>
      </w:r>
      <w:r w:rsidR="00A0699D" w:rsidRPr="00C27A07">
        <w:rPr>
          <w:rFonts w:ascii="Times New Roman" w:hAnsi="Times New Roman"/>
          <w:b/>
          <w:bCs/>
          <w:caps/>
          <w:sz w:val="26"/>
          <w:szCs w:val="26"/>
          <w:lang w:eastAsia="ru-RU"/>
        </w:rPr>
        <w:t xml:space="preserve"> </w:t>
      </w:r>
    </w:p>
    <w:p w:rsidR="00BA38A2" w:rsidRPr="00C27A07" w:rsidRDefault="00BA38A2" w:rsidP="00BA38A2">
      <w:pPr>
        <w:shd w:val="clear" w:color="auto" w:fill="FFFFFF"/>
        <w:spacing w:after="0" w:line="240" w:lineRule="auto"/>
        <w:ind w:firstLine="709"/>
        <w:jc w:val="both"/>
        <w:outlineLvl w:val="1"/>
        <w:rPr>
          <w:rFonts w:ascii="Times New Roman" w:hAnsi="Times New Roman"/>
          <w:b/>
          <w:bCs/>
          <w:caps/>
          <w:spacing w:val="24"/>
          <w:sz w:val="26"/>
          <w:szCs w:val="26"/>
          <w:lang w:eastAsia="ru-RU"/>
        </w:rPr>
      </w:pP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Стратегия представляет собой набор правил, которые использует руководство организации, принимая управленческие решения для достижения хозяйственных целей. Если цели определены, то стратегия дает ответ на вопрос, каким способом организация сумеет достичь поставленных целей в условиях изменяющегося и конкурентного окружения.</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Слово «стратегия» греческого происхождения и означает «искусство развертывания войск в бою» или «искусство генерала». Этот военный термин широко вошел в обиход специалистов, теорию и практику менеджмента. В менеджменте стратегия рассматривается как долгосрочное, качественно определенное направление развития организации, касающееся сферы, средств и формы ее деятельности, системы взаимоотношений внутри организации, а также позиции организации в окружающей среде.</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Выбор стратегии во многом зависит от вида деятельности, выпускаемой продукции, места осуществления хозяйственной деятельности и т. п. Однако существуют общие рамки, в которые вписываются разные стратегии.</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Разрабатывая индивидуальную стратегию или группу стратегий, необходимо стремиться к тому, чтобы она отвечала ряду требований:</w:t>
      </w:r>
    </w:p>
    <w:p w:rsidR="00BA38A2" w:rsidRPr="00C27A07" w:rsidRDefault="00BA38A2" w:rsidP="00F33596">
      <w:pPr>
        <w:numPr>
          <w:ilvl w:val="0"/>
          <w:numId w:val="32"/>
        </w:numPr>
        <w:shd w:val="clear" w:color="auto" w:fill="FFFFFF"/>
        <w:spacing w:after="0" w:line="240" w:lineRule="auto"/>
        <w:ind w:left="0" w:firstLine="720"/>
        <w:jc w:val="both"/>
        <w:rPr>
          <w:rFonts w:ascii="Times New Roman" w:hAnsi="Times New Roman"/>
          <w:sz w:val="26"/>
          <w:szCs w:val="26"/>
          <w:lang w:eastAsia="ru-RU"/>
        </w:rPr>
      </w:pPr>
      <w:r w:rsidRPr="00C27A07">
        <w:rPr>
          <w:rFonts w:ascii="Times New Roman" w:hAnsi="Times New Roman"/>
          <w:sz w:val="26"/>
          <w:szCs w:val="26"/>
          <w:lang w:eastAsia="ru-RU"/>
        </w:rPr>
        <w:t>соединяла четко поставленные цели, достижение которых является решающим для общего исхода дела;</w:t>
      </w:r>
    </w:p>
    <w:p w:rsidR="00BA38A2" w:rsidRPr="00C27A07" w:rsidRDefault="00BA38A2" w:rsidP="00F33596">
      <w:pPr>
        <w:numPr>
          <w:ilvl w:val="0"/>
          <w:numId w:val="32"/>
        </w:numPr>
        <w:shd w:val="clear" w:color="auto" w:fill="FFFFFF"/>
        <w:spacing w:after="0" w:line="240" w:lineRule="auto"/>
        <w:ind w:left="0" w:firstLine="720"/>
        <w:jc w:val="both"/>
        <w:rPr>
          <w:rFonts w:ascii="Times New Roman" w:hAnsi="Times New Roman"/>
          <w:sz w:val="26"/>
          <w:szCs w:val="26"/>
          <w:lang w:eastAsia="ru-RU"/>
        </w:rPr>
      </w:pPr>
      <w:r w:rsidRPr="00C27A07">
        <w:rPr>
          <w:rFonts w:ascii="Times New Roman" w:hAnsi="Times New Roman"/>
          <w:sz w:val="26"/>
          <w:szCs w:val="26"/>
          <w:lang w:eastAsia="ru-RU"/>
        </w:rPr>
        <w:t xml:space="preserve">поддерживала прогрессивную </w:t>
      </w:r>
      <w:r w:rsidR="002636E0" w:rsidRPr="00C27A07">
        <w:rPr>
          <w:rFonts w:ascii="Times New Roman" w:hAnsi="Times New Roman"/>
          <w:sz w:val="26"/>
          <w:szCs w:val="26"/>
          <w:lang w:eastAsia="ru-RU"/>
        </w:rPr>
        <w:t>инициативу; концентрировала</w:t>
      </w:r>
      <w:r w:rsidRPr="00C27A07">
        <w:rPr>
          <w:rFonts w:ascii="Times New Roman" w:hAnsi="Times New Roman"/>
          <w:sz w:val="26"/>
          <w:szCs w:val="26"/>
          <w:lang w:eastAsia="ru-RU"/>
        </w:rPr>
        <w:t xml:space="preserve"> главные усилия в нужное время в нужном месте;</w:t>
      </w:r>
    </w:p>
    <w:p w:rsidR="00BA38A2" w:rsidRPr="00C27A07" w:rsidRDefault="00BA38A2" w:rsidP="00F33596">
      <w:pPr>
        <w:numPr>
          <w:ilvl w:val="0"/>
          <w:numId w:val="32"/>
        </w:numPr>
        <w:shd w:val="clear" w:color="auto" w:fill="FFFFFF"/>
        <w:spacing w:after="0" w:line="240" w:lineRule="auto"/>
        <w:ind w:left="0" w:firstLine="720"/>
        <w:jc w:val="both"/>
        <w:rPr>
          <w:rFonts w:ascii="Times New Roman" w:hAnsi="Times New Roman"/>
          <w:sz w:val="26"/>
          <w:szCs w:val="26"/>
          <w:lang w:eastAsia="ru-RU"/>
        </w:rPr>
      </w:pPr>
      <w:r w:rsidRPr="00C27A07">
        <w:rPr>
          <w:rFonts w:ascii="Times New Roman" w:hAnsi="Times New Roman"/>
          <w:sz w:val="26"/>
          <w:szCs w:val="26"/>
          <w:lang w:eastAsia="ru-RU"/>
        </w:rPr>
        <w:t>предусматривала использование минимума ресурсов для достижения максимального результата;</w:t>
      </w:r>
    </w:p>
    <w:p w:rsidR="00BA38A2" w:rsidRPr="00C27A07" w:rsidRDefault="00BA38A2" w:rsidP="00F33596">
      <w:pPr>
        <w:numPr>
          <w:ilvl w:val="0"/>
          <w:numId w:val="32"/>
        </w:numPr>
        <w:shd w:val="clear" w:color="auto" w:fill="FFFFFF"/>
        <w:spacing w:after="0" w:line="240" w:lineRule="auto"/>
        <w:ind w:left="0" w:firstLine="720"/>
        <w:jc w:val="both"/>
        <w:rPr>
          <w:rFonts w:ascii="Times New Roman" w:hAnsi="Times New Roman"/>
          <w:sz w:val="26"/>
          <w:szCs w:val="26"/>
          <w:lang w:eastAsia="ru-RU"/>
        </w:rPr>
      </w:pPr>
      <w:r w:rsidRPr="00C27A07">
        <w:rPr>
          <w:rFonts w:ascii="Times New Roman" w:hAnsi="Times New Roman"/>
          <w:sz w:val="26"/>
          <w:szCs w:val="26"/>
          <w:lang w:eastAsia="ru-RU"/>
        </w:rPr>
        <w:t>координировала управление бизнес-процессами;</w:t>
      </w:r>
    </w:p>
    <w:p w:rsidR="00BA38A2" w:rsidRPr="00C27A07" w:rsidRDefault="00BA38A2" w:rsidP="00F33596">
      <w:pPr>
        <w:numPr>
          <w:ilvl w:val="0"/>
          <w:numId w:val="32"/>
        </w:numPr>
        <w:shd w:val="clear" w:color="auto" w:fill="FFFFFF"/>
        <w:spacing w:after="0" w:line="240" w:lineRule="auto"/>
        <w:ind w:left="0" w:firstLine="720"/>
        <w:jc w:val="both"/>
        <w:rPr>
          <w:rFonts w:ascii="Times New Roman" w:hAnsi="Times New Roman"/>
          <w:sz w:val="26"/>
          <w:szCs w:val="26"/>
          <w:lang w:eastAsia="ru-RU"/>
        </w:rPr>
      </w:pPr>
      <w:r w:rsidRPr="00C27A07">
        <w:rPr>
          <w:rFonts w:ascii="Times New Roman" w:hAnsi="Times New Roman"/>
          <w:sz w:val="26"/>
          <w:szCs w:val="26"/>
          <w:lang w:eastAsia="ru-RU"/>
        </w:rPr>
        <w:t>содержала план действий на перспективу;</w:t>
      </w:r>
    </w:p>
    <w:p w:rsidR="00BA38A2" w:rsidRPr="00C27A07" w:rsidRDefault="00BA38A2" w:rsidP="00F33596">
      <w:pPr>
        <w:numPr>
          <w:ilvl w:val="0"/>
          <w:numId w:val="32"/>
        </w:numPr>
        <w:shd w:val="clear" w:color="auto" w:fill="FFFFFF"/>
        <w:spacing w:after="0" w:line="240" w:lineRule="auto"/>
        <w:ind w:left="0" w:firstLine="720"/>
        <w:jc w:val="both"/>
        <w:rPr>
          <w:rFonts w:ascii="Times New Roman" w:hAnsi="Times New Roman"/>
          <w:sz w:val="26"/>
          <w:szCs w:val="26"/>
          <w:lang w:eastAsia="ru-RU"/>
        </w:rPr>
      </w:pPr>
      <w:r w:rsidRPr="00C27A07">
        <w:rPr>
          <w:rFonts w:ascii="Times New Roman" w:hAnsi="Times New Roman"/>
          <w:sz w:val="26"/>
          <w:szCs w:val="26"/>
          <w:lang w:eastAsia="ru-RU"/>
        </w:rPr>
        <w:t>обеспечивала гарантированные ресурсы.</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Чтобы определить стратегию поведения организации и провести ее в жизнь, руководство должно иметь представление не только о внутренней среде организации, ее потенциале и тенденциях развития, но и о внешней среде. Так, от технологии производства, степени автоматизации зависит качество выпускаемой продукции, ее место на рынке (внутри отрасли).</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С точки зрения направления развития организации можно выделить:</w:t>
      </w:r>
    </w:p>
    <w:p w:rsidR="00BA38A2" w:rsidRPr="00C27A07" w:rsidRDefault="00BA38A2" w:rsidP="00F33596">
      <w:pPr>
        <w:numPr>
          <w:ilvl w:val="0"/>
          <w:numId w:val="30"/>
        </w:numPr>
        <w:shd w:val="clear" w:color="auto" w:fill="FFFFFF"/>
        <w:spacing w:after="0" w:line="240" w:lineRule="auto"/>
        <w:ind w:left="0" w:firstLine="720"/>
        <w:jc w:val="both"/>
        <w:rPr>
          <w:rFonts w:ascii="Times New Roman" w:hAnsi="Times New Roman"/>
          <w:sz w:val="26"/>
          <w:szCs w:val="26"/>
          <w:lang w:eastAsia="ru-RU"/>
        </w:rPr>
      </w:pPr>
      <w:r w:rsidRPr="00C27A07">
        <w:rPr>
          <w:rFonts w:ascii="Times New Roman" w:hAnsi="Times New Roman"/>
          <w:sz w:val="26"/>
          <w:szCs w:val="26"/>
          <w:lang w:eastAsia="ru-RU"/>
        </w:rPr>
        <w:t>стратегию роста;</w:t>
      </w:r>
    </w:p>
    <w:p w:rsidR="00BA38A2" w:rsidRPr="00C27A07" w:rsidRDefault="00BA38A2" w:rsidP="00F33596">
      <w:pPr>
        <w:numPr>
          <w:ilvl w:val="0"/>
          <w:numId w:val="30"/>
        </w:numPr>
        <w:shd w:val="clear" w:color="auto" w:fill="FFFFFF"/>
        <w:spacing w:after="0" w:line="240" w:lineRule="auto"/>
        <w:ind w:left="0" w:firstLine="720"/>
        <w:jc w:val="both"/>
        <w:rPr>
          <w:rFonts w:ascii="Times New Roman" w:hAnsi="Times New Roman"/>
          <w:sz w:val="26"/>
          <w:szCs w:val="26"/>
          <w:lang w:eastAsia="ru-RU"/>
        </w:rPr>
      </w:pPr>
      <w:r w:rsidRPr="00C27A07">
        <w:rPr>
          <w:rFonts w:ascii="Times New Roman" w:hAnsi="Times New Roman"/>
          <w:sz w:val="26"/>
          <w:szCs w:val="26"/>
          <w:lang w:eastAsia="ru-RU"/>
        </w:rPr>
        <w:t>стратегию сокращения;</w:t>
      </w:r>
    </w:p>
    <w:p w:rsidR="00BA38A2" w:rsidRPr="00C27A07" w:rsidRDefault="00BA38A2" w:rsidP="00F33596">
      <w:pPr>
        <w:numPr>
          <w:ilvl w:val="0"/>
          <w:numId w:val="30"/>
        </w:numPr>
        <w:shd w:val="clear" w:color="auto" w:fill="FFFFFF"/>
        <w:spacing w:after="0" w:line="240" w:lineRule="auto"/>
        <w:ind w:left="0" w:firstLine="720"/>
        <w:jc w:val="both"/>
        <w:rPr>
          <w:rFonts w:ascii="Times New Roman" w:hAnsi="Times New Roman"/>
          <w:sz w:val="26"/>
          <w:szCs w:val="26"/>
          <w:lang w:eastAsia="ru-RU"/>
        </w:rPr>
      </w:pPr>
      <w:r w:rsidRPr="00C27A07">
        <w:rPr>
          <w:rFonts w:ascii="Times New Roman" w:hAnsi="Times New Roman"/>
          <w:sz w:val="26"/>
          <w:szCs w:val="26"/>
          <w:lang w:eastAsia="ru-RU"/>
        </w:rPr>
        <w:t>стратегию стабилизации.</w:t>
      </w:r>
    </w:p>
    <w:p w:rsidR="00BA38A2" w:rsidRPr="00C27A07" w:rsidRDefault="00A0699D" w:rsidP="00BA38A2">
      <w:pPr>
        <w:shd w:val="clear" w:color="auto" w:fill="FFFFFF"/>
        <w:spacing w:after="0" w:line="240" w:lineRule="auto"/>
        <w:ind w:firstLine="709"/>
        <w:jc w:val="both"/>
        <w:outlineLvl w:val="1"/>
        <w:rPr>
          <w:rFonts w:ascii="Times New Roman" w:hAnsi="Times New Roman"/>
          <w:caps/>
          <w:spacing w:val="24"/>
          <w:sz w:val="26"/>
          <w:szCs w:val="26"/>
          <w:lang w:eastAsia="ru-RU"/>
        </w:rPr>
      </w:pPr>
      <w:r w:rsidRPr="00C27A07">
        <w:rPr>
          <w:rFonts w:ascii="Times New Roman" w:hAnsi="Times New Roman"/>
          <w:spacing w:val="24"/>
          <w:sz w:val="26"/>
          <w:szCs w:val="26"/>
          <w:lang w:eastAsia="ru-RU"/>
        </w:rPr>
        <w:t>Стратегия роста</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Следуя стратегии роста, организация планирует и осуществляет мероприятия по улучшению своих позиций на рынке (например, привлекает новых покупателей выгодными условиями продаж, ищет возможности установить контроль за конкурентами).</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 xml:space="preserve">Для контроля над конкурентами собирают информацию с рекламоносителей (газеты, щиты, объявления, Интернет). Собранную информацию анализируют и </w:t>
      </w:r>
      <w:r w:rsidRPr="00C27A07">
        <w:rPr>
          <w:rFonts w:ascii="Times New Roman" w:hAnsi="Times New Roman"/>
          <w:sz w:val="26"/>
          <w:szCs w:val="26"/>
          <w:lang w:eastAsia="ru-RU"/>
        </w:rPr>
        <w:lastRenderedPageBreak/>
        <w:t>классифицируют по месторасположению, оформлению, виду покупателей, выкладке товара, условиям продаж, уровню маржи.</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Работа с покупателями заключается в проведении опросов. Опросы позволяют определить значение для покупателей отдельных характеристик товаров, оценить ассортимент, эффективность проводимых мероприятий.</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Реализуя данную стратегию, компания должна постоянно проводить маркетинговые исследования, разработать грамотную маркетинговую политику.</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Маркетинговая политика является составной частью общей стратегии развития компании. В зависимости от отраслевой принадлежности, ситуации на рынке и сложившихся особенностей управления организацией маркетинговая политика может разрабатываться на 1–3 года.</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В маркетинговой политике должны присутствовать следующие элементы:</w:t>
      </w:r>
    </w:p>
    <w:p w:rsidR="00BA38A2" w:rsidRPr="00C27A07" w:rsidRDefault="00BA38A2" w:rsidP="00F33596">
      <w:pPr>
        <w:numPr>
          <w:ilvl w:val="0"/>
          <w:numId w:val="31"/>
        </w:numPr>
        <w:shd w:val="clear" w:color="auto" w:fill="FFFFFF"/>
        <w:spacing w:after="0" w:line="240" w:lineRule="auto"/>
        <w:jc w:val="both"/>
        <w:rPr>
          <w:rFonts w:ascii="Times New Roman" w:hAnsi="Times New Roman"/>
          <w:sz w:val="26"/>
          <w:szCs w:val="26"/>
          <w:lang w:eastAsia="ru-RU"/>
        </w:rPr>
      </w:pPr>
      <w:r w:rsidRPr="00C27A07">
        <w:rPr>
          <w:rFonts w:ascii="Times New Roman" w:hAnsi="Times New Roman"/>
          <w:sz w:val="26"/>
          <w:szCs w:val="26"/>
          <w:lang w:eastAsia="ru-RU"/>
        </w:rPr>
        <w:t>определение рынка и сегментов для реализации продукции;</w:t>
      </w:r>
    </w:p>
    <w:p w:rsidR="00BA38A2" w:rsidRPr="00C27A07" w:rsidRDefault="00BA38A2" w:rsidP="00F33596">
      <w:pPr>
        <w:numPr>
          <w:ilvl w:val="0"/>
          <w:numId w:val="31"/>
        </w:numPr>
        <w:shd w:val="clear" w:color="auto" w:fill="FFFFFF"/>
        <w:spacing w:after="0" w:line="240" w:lineRule="auto"/>
        <w:jc w:val="both"/>
        <w:rPr>
          <w:rFonts w:ascii="Times New Roman" w:hAnsi="Times New Roman"/>
          <w:sz w:val="26"/>
          <w:szCs w:val="26"/>
          <w:lang w:eastAsia="ru-RU"/>
        </w:rPr>
      </w:pPr>
      <w:r w:rsidRPr="00C27A07">
        <w:rPr>
          <w:rFonts w:ascii="Times New Roman" w:hAnsi="Times New Roman"/>
          <w:sz w:val="26"/>
          <w:szCs w:val="26"/>
          <w:lang w:eastAsia="ru-RU"/>
        </w:rPr>
        <w:t>определение перспективных групп клиентов;</w:t>
      </w:r>
    </w:p>
    <w:p w:rsidR="00BA38A2" w:rsidRPr="00C27A07" w:rsidRDefault="00BA38A2" w:rsidP="00F33596">
      <w:pPr>
        <w:numPr>
          <w:ilvl w:val="0"/>
          <w:numId w:val="31"/>
        </w:numPr>
        <w:shd w:val="clear" w:color="auto" w:fill="FFFFFF"/>
        <w:spacing w:after="0" w:line="240" w:lineRule="auto"/>
        <w:jc w:val="both"/>
        <w:rPr>
          <w:rFonts w:ascii="Times New Roman" w:hAnsi="Times New Roman"/>
          <w:sz w:val="26"/>
          <w:szCs w:val="26"/>
          <w:lang w:eastAsia="ru-RU"/>
        </w:rPr>
      </w:pPr>
      <w:r w:rsidRPr="00C27A07">
        <w:rPr>
          <w:rFonts w:ascii="Times New Roman" w:hAnsi="Times New Roman"/>
          <w:sz w:val="26"/>
          <w:szCs w:val="26"/>
          <w:lang w:eastAsia="ru-RU"/>
        </w:rPr>
        <w:t>позиционирование;</w:t>
      </w:r>
    </w:p>
    <w:p w:rsidR="00BA38A2" w:rsidRPr="00C27A07" w:rsidRDefault="00BA38A2" w:rsidP="00F33596">
      <w:pPr>
        <w:numPr>
          <w:ilvl w:val="0"/>
          <w:numId w:val="31"/>
        </w:numPr>
        <w:shd w:val="clear" w:color="auto" w:fill="FFFFFF"/>
        <w:spacing w:after="0" w:line="240" w:lineRule="auto"/>
        <w:jc w:val="both"/>
        <w:rPr>
          <w:rFonts w:ascii="Times New Roman" w:hAnsi="Times New Roman"/>
          <w:sz w:val="26"/>
          <w:szCs w:val="26"/>
          <w:lang w:eastAsia="ru-RU"/>
        </w:rPr>
      </w:pPr>
      <w:r w:rsidRPr="00C27A07">
        <w:rPr>
          <w:rFonts w:ascii="Times New Roman" w:hAnsi="Times New Roman"/>
          <w:sz w:val="26"/>
          <w:szCs w:val="26"/>
          <w:lang w:eastAsia="ru-RU"/>
        </w:rPr>
        <w:t>маркетинговый комплекс.</w:t>
      </w:r>
    </w:p>
    <w:p w:rsidR="00BA38A2" w:rsidRPr="00C27A07" w:rsidRDefault="00A0699D" w:rsidP="00BA38A2">
      <w:pPr>
        <w:shd w:val="clear" w:color="auto" w:fill="FFFFFF"/>
        <w:spacing w:after="0" w:line="240" w:lineRule="auto"/>
        <w:ind w:firstLine="709"/>
        <w:jc w:val="both"/>
        <w:outlineLvl w:val="2"/>
        <w:rPr>
          <w:rFonts w:ascii="Times New Roman" w:hAnsi="Times New Roman"/>
          <w:caps/>
          <w:spacing w:val="24"/>
          <w:sz w:val="26"/>
          <w:szCs w:val="26"/>
          <w:lang w:eastAsia="ru-RU"/>
        </w:rPr>
      </w:pPr>
      <w:r w:rsidRPr="00C27A07">
        <w:rPr>
          <w:rFonts w:ascii="Times New Roman" w:hAnsi="Times New Roman"/>
          <w:spacing w:val="24"/>
          <w:sz w:val="26"/>
          <w:szCs w:val="26"/>
          <w:lang w:eastAsia="ru-RU"/>
        </w:rPr>
        <w:t>Определение рынка и сегментов</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Рынок — это область взаимодействия экономических субъектов, характеризующаяся наличием у одной их части потребности в определенном товаре, которая может быть выражена в спросе, и возможностями у другой части эту потребность удовлетворить соответствующим предложением.</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Сегмент — это часть рынка, логически выделяемая по однородной группе товаров, однородной группе потребителей или по однородной группе товаров и их потребителей, отдельным факторам, относящимся к потребителям, товарам и т. д.</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Выбор сегмента определяет, на удовлетворение каких потребностей нацелена компания, какие продукты или услуги она будет предоставлять клиентам.</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Цель сегментации рынка — разделить рынок на более мелкие группы (сегменты), чтобы впоследствии сконцентрировать усилия на наиболее привлекательных.</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Как бы компания ни сегментировала рынок, она должна определить и прописать в маркетинговой политике сегменты, на которые работает, и целевые группы потребителей.</w:t>
      </w:r>
    </w:p>
    <w:p w:rsidR="00BA38A2" w:rsidRPr="00C27A07" w:rsidRDefault="00A0699D" w:rsidP="00BA38A2">
      <w:pPr>
        <w:shd w:val="clear" w:color="auto" w:fill="FFFFFF"/>
        <w:spacing w:after="0" w:line="240" w:lineRule="auto"/>
        <w:ind w:firstLine="709"/>
        <w:jc w:val="both"/>
        <w:outlineLvl w:val="2"/>
        <w:rPr>
          <w:rFonts w:ascii="Times New Roman" w:hAnsi="Times New Roman"/>
          <w:caps/>
          <w:spacing w:val="24"/>
          <w:sz w:val="26"/>
          <w:szCs w:val="26"/>
          <w:lang w:eastAsia="ru-RU"/>
        </w:rPr>
      </w:pPr>
      <w:r w:rsidRPr="00C27A07">
        <w:rPr>
          <w:rFonts w:ascii="Times New Roman" w:hAnsi="Times New Roman"/>
          <w:spacing w:val="24"/>
          <w:sz w:val="26"/>
          <w:szCs w:val="26"/>
          <w:lang w:eastAsia="ru-RU"/>
        </w:rPr>
        <w:t>Определение групп клиентов</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Группа клиентов — это группа потребителей, однородная по потребительскому поведению в отношении определенного товара, на которую ориентируется компания.</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Выделение целевых групп клиентов позволяет компании более полно удовлетворять потребности приоритетных клиентов и упрочить свое положение на рынке.</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Чтобы выделить целевые группы, необходимо определить критерии сегментации, (факторы), которые позволяют разделить существующих и/или потенциальных клиентов на группы. Наиболее часто в качестве критериев сегментации потребителей выделяют удовлетворяемые потребности, географические факторы, потребительское поведение.</w:t>
      </w:r>
    </w:p>
    <w:p w:rsidR="00BA38A2" w:rsidRPr="00C27A07" w:rsidRDefault="00A0699D" w:rsidP="00BA38A2">
      <w:pPr>
        <w:shd w:val="clear" w:color="auto" w:fill="FFFFFF"/>
        <w:spacing w:after="0" w:line="240" w:lineRule="auto"/>
        <w:ind w:firstLine="709"/>
        <w:jc w:val="both"/>
        <w:outlineLvl w:val="2"/>
        <w:rPr>
          <w:rFonts w:ascii="Times New Roman" w:hAnsi="Times New Roman"/>
          <w:caps/>
          <w:spacing w:val="24"/>
          <w:sz w:val="26"/>
          <w:szCs w:val="26"/>
          <w:lang w:eastAsia="ru-RU"/>
        </w:rPr>
      </w:pPr>
      <w:r w:rsidRPr="00C27A07">
        <w:rPr>
          <w:rFonts w:ascii="Times New Roman" w:hAnsi="Times New Roman"/>
          <w:spacing w:val="24"/>
          <w:sz w:val="26"/>
          <w:szCs w:val="26"/>
          <w:lang w:eastAsia="ru-RU"/>
        </w:rPr>
        <w:t>Позиционирование</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Позиционирование компании на рынке (имидж компании) — отличное от других и выгодное для компании место, которое она планирует занять в сознании потребителей. Позиционирование может заключаться в создании для потенциальных потребителей торговой марки.</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Торговая марка — это название, понятие, знак, символ, дизайн или их комбинация. Она предназначена для идентификации предлагаемых продавцом товаров, а также для их отличий от товаров конкурентов.</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lastRenderedPageBreak/>
        <w:t>Когда компания определилась, на каких сегментах рынка собирается работать, необходимо принять решение относительно того, какие позиции ей хотелось бы в этих сегментах занять.</w:t>
      </w:r>
    </w:p>
    <w:p w:rsidR="00BA38A2" w:rsidRPr="00C27A07" w:rsidRDefault="00A0699D" w:rsidP="00BA38A2">
      <w:pPr>
        <w:shd w:val="clear" w:color="auto" w:fill="FFFFFF"/>
        <w:spacing w:after="0" w:line="240" w:lineRule="auto"/>
        <w:ind w:firstLine="709"/>
        <w:jc w:val="both"/>
        <w:outlineLvl w:val="2"/>
        <w:rPr>
          <w:rFonts w:ascii="Times New Roman" w:hAnsi="Times New Roman"/>
          <w:caps/>
          <w:spacing w:val="24"/>
          <w:sz w:val="26"/>
          <w:szCs w:val="26"/>
          <w:lang w:eastAsia="ru-RU"/>
        </w:rPr>
      </w:pPr>
      <w:r w:rsidRPr="00C27A07">
        <w:rPr>
          <w:rFonts w:ascii="Times New Roman" w:hAnsi="Times New Roman"/>
          <w:spacing w:val="24"/>
          <w:sz w:val="26"/>
          <w:szCs w:val="26"/>
          <w:lang w:eastAsia="ru-RU"/>
        </w:rPr>
        <w:t>Маркетинговый комплекс</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Маркетинговый комплекс определяет, как будут использоваться возможные маркетинговые инструменты и методы влияния на потребителей по четырем направлениям (товар, цена, продвижение, распространение) для обеспечения необходимого позицион</w:t>
      </w:r>
      <w:r w:rsidR="00221988" w:rsidRPr="00C27A07">
        <w:rPr>
          <w:rFonts w:ascii="Times New Roman" w:hAnsi="Times New Roman"/>
          <w:sz w:val="26"/>
          <w:szCs w:val="26"/>
          <w:lang w:eastAsia="ru-RU"/>
        </w:rPr>
        <w:t>ирования на рынке.</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Задачей маркетинга для производственного предприятия является создание товаров и услуг, которые находят сбыт, для торговли — предотвращение закупки товаров, не пользующихся спросом, и продвижение товаров, спрос на которые упал.</w:t>
      </w:r>
    </w:p>
    <w:p w:rsidR="00BA38A2" w:rsidRPr="00C27A07" w:rsidRDefault="00A0699D" w:rsidP="00BA38A2">
      <w:pPr>
        <w:shd w:val="clear" w:color="auto" w:fill="FFFFFF"/>
        <w:spacing w:after="0" w:line="240" w:lineRule="auto"/>
        <w:ind w:firstLine="709"/>
        <w:jc w:val="both"/>
        <w:outlineLvl w:val="1"/>
        <w:rPr>
          <w:rFonts w:ascii="Times New Roman" w:hAnsi="Times New Roman"/>
          <w:caps/>
          <w:spacing w:val="24"/>
          <w:sz w:val="26"/>
          <w:szCs w:val="26"/>
          <w:lang w:eastAsia="ru-RU"/>
        </w:rPr>
      </w:pPr>
      <w:r w:rsidRPr="00C27A07">
        <w:rPr>
          <w:rFonts w:ascii="Times New Roman" w:hAnsi="Times New Roman"/>
          <w:spacing w:val="24"/>
          <w:sz w:val="26"/>
          <w:szCs w:val="26"/>
          <w:lang w:eastAsia="ru-RU"/>
        </w:rPr>
        <w:t>Стратегии концентрированного роста</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Стратегии концентрированного роста связаны с изменением продукта и (или) рынка:</w:t>
      </w:r>
    </w:p>
    <w:p w:rsidR="00BA38A2" w:rsidRPr="00C27A07" w:rsidRDefault="00BA38A2" w:rsidP="00F33596">
      <w:pPr>
        <w:numPr>
          <w:ilvl w:val="0"/>
          <w:numId w:val="16"/>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стратегия развития продукта;</w:t>
      </w:r>
    </w:p>
    <w:p w:rsidR="00BA38A2" w:rsidRPr="00C27A07" w:rsidRDefault="00BA38A2" w:rsidP="00F33596">
      <w:pPr>
        <w:numPr>
          <w:ilvl w:val="0"/>
          <w:numId w:val="16"/>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стратегия развития рынка.</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Следуя этим стратегиям, компания улучшает свой продукт или начинает налаживать выпуск нового, не меняя при этом отрасли. Что касается рынка, то предприятие ищет возможности улучшить свое положение на существующем рынке или переходит на новый рынок.</w:t>
      </w:r>
    </w:p>
    <w:p w:rsidR="00BA38A2" w:rsidRPr="00C27A07" w:rsidRDefault="00A0699D" w:rsidP="00BA38A2">
      <w:pPr>
        <w:shd w:val="clear" w:color="auto" w:fill="FFFFFF"/>
        <w:spacing w:after="0" w:line="240" w:lineRule="auto"/>
        <w:ind w:firstLine="709"/>
        <w:jc w:val="both"/>
        <w:outlineLvl w:val="2"/>
        <w:rPr>
          <w:rFonts w:ascii="Times New Roman" w:hAnsi="Times New Roman"/>
          <w:caps/>
          <w:spacing w:val="24"/>
          <w:sz w:val="26"/>
          <w:szCs w:val="26"/>
          <w:lang w:eastAsia="ru-RU"/>
        </w:rPr>
      </w:pPr>
      <w:r w:rsidRPr="00C27A07">
        <w:rPr>
          <w:rFonts w:ascii="Times New Roman" w:hAnsi="Times New Roman"/>
          <w:spacing w:val="24"/>
          <w:sz w:val="26"/>
          <w:szCs w:val="26"/>
          <w:lang w:eastAsia="ru-RU"/>
        </w:rPr>
        <w:t>Стратегия развития продукта</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Такая стратегия направлена на рост продаж за счет выпуска новых или усовершенствования имеющихся товаров на уже освоенном компанией рынке.</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Для использования стратегии развития продукта существуют следующие возможности:</w:t>
      </w:r>
    </w:p>
    <w:p w:rsidR="00BA38A2" w:rsidRPr="00C27A07" w:rsidRDefault="00BA38A2" w:rsidP="00F33596">
      <w:pPr>
        <w:numPr>
          <w:ilvl w:val="0"/>
          <w:numId w:val="17"/>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разработка новых моделей или вариантов товара с различным уровнем качества:</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 выпустить товар в новых красочных расфасовках;</w:t>
      </w:r>
    </w:p>
    <w:p w:rsidR="00BA38A2" w:rsidRPr="00C27A07" w:rsidRDefault="00BA38A2" w:rsidP="00F33596">
      <w:pPr>
        <w:numPr>
          <w:ilvl w:val="0"/>
          <w:numId w:val="18"/>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добавление характеристик:</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 повысить универсальность товара за счет новых функций;</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 повысить социальную или эмоциональную ценность утилитарного товара;</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 повысить безопасность или удобство пользования товаром;</w:t>
      </w:r>
    </w:p>
    <w:p w:rsidR="00BA38A2" w:rsidRPr="00C27A07" w:rsidRDefault="00BA38A2" w:rsidP="00F33596">
      <w:pPr>
        <w:numPr>
          <w:ilvl w:val="0"/>
          <w:numId w:val="19"/>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восстановление конкурентоспособности устаревших товаров путем их замены на улучшенные товары:</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 внедрить экологически чистые модификации товаров;</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 улучшить эстетические свойства товаров;</w:t>
      </w:r>
    </w:p>
    <w:p w:rsidR="00BA38A2" w:rsidRPr="00C27A07" w:rsidRDefault="00BA38A2" w:rsidP="00F33596">
      <w:pPr>
        <w:numPr>
          <w:ilvl w:val="0"/>
          <w:numId w:val="20"/>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улучшение качества:</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 определить набор свойств, который устраивает различные группы покупателей;</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 установить четкие нормы качества;</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 применить программу полного контроля качества;</w:t>
      </w:r>
    </w:p>
    <w:p w:rsidR="00BA38A2" w:rsidRPr="00C27A07" w:rsidRDefault="00BA38A2" w:rsidP="00F33596">
      <w:pPr>
        <w:numPr>
          <w:ilvl w:val="0"/>
          <w:numId w:val="21"/>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рационализация ассортимента товаров:</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 стандартизировать гамму товаров;</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 не выпускать второстепенные или низкорентабельные товары.</w:t>
      </w:r>
    </w:p>
    <w:p w:rsidR="00BA38A2" w:rsidRPr="00C27A07" w:rsidRDefault="00A0699D" w:rsidP="00BA38A2">
      <w:pPr>
        <w:shd w:val="clear" w:color="auto" w:fill="FFFFFF"/>
        <w:spacing w:after="0" w:line="240" w:lineRule="auto"/>
        <w:ind w:firstLine="709"/>
        <w:jc w:val="both"/>
        <w:outlineLvl w:val="2"/>
        <w:rPr>
          <w:rFonts w:ascii="Times New Roman" w:hAnsi="Times New Roman"/>
          <w:caps/>
          <w:spacing w:val="24"/>
          <w:sz w:val="26"/>
          <w:szCs w:val="26"/>
          <w:lang w:eastAsia="ru-RU"/>
        </w:rPr>
      </w:pPr>
      <w:r w:rsidRPr="00C27A07">
        <w:rPr>
          <w:rFonts w:ascii="Times New Roman" w:hAnsi="Times New Roman"/>
          <w:spacing w:val="24"/>
          <w:sz w:val="26"/>
          <w:szCs w:val="26"/>
          <w:lang w:eastAsia="ru-RU"/>
        </w:rPr>
        <w:t>Стратегия развития рынка</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Стратегия развития рынка заключается в поиске новых рынков для уже производимого продукта.</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Цель данной стратегии — рост объема продаж путем внедрения имеющихся товаров на новые рынки. Существует несколько вариантов реализации:</w:t>
      </w:r>
    </w:p>
    <w:p w:rsidR="00BA38A2" w:rsidRPr="00C27A07" w:rsidRDefault="00BA38A2" w:rsidP="00F33596">
      <w:pPr>
        <w:numPr>
          <w:ilvl w:val="0"/>
          <w:numId w:val="22"/>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lastRenderedPageBreak/>
        <w:t>использование новых сегментов на том же региональном рынке (можно предложить товар промышленного назначения потребительскому рынку, то есть другой группе покупателей);</w:t>
      </w:r>
    </w:p>
    <w:p w:rsidR="00BA38A2" w:rsidRPr="00C27A07" w:rsidRDefault="00BA38A2" w:rsidP="00F33596">
      <w:pPr>
        <w:numPr>
          <w:ilvl w:val="0"/>
          <w:numId w:val="22"/>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поиск новых каналов сбыта (продавать охладительные напитки в местах наибольшего скопления людей: парки и зоны отдыха, офисы, промышленные предприятия, образовательные учреждения);</w:t>
      </w:r>
    </w:p>
    <w:p w:rsidR="00BA38A2" w:rsidRPr="00C27A07" w:rsidRDefault="00BA38A2" w:rsidP="00F33596">
      <w:pPr>
        <w:numPr>
          <w:ilvl w:val="0"/>
          <w:numId w:val="22"/>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территориальная экспансия, внедрение в другие регионы страны или другие страны (поставлять товары на другие рынки через местных агентов или торговые фирмы, создавать сбытовую сеть из эксклюзивных дистрибьюторов, приобрести иностранную компанию, действующую в том же секторе).</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Применять стратегию развития рынка целесообразно, если имеется:</w:t>
      </w:r>
    </w:p>
    <w:p w:rsidR="00BA38A2" w:rsidRPr="00C27A07" w:rsidRDefault="00BA38A2" w:rsidP="00F33596">
      <w:pPr>
        <w:numPr>
          <w:ilvl w:val="0"/>
          <w:numId w:val="23"/>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низкая конкуренция;</w:t>
      </w:r>
    </w:p>
    <w:p w:rsidR="00BA38A2" w:rsidRPr="00C27A07" w:rsidRDefault="00BA38A2" w:rsidP="00F33596">
      <w:pPr>
        <w:numPr>
          <w:ilvl w:val="0"/>
          <w:numId w:val="23"/>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развивающийся или новый рынок;</w:t>
      </w:r>
    </w:p>
    <w:p w:rsidR="00BA38A2" w:rsidRPr="00C27A07" w:rsidRDefault="00BA38A2" w:rsidP="00F33596">
      <w:pPr>
        <w:numPr>
          <w:ilvl w:val="0"/>
          <w:numId w:val="23"/>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повышенный спрос на товар.</w:t>
      </w:r>
    </w:p>
    <w:p w:rsidR="00BA38A2" w:rsidRPr="00C27A07" w:rsidRDefault="00A0699D" w:rsidP="00BA38A2">
      <w:pPr>
        <w:shd w:val="clear" w:color="auto" w:fill="FFFFFF"/>
        <w:spacing w:after="0" w:line="240" w:lineRule="auto"/>
        <w:ind w:firstLine="709"/>
        <w:jc w:val="both"/>
        <w:outlineLvl w:val="1"/>
        <w:rPr>
          <w:rFonts w:ascii="Times New Roman" w:hAnsi="Times New Roman"/>
          <w:caps/>
          <w:spacing w:val="24"/>
          <w:sz w:val="26"/>
          <w:szCs w:val="26"/>
          <w:lang w:eastAsia="ru-RU"/>
        </w:rPr>
      </w:pPr>
      <w:r w:rsidRPr="00C27A07">
        <w:rPr>
          <w:rFonts w:ascii="Times New Roman" w:hAnsi="Times New Roman"/>
          <w:spacing w:val="24"/>
          <w:sz w:val="26"/>
          <w:szCs w:val="26"/>
          <w:lang w:eastAsia="ru-RU"/>
        </w:rPr>
        <w:t>Стратегия сокращения</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Стратегию сокращения выбирают организации, которые нуждаются в перегруппировке сил после длительного периода роста. Данная стратегия используется и в ситуации, когда наблюдаются спады, кризисные явления в экономике.</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Существует четыре основных вида стратегий сокращения:</w:t>
      </w:r>
    </w:p>
    <w:p w:rsidR="00BA38A2" w:rsidRPr="00C27A07" w:rsidRDefault="00BA38A2" w:rsidP="00F33596">
      <w:pPr>
        <w:numPr>
          <w:ilvl w:val="0"/>
          <w:numId w:val="24"/>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Стратегия ликвидации: компания не может вести дальнейший бизнес в связи с банкротством или по решению учредителей.</w:t>
      </w:r>
    </w:p>
    <w:p w:rsidR="00BA38A2" w:rsidRPr="00C27A07" w:rsidRDefault="00BA38A2" w:rsidP="00F33596">
      <w:pPr>
        <w:numPr>
          <w:ilvl w:val="0"/>
          <w:numId w:val="24"/>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Стратегия частичной ликвидации: применяется по отношению к бесперспективному бизнесу, который не может быть прибыльно продан, но может принести доходы от реализации неиспользуемых в производстве основных средств, малоценного имущества и материальных ценностей. Данная стратегия предполагает сокращение затрат на закупки и рабочую силу, максимальное получение дохода от распродажи имеющегося продукта и продолжающего сокращаться производства.</w:t>
      </w:r>
    </w:p>
    <w:p w:rsidR="00BA38A2" w:rsidRPr="00C27A07" w:rsidRDefault="00BA38A2" w:rsidP="00F33596">
      <w:pPr>
        <w:numPr>
          <w:ilvl w:val="0"/>
          <w:numId w:val="24"/>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Стратегия сокращения: фирма закрывает/продает одно или несколько направлений (подразделений, бизнесов), чтобы осуществить вложения в более перспективное, новое бизнес-направление.</w:t>
      </w:r>
    </w:p>
    <w:p w:rsidR="00BA38A2" w:rsidRPr="00C27A07" w:rsidRDefault="00BA38A2" w:rsidP="00F33596">
      <w:pPr>
        <w:numPr>
          <w:ilvl w:val="0"/>
          <w:numId w:val="24"/>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Стратегия сокращения расходов: основная идея — поиск возможностей уменьшить издержки, проведение соответствующих мероприятий по сокращению затрат. Реализация данной стратегии связана со снижением производственных затрат, повышением производительности, прекращением производства и закрытием убыточных мощностей.</w:t>
      </w:r>
    </w:p>
    <w:p w:rsidR="00BA38A2" w:rsidRPr="00C27A07" w:rsidRDefault="00A0699D" w:rsidP="00BA38A2">
      <w:pPr>
        <w:shd w:val="clear" w:color="auto" w:fill="FFFFFF"/>
        <w:spacing w:after="0" w:line="240" w:lineRule="auto"/>
        <w:ind w:firstLine="709"/>
        <w:jc w:val="both"/>
        <w:outlineLvl w:val="1"/>
        <w:rPr>
          <w:rFonts w:ascii="Times New Roman" w:hAnsi="Times New Roman"/>
          <w:caps/>
          <w:spacing w:val="24"/>
          <w:sz w:val="26"/>
          <w:szCs w:val="26"/>
          <w:lang w:eastAsia="ru-RU"/>
        </w:rPr>
      </w:pPr>
      <w:r w:rsidRPr="00C27A07">
        <w:rPr>
          <w:rFonts w:ascii="Times New Roman" w:hAnsi="Times New Roman"/>
          <w:spacing w:val="24"/>
          <w:sz w:val="26"/>
          <w:szCs w:val="26"/>
          <w:lang w:eastAsia="ru-RU"/>
        </w:rPr>
        <w:t>Стратегия стабильности</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Стратегия стабильности предполагает сосредоточение и поддержку существующих направлений бизнеса.</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Любой бизнес не может расти постоянно. Если организация добилась определенных успехов, ей нужно сохранить их на определенное время, например на год-два или на больший период. Поэтому многие компании берут курс именно на стратегию стабилизации. Основной признак такой стратегии — переход на экономный режим использования ресурсов за счет сокращения расходов, связанных с необходимостью заключения новых контрактов, затрат на рекламу, маркетинговые исследования и т. п.</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Основная цель стратегии стабилизации — поддержка имеющихся достижений и наработок, минимизация рисков, что позволяет сохранить минимальную для компании прибыль. Используя такую стратегию, ставку делают на работу с постоянными клиентами. Это касается как покупателей, так и поставщиков.</w:t>
      </w:r>
    </w:p>
    <w:p w:rsidR="00BA38A2" w:rsidRPr="00C27A07" w:rsidRDefault="00A0699D" w:rsidP="00BA38A2">
      <w:pPr>
        <w:shd w:val="clear" w:color="auto" w:fill="FFFFFF"/>
        <w:spacing w:after="0" w:line="240" w:lineRule="auto"/>
        <w:ind w:firstLine="709"/>
        <w:jc w:val="both"/>
        <w:outlineLvl w:val="1"/>
        <w:rPr>
          <w:rFonts w:ascii="Times New Roman" w:hAnsi="Times New Roman"/>
          <w:caps/>
          <w:spacing w:val="24"/>
          <w:sz w:val="26"/>
          <w:szCs w:val="26"/>
          <w:lang w:eastAsia="ru-RU"/>
        </w:rPr>
      </w:pPr>
      <w:r w:rsidRPr="00C27A07">
        <w:rPr>
          <w:rFonts w:ascii="Times New Roman" w:hAnsi="Times New Roman"/>
          <w:spacing w:val="24"/>
          <w:sz w:val="26"/>
          <w:szCs w:val="26"/>
          <w:lang w:eastAsia="ru-RU"/>
        </w:rPr>
        <w:lastRenderedPageBreak/>
        <w:t>Конкурентные стратегии</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По отношению к конкурентам можно выделить следующие виды стратегий:</w:t>
      </w:r>
    </w:p>
    <w:p w:rsidR="00BA38A2" w:rsidRPr="00C27A07" w:rsidRDefault="00BA38A2" w:rsidP="00F33596">
      <w:pPr>
        <w:numPr>
          <w:ilvl w:val="0"/>
          <w:numId w:val="25"/>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лидерство по издержкам (лидерство в минимизации издержек);</w:t>
      </w:r>
    </w:p>
    <w:p w:rsidR="00BA38A2" w:rsidRPr="00C27A07" w:rsidRDefault="00BA38A2" w:rsidP="00F33596">
      <w:pPr>
        <w:numPr>
          <w:ilvl w:val="0"/>
          <w:numId w:val="25"/>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дифференциация;</w:t>
      </w:r>
    </w:p>
    <w:p w:rsidR="00BA38A2" w:rsidRPr="00C27A07" w:rsidRDefault="00BA38A2" w:rsidP="00F33596">
      <w:pPr>
        <w:numPr>
          <w:ilvl w:val="0"/>
          <w:numId w:val="25"/>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фокусирование.</w:t>
      </w:r>
    </w:p>
    <w:p w:rsidR="00BA38A2" w:rsidRPr="00C27A07" w:rsidRDefault="00A0699D" w:rsidP="00BA38A2">
      <w:pPr>
        <w:shd w:val="clear" w:color="auto" w:fill="FFFFFF"/>
        <w:spacing w:after="0" w:line="240" w:lineRule="auto"/>
        <w:ind w:firstLine="709"/>
        <w:jc w:val="both"/>
        <w:outlineLvl w:val="2"/>
        <w:rPr>
          <w:rFonts w:ascii="Times New Roman" w:hAnsi="Times New Roman"/>
          <w:caps/>
          <w:spacing w:val="24"/>
          <w:sz w:val="26"/>
          <w:szCs w:val="26"/>
          <w:lang w:eastAsia="ru-RU"/>
        </w:rPr>
      </w:pPr>
      <w:r w:rsidRPr="00C27A07">
        <w:rPr>
          <w:rFonts w:ascii="Times New Roman" w:hAnsi="Times New Roman"/>
          <w:spacing w:val="24"/>
          <w:sz w:val="26"/>
          <w:szCs w:val="26"/>
          <w:lang w:eastAsia="ru-RU"/>
        </w:rPr>
        <w:t>Лидерство в минимизации издержек</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Данный тип стратегии предполагает, что компания добивается самых низких издержек производства при реализации своей продукции, в результате чего может за счет более низких цен на аналогичную продукцию завоевать большую долю рынка. Данная стратегия делает упор на снижение себестоимости продукции. Компании, реализующие такой тип стратегии, должны иметь:</w:t>
      </w:r>
    </w:p>
    <w:p w:rsidR="00BA38A2" w:rsidRPr="00C27A07" w:rsidRDefault="00BA38A2" w:rsidP="00F33596">
      <w:pPr>
        <w:numPr>
          <w:ilvl w:val="0"/>
          <w:numId w:val="26"/>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эффективную организацию производственных процессов;</w:t>
      </w:r>
    </w:p>
    <w:p w:rsidR="00BA38A2" w:rsidRPr="00C27A07" w:rsidRDefault="00BA38A2" w:rsidP="00F33596">
      <w:pPr>
        <w:numPr>
          <w:ilvl w:val="0"/>
          <w:numId w:val="26"/>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развитую базу снабжения;</w:t>
      </w:r>
    </w:p>
    <w:p w:rsidR="00BA38A2" w:rsidRPr="00C27A07" w:rsidRDefault="00BA38A2" w:rsidP="00F33596">
      <w:pPr>
        <w:numPr>
          <w:ilvl w:val="0"/>
          <w:numId w:val="26"/>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технологию и инженерно-конструкторскую базу;</w:t>
      </w:r>
    </w:p>
    <w:p w:rsidR="00BA38A2" w:rsidRPr="00C27A07" w:rsidRDefault="00BA38A2" w:rsidP="00F33596">
      <w:pPr>
        <w:numPr>
          <w:ilvl w:val="0"/>
          <w:numId w:val="26"/>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систему распределения продукции.</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Эта стратегия подразумевает строгий контроль над постоянными расходами, инвестиции в производство, тщательную проработку конструкций новых товаров, пониженные сбытовые рекламные издержки. В центре внимания всей стратегии — низкие издержки по сравнению с конкурентами.</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Преимущество применения данной стратегии:</w:t>
      </w:r>
    </w:p>
    <w:p w:rsidR="00BA38A2" w:rsidRPr="00C27A07" w:rsidRDefault="00BA38A2" w:rsidP="00F33596">
      <w:pPr>
        <w:numPr>
          <w:ilvl w:val="0"/>
          <w:numId w:val="27"/>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компания способна противостоять своим прямым конкурентам даже в случае ценовой войны и в состоянии получать прибыль при цене, минимально допустимой для конкурентов;</w:t>
      </w:r>
    </w:p>
    <w:p w:rsidR="00BA38A2" w:rsidRPr="00C27A07" w:rsidRDefault="00BA38A2" w:rsidP="00F33596">
      <w:pPr>
        <w:numPr>
          <w:ilvl w:val="0"/>
          <w:numId w:val="27"/>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низкие издержки обеспечивают защиту против сильных поставщиков, так как дают организации большую гибкость в случае повышения цен на комплектующие и материалы;</w:t>
      </w:r>
    </w:p>
    <w:p w:rsidR="00BA38A2" w:rsidRPr="00C27A07" w:rsidRDefault="00BA38A2" w:rsidP="00F33596">
      <w:pPr>
        <w:numPr>
          <w:ilvl w:val="0"/>
          <w:numId w:val="27"/>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низкие издержки создают барьер для входа новых конкурентов и хорошую защиту против товаров-заменителей.</w:t>
      </w:r>
    </w:p>
    <w:p w:rsidR="00BA38A2" w:rsidRPr="00C27A07" w:rsidRDefault="00A0699D" w:rsidP="00BA38A2">
      <w:pPr>
        <w:shd w:val="clear" w:color="auto" w:fill="FFFFFF"/>
        <w:spacing w:after="0" w:line="240" w:lineRule="auto"/>
        <w:ind w:firstLine="709"/>
        <w:jc w:val="both"/>
        <w:outlineLvl w:val="2"/>
        <w:rPr>
          <w:rFonts w:ascii="Times New Roman" w:hAnsi="Times New Roman"/>
          <w:caps/>
          <w:spacing w:val="24"/>
          <w:sz w:val="26"/>
          <w:szCs w:val="26"/>
          <w:lang w:eastAsia="ru-RU"/>
        </w:rPr>
      </w:pPr>
      <w:r w:rsidRPr="00C27A07">
        <w:rPr>
          <w:rFonts w:ascii="Times New Roman" w:hAnsi="Times New Roman"/>
          <w:spacing w:val="24"/>
          <w:sz w:val="26"/>
          <w:szCs w:val="26"/>
          <w:lang w:eastAsia="ru-RU"/>
        </w:rPr>
        <w:t>Дифференциация</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Дифференциация может принимать различные формы:</w:t>
      </w:r>
    </w:p>
    <w:p w:rsidR="00BA38A2" w:rsidRPr="00C27A07" w:rsidRDefault="00BA38A2" w:rsidP="00F33596">
      <w:pPr>
        <w:numPr>
          <w:ilvl w:val="0"/>
          <w:numId w:val="28"/>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имидж марки;</w:t>
      </w:r>
    </w:p>
    <w:p w:rsidR="00BA38A2" w:rsidRPr="00C27A07" w:rsidRDefault="00BA38A2" w:rsidP="00F33596">
      <w:pPr>
        <w:numPr>
          <w:ilvl w:val="0"/>
          <w:numId w:val="28"/>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технологическое совершенство;</w:t>
      </w:r>
    </w:p>
    <w:p w:rsidR="00BA38A2" w:rsidRPr="00C27A07" w:rsidRDefault="00BA38A2" w:rsidP="00F33596">
      <w:pPr>
        <w:numPr>
          <w:ilvl w:val="0"/>
          <w:numId w:val="28"/>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внешний вид;</w:t>
      </w:r>
    </w:p>
    <w:p w:rsidR="00BA38A2" w:rsidRPr="00C27A07" w:rsidRDefault="00BA38A2" w:rsidP="00F33596">
      <w:pPr>
        <w:numPr>
          <w:ilvl w:val="0"/>
          <w:numId w:val="28"/>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послепродажный сервис.</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Дифференциация защищает компанию и дает преимущество перед конкурентами по следующим позициям:</w:t>
      </w:r>
    </w:p>
    <w:p w:rsidR="00BA38A2" w:rsidRPr="00C27A07" w:rsidRDefault="00BA38A2" w:rsidP="00F33596">
      <w:pPr>
        <w:numPr>
          <w:ilvl w:val="0"/>
          <w:numId w:val="29"/>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по отношению к прямым конкурентам дифференциация снижает заменяемость товара, усиливает приверженность марке, уменьшает чувствительность к цене и тем самым повышает рентабельность;</w:t>
      </w:r>
    </w:p>
    <w:p w:rsidR="00BA38A2" w:rsidRPr="00C27A07" w:rsidRDefault="00BA38A2" w:rsidP="00F33596">
      <w:pPr>
        <w:numPr>
          <w:ilvl w:val="0"/>
          <w:numId w:val="29"/>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ослабляет давление на фирму и затрудняет приход на рынок новых конкурентов;</w:t>
      </w:r>
    </w:p>
    <w:p w:rsidR="00BA38A2" w:rsidRPr="00C27A07" w:rsidRDefault="00BA38A2" w:rsidP="00F33596">
      <w:pPr>
        <w:numPr>
          <w:ilvl w:val="0"/>
          <w:numId w:val="29"/>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повышает рентабельность;</w:t>
      </w:r>
    </w:p>
    <w:p w:rsidR="00BA38A2" w:rsidRPr="00C27A07" w:rsidRDefault="00BA38A2" w:rsidP="00F33596">
      <w:pPr>
        <w:numPr>
          <w:ilvl w:val="0"/>
          <w:numId w:val="29"/>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увеличивает устойчивость к возможному росту издержек в результате действий сильного поставщика;</w:t>
      </w:r>
    </w:p>
    <w:p w:rsidR="00BA38A2" w:rsidRPr="00C27A07" w:rsidRDefault="00BA38A2" w:rsidP="00F33596">
      <w:pPr>
        <w:numPr>
          <w:ilvl w:val="0"/>
          <w:numId w:val="29"/>
        </w:numPr>
        <w:shd w:val="clear" w:color="auto" w:fill="FFFFFF"/>
        <w:spacing w:after="0" w:line="240" w:lineRule="auto"/>
        <w:ind w:left="0" w:firstLine="709"/>
        <w:jc w:val="both"/>
        <w:rPr>
          <w:rFonts w:ascii="Times New Roman" w:hAnsi="Times New Roman"/>
          <w:sz w:val="26"/>
          <w:szCs w:val="26"/>
          <w:lang w:eastAsia="ru-RU"/>
        </w:rPr>
      </w:pPr>
      <w:r w:rsidRPr="00C27A07">
        <w:rPr>
          <w:rFonts w:ascii="Times New Roman" w:hAnsi="Times New Roman"/>
          <w:sz w:val="26"/>
          <w:szCs w:val="26"/>
          <w:lang w:eastAsia="ru-RU"/>
        </w:rPr>
        <w:t>отличительные свойства товара и завоеванная приверженность клиентов защищают фирму от товаров-заменителей.</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 xml:space="preserve">Успешная дифференциация позволяет компании добиться большей рентабельности за счет того, что рынок готов принять более высокую цену. Стратегия </w:t>
      </w:r>
      <w:r w:rsidRPr="00C27A07">
        <w:rPr>
          <w:rFonts w:ascii="Times New Roman" w:hAnsi="Times New Roman"/>
          <w:sz w:val="26"/>
          <w:szCs w:val="26"/>
          <w:lang w:eastAsia="ru-RU"/>
        </w:rPr>
        <w:lastRenderedPageBreak/>
        <w:t>данного типа не всегда совместима с целью завоевания большой доли рынка, поскольку покупатели могут быть не готовы платить повышенную цену даже за превосходный товар.</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Стратегии дифференциации требуют значительных инвестиций в операционный маркетинг и рекламу.</w:t>
      </w:r>
    </w:p>
    <w:p w:rsidR="00BA38A2" w:rsidRPr="00C27A07" w:rsidRDefault="00A0699D" w:rsidP="00BA38A2">
      <w:pPr>
        <w:shd w:val="clear" w:color="auto" w:fill="FFFFFF"/>
        <w:spacing w:after="0" w:line="240" w:lineRule="auto"/>
        <w:ind w:firstLine="709"/>
        <w:jc w:val="both"/>
        <w:outlineLvl w:val="2"/>
        <w:rPr>
          <w:rFonts w:ascii="Times New Roman" w:hAnsi="Times New Roman"/>
          <w:caps/>
          <w:spacing w:val="24"/>
          <w:sz w:val="26"/>
          <w:szCs w:val="26"/>
          <w:lang w:eastAsia="ru-RU"/>
        </w:rPr>
      </w:pPr>
      <w:r w:rsidRPr="00C27A07">
        <w:rPr>
          <w:rFonts w:ascii="Times New Roman" w:hAnsi="Times New Roman"/>
          <w:spacing w:val="24"/>
          <w:sz w:val="26"/>
          <w:szCs w:val="26"/>
          <w:lang w:eastAsia="ru-RU"/>
        </w:rPr>
        <w:t>Фокусирование</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Для проведения стратегии данного вида организация должна строить свою деятельность прежде всего на анализе потребностей клиентов определенного сегмента рынка. Другими словами, она должна в своих намерениях исходить не из потребностей рынка вообще, а из потребностей вполне определенных или даже конкретных клиентов.</w:t>
      </w:r>
    </w:p>
    <w:p w:rsidR="00BA38A2" w:rsidRPr="00C27A07" w:rsidRDefault="00BA38A2" w:rsidP="00BA38A2">
      <w:pPr>
        <w:shd w:val="clear" w:color="auto" w:fill="FFFFFF"/>
        <w:spacing w:after="0" w:line="240" w:lineRule="auto"/>
        <w:ind w:firstLine="709"/>
        <w:jc w:val="both"/>
        <w:rPr>
          <w:rFonts w:ascii="Times New Roman" w:hAnsi="Times New Roman"/>
          <w:sz w:val="26"/>
          <w:szCs w:val="26"/>
          <w:lang w:eastAsia="ru-RU"/>
        </w:rPr>
      </w:pPr>
      <w:r w:rsidRPr="00C27A07">
        <w:rPr>
          <w:rFonts w:ascii="Times New Roman" w:hAnsi="Times New Roman"/>
          <w:sz w:val="26"/>
          <w:szCs w:val="26"/>
          <w:lang w:eastAsia="ru-RU"/>
        </w:rPr>
        <w:t>Цель стратегии — придать товару отличительные свойства, важные для покупателей, которые отличают товар данной компании от предложенного конкурентами.</w:t>
      </w:r>
    </w:p>
    <w:p w:rsidR="00C05B3C" w:rsidRDefault="00C05B3C" w:rsidP="00C05B3C">
      <w:pPr>
        <w:spacing w:after="0" w:line="240" w:lineRule="auto"/>
        <w:jc w:val="center"/>
        <w:rPr>
          <w:rFonts w:ascii="Times New Roman" w:hAnsi="Times New Roman"/>
          <w:b/>
          <w:bCs/>
          <w:sz w:val="26"/>
          <w:szCs w:val="26"/>
        </w:rPr>
      </w:pPr>
    </w:p>
    <w:p w:rsidR="00C35AB5" w:rsidRDefault="00C35AB5" w:rsidP="00C05B3C">
      <w:pPr>
        <w:spacing w:after="0" w:line="240" w:lineRule="auto"/>
        <w:jc w:val="center"/>
        <w:rPr>
          <w:rFonts w:ascii="Times New Roman" w:hAnsi="Times New Roman"/>
          <w:b/>
          <w:bCs/>
          <w:sz w:val="26"/>
          <w:szCs w:val="26"/>
        </w:rPr>
      </w:pPr>
    </w:p>
    <w:p w:rsidR="00C35AB5" w:rsidRPr="00727DF5" w:rsidRDefault="00C35AB5" w:rsidP="00C05B3C">
      <w:pPr>
        <w:spacing w:after="0" w:line="240" w:lineRule="auto"/>
        <w:jc w:val="center"/>
        <w:rPr>
          <w:rFonts w:ascii="Times New Roman" w:hAnsi="Times New Roman"/>
          <w:b/>
          <w:bCs/>
          <w:color w:val="FF0000"/>
          <w:sz w:val="28"/>
          <w:szCs w:val="28"/>
        </w:rPr>
      </w:pPr>
    </w:p>
    <w:p w:rsidR="0059152D" w:rsidRDefault="003D6C23" w:rsidP="00C05B3C">
      <w:pPr>
        <w:spacing w:after="0" w:line="240" w:lineRule="auto"/>
        <w:jc w:val="center"/>
        <w:rPr>
          <w:rFonts w:ascii="Times New Roman" w:hAnsi="Times New Roman"/>
          <w:b/>
          <w:bCs/>
          <w:sz w:val="26"/>
          <w:szCs w:val="26"/>
        </w:rPr>
      </w:pPr>
      <w:r w:rsidRPr="005730E0">
        <w:rPr>
          <w:rFonts w:ascii="Times New Roman" w:hAnsi="Times New Roman"/>
          <w:b/>
          <w:bCs/>
          <w:sz w:val="26"/>
          <w:szCs w:val="26"/>
        </w:rPr>
        <w:t xml:space="preserve">РАЗДЕЛ </w:t>
      </w:r>
      <w:r w:rsidR="00C05B3C" w:rsidRPr="005730E0">
        <w:rPr>
          <w:rFonts w:ascii="Times New Roman" w:hAnsi="Times New Roman"/>
          <w:b/>
          <w:bCs/>
          <w:sz w:val="26"/>
          <w:szCs w:val="26"/>
        </w:rPr>
        <w:t>2. ЗНАЧЕНИЕ, МЕТОДЫ ОЦЕНКИ ФИНАНСОВОЙ ПОЛИТИКИ ОРГАНИЗАЦИИ</w:t>
      </w:r>
    </w:p>
    <w:p w:rsidR="005730E0" w:rsidRPr="005730E0" w:rsidRDefault="005730E0" w:rsidP="00C05B3C">
      <w:pPr>
        <w:spacing w:after="0" w:line="240" w:lineRule="auto"/>
        <w:jc w:val="center"/>
        <w:rPr>
          <w:rFonts w:ascii="Times New Roman" w:hAnsi="Times New Roman"/>
          <w:b/>
          <w:bCs/>
          <w:sz w:val="26"/>
          <w:szCs w:val="26"/>
        </w:rPr>
      </w:pPr>
    </w:p>
    <w:p w:rsidR="00BA38A2" w:rsidRDefault="009E056B" w:rsidP="003D6C23">
      <w:pPr>
        <w:pStyle w:val="2b"/>
        <w:ind w:left="0" w:firstLine="600"/>
        <w:jc w:val="center"/>
        <w:outlineLvl w:val="1"/>
        <w:rPr>
          <w:b/>
          <w:bCs/>
          <w:sz w:val="26"/>
          <w:szCs w:val="26"/>
        </w:rPr>
      </w:pPr>
      <w:r>
        <w:rPr>
          <w:b/>
          <w:bCs/>
          <w:sz w:val="26"/>
          <w:szCs w:val="26"/>
        </w:rPr>
        <w:t xml:space="preserve">Понятие </w:t>
      </w:r>
      <w:r w:rsidR="00270F79">
        <w:rPr>
          <w:b/>
          <w:bCs/>
          <w:sz w:val="26"/>
          <w:szCs w:val="26"/>
        </w:rPr>
        <w:t>финансовой политики и ее цели.</w:t>
      </w:r>
    </w:p>
    <w:p w:rsidR="005730E0" w:rsidRPr="00C27A07" w:rsidRDefault="005730E0" w:rsidP="003D6C23">
      <w:pPr>
        <w:pStyle w:val="2b"/>
        <w:ind w:left="0" w:firstLine="600"/>
        <w:jc w:val="center"/>
        <w:outlineLvl w:val="1"/>
        <w:rPr>
          <w:b/>
          <w:bCs/>
          <w:sz w:val="26"/>
          <w:szCs w:val="26"/>
        </w:rPr>
      </w:pPr>
    </w:p>
    <w:p w:rsidR="0059152D" w:rsidRPr="00C27A07" w:rsidRDefault="0059152D" w:rsidP="00A12674">
      <w:pPr>
        <w:spacing w:after="0" w:line="240" w:lineRule="auto"/>
        <w:ind w:firstLine="709"/>
        <w:jc w:val="both"/>
        <w:rPr>
          <w:rFonts w:ascii="Times New Roman" w:hAnsi="Times New Roman"/>
          <w:sz w:val="26"/>
          <w:szCs w:val="26"/>
        </w:rPr>
      </w:pPr>
      <w:r w:rsidRPr="00C27A07">
        <w:rPr>
          <w:rFonts w:ascii="Times New Roman" w:hAnsi="Times New Roman"/>
          <w:sz w:val="26"/>
          <w:szCs w:val="26"/>
        </w:rPr>
        <w:t>Мировой экономический кризис не мог не отразиться на экономике России и привел соответственно к снижению объемов производства, увеличению безработицы и росту инфляции. Немалая доля предприятий различных отраслей экономики и сферы услуг оказалась не у дел, многие предприятия снизили объемы производства и занятость персонала. Преодоление последствий финансового кризиса возможно лишь на основе макроэкономической стабилизации путем активизации реального сектора экономики, что, в свою очередь, позволит укрепить стратегические позиции субъектов хозяйствования. У каждого предприятия, организации, фирмы причины финансового кризиса индивидуальны, вместе с тем можно обозначить несколько инструментов управления, которые могут быть универсальными для преодоления кризиса. В числе таких инструментов выделяется разработка общей политики организации, компании.</w:t>
      </w:r>
    </w:p>
    <w:p w:rsidR="00FE1D8C" w:rsidRDefault="0059152D" w:rsidP="00046B0C">
      <w:pPr>
        <w:spacing w:after="0" w:line="240" w:lineRule="auto"/>
        <w:ind w:firstLine="709"/>
        <w:jc w:val="both"/>
        <w:rPr>
          <w:rFonts w:ascii="Times New Roman" w:hAnsi="Times New Roman"/>
          <w:sz w:val="26"/>
          <w:szCs w:val="26"/>
        </w:rPr>
      </w:pPr>
      <w:r w:rsidRPr="00C27A07">
        <w:rPr>
          <w:rFonts w:ascii="Times New Roman" w:hAnsi="Times New Roman"/>
          <w:sz w:val="26"/>
          <w:szCs w:val="26"/>
        </w:rPr>
        <w:t>Формировани</w:t>
      </w:r>
      <w:r w:rsidR="00046B0C" w:rsidRPr="00C27A07">
        <w:rPr>
          <w:rFonts w:ascii="Times New Roman" w:hAnsi="Times New Roman"/>
          <w:sz w:val="26"/>
          <w:szCs w:val="26"/>
        </w:rPr>
        <w:t>е</w:t>
      </w:r>
      <w:r w:rsidRPr="00C27A07">
        <w:rPr>
          <w:rFonts w:ascii="Times New Roman" w:hAnsi="Times New Roman"/>
          <w:sz w:val="26"/>
          <w:szCs w:val="26"/>
        </w:rPr>
        <w:t xml:space="preserve"> политики хозяйствующего субъекта начинается с определения его идеологии. </w:t>
      </w:r>
    </w:p>
    <w:p w:rsidR="0059152D" w:rsidRPr="00C27A07" w:rsidRDefault="0059152D" w:rsidP="00046B0C">
      <w:pPr>
        <w:spacing w:after="0" w:line="240" w:lineRule="auto"/>
        <w:ind w:firstLine="709"/>
        <w:jc w:val="both"/>
        <w:rPr>
          <w:rFonts w:ascii="Times New Roman" w:hAnsi="Times New Roman"/>
          <w:sz w:val="26"/>
          <w:szCs w:val="26"/>
        </w:rPr>
      </w:pPr>
      <w:r w:rsidRPr="00C27A07">
        <w:rPr>
          <w:rFonts w:ascii="Times New Roman" w:hAnsi="Times New Roman"/>
          <w:sz w:val="26"/>
          <w:szCs w:val="26"/>
        </w:rPr>
        <w:t xml:space="preserve">Политика </w:t>
      </w:r>
      <w:r w:rsidR="00046B0C" w:rsidRPr="00C27A07">
        <w:rPr>
          <w:rFonts w:ascii="Times New Roman" w:hAnsi="Times New Roman"/>
          <w:sz w:val="26"/>
          <w:szCs w:val="26"/>
        </w:rPr>
        <w:t xml:space="preserve">- </w:t>
      </w:r>
      <w:r w:rsidRPr="00C27A07">
        <w:rPr>
          <w:rFonts w:ascii="Times New Roman" w:hAnsi="Times New Roman"/>
          <w:sz w:val="26"/>
          <w:szCs w:val="26"/>
        </w:rPr>
        <w:t>это определение набор</w:t>
      </w:r>
      <w:r w:rsidR="00046B0C" w:rsidRPr="00C27A07">
        <w:rPr>
          <w:rFonts w:ascii="Times New Roman" w:hAnsi="Times New Roman"/>
          <w:sz w:val="26"/>
          <w:szCs w:val="26"/>
        </w:rPr>
        <w:t>а</w:t>
      </w:r>
      <w:r w:rsidRPr="00C27A07">
        <w:rPr>
          <w:rFonts w:ascii="Times New Roman" w:hAnsi="Times New Roman"/>
          <w:sz w:val="26"/>
          <w:szCs w:val="26"/>
        </w:rPr>
        <w:t xml:space="preserve"> принципов и нормативов деятельности хозяйствующего субъекта</w:t>
      </w:r>
      <w:r w:rsidR="00046B0C" w:rsidRPr="00C27A07">
        <w:rPr>
          <w:rFonts w:ascii="Times New Roman" w:hAnsi="Times New Roman"/>
          <w:sz w:val="26"/>
          <w:szCs w:val="26"/>
        </w:rPr>
        <w:t>,</w:t>
      </w:r>
      <w:r w:rsidRPr="00C27A07">
        <w:rPr>
          <w:rFonts w:ascii="Times New Roman" w:hAnsi="Times New Roman"/>
          <w:sz w:val="26"/>
          <w:szCs w:val="26"/>
        </w:rPr>
        <w:t xml:space="preserve"> которые включают:</w:t>
      </w:r>
    </w:p>
    <w:p w:rsidR="0059152D" w:rsidRPr="00C27A07" w:rsidRDefault="0059152D" w:rsidP="00F33596">
      <w:pPr>
        <w:numPr>
          <w:ilvl w:val="0"/>
          <w:numId w:val="12"/>
        </w:numPr>
        <w:spacing w:after="0" w:line="240" w:lineRule="auto"/>
        <w:ind w:left="0" w:firstLine="709"/>
        <w:jc w:val="both"/>
        <w:rPr>
          <w:rFonts w:ascii="Times New Roman" w:hAnsi="Times New Roman"/>
          <w:sz w:val="26"/>
          <w:szCs w:val="26"/>
        </w:rPr>
      </w:pPr>
      <w:r w:rsidRPr="00C27A07">
        <w:rPr>
          <w:rFonts w:ascii="Times New Roman" w:hAnsi="Times New Roman"/>
          <w:sz w:val="26"/>
          <w:szCs w:val="26"/>
        </w:rPr>
        <w:t>во-первых, главные направления продвижения предприятия, как его в целом, так и некоторых частей функциональных областей экономики;</w:t>
      </w:r>
    </w:p>
    <w:p w:rsidR="0059152D" w:rsidRPr="00C27A07" w:rsidRDefault="0059152D" w:rsidP="00F33596">
      <w:pPr>
        <w:numPr>
          <w:ilvl w:val="0"/>
          <w:numId w:val="12"/>
        </w:numPr>
        <w:spacing w:after="0" w:line="240" w:lineRule="auto"/>
        <w:ind w:left="0" w:firstLine="709"/>
        <w:jc w:val="both"/>
        <w:rPr>
          <w:rFonts w:ascii="Times New Roman" w:hAnsi="Times New Roman"/>
          <w:sz w:val="26"/>
          <w:szCs w:val="26"/>
        </w:rPr>
      </w:pPr>
      <w:r w:rsidRPr="00C27A07">
        <w:rPr>
          <w:rFonts w:ascii="Times New Roman" w:hAnsi="Times New Roman"/>
          <w:sz w:val="26"/>
          <w:szCs w:val="26"/>
        </w:rPr>
        <w:t>во-вторых, ответственности по отношению ко всем участникам, в числе которых собственники, менеджеры, сотрудники, потребители, кредиторы, поставщики, налоговые службы, инвесторы, партнеры, общество в целом;</w:t>
      </w:r>
    </w:p>
    <w:p w:rsidR="0059152D" w:rsidRPr="00C27A07" w:rsidRDefault="0059152D" w:rsidP="00F33596">
      <w:pPr>
        <w:numPr>
          <w:ilvl w:val="0"/>
          <w:numId w:val="12"/>
        </w:numPr>
        <w:spacing w:after="0" w:line="240" w:lineRule="auto"/>
        <w:ind w:left="0" w:firstLine="709"/>
        <w:jc w:val="both"/>
        <w:rPr>
          <w:rFonts w:ascii="Times New Roman" w:hAnsi="Times New Roman"/>
          <w:sz w:val="26"/>
          <w:szCs w:val="26"/>
        </w:rPr>
      </w:pPr>
      <w:r w:rsidRPr="00C27A07">
        <w:rPr>
          <w:rFonts w:ascii="Times New Roman" w:hAnsi="Times New Roman"/>
          <w:sz w:val="26"/>
          <w:szCs w:val="26"/>
        </w:rPr>
        <w:t>в-третьих, кооперации, слияния, приобретения других предприятий, организаций, фирм и бизнесов.</w:t>
      </w:r>
    </w:p>
    <w:p w:rsidR="0059152D" w:rsidRPr="00C27A07" w:rsidRDefault="0059152D" w:rsidP="00A12674">
      <w:pPr>
        <w:spacing w:after="0" w:line="240" w:lineRule="auto"/>
        <w:ind w:firstLine="709"/>
        <w:jc w:val="both"/>
        <w:rPr>
          <w:rFonts w:ascii="Times New Roman" w:hAnsi="Times New Roman"/>
          <w:sz w:val="26"/>
          <w:szCs w:val="26"/>
        </w:rPr>
      </w:pPr>
      <w:r w:rsidRPr="00C27A07">
        <w:rPr>
          <w:rFonts w:ascii="Times New Roman" w:hAnsi="Times New Roman"/>
          <w:sz w:val="26"/>
          <w:szCs w:val="26"/>
        </w:rPr>
        <w:t xml:space="preserve">Говорить о политике можно в том случае, если методы деятельности субъекта хозяйствования приняты, а цели развития доведены до сотрудников. Политика определяет методы и цели развития всех функциональных областей деятельности организации, меру </w:t>
      </w:r>
    </w:p>
    <w:p w:rsidR="0059152D" w:rsidRPr="00C27A07" w:rsidRDefault="0059152D" w:rsidP="00A12674">
      <w:pPr>
        <w:spacing w:after="0" w:line="240" w:lineRule="auto"/>
        <w:ind w:firstLine="709"/>
        <w:jc w:val="both"/>
        <w:rPr>
          <w:rFonts w:ascii="Times New Roman" w:hAnsi="Times New Roman"/>
          <w:sz w:val="26"/>
          <w:szCs w:val="26"/>
        </w:rPr>
      </w:pPr>
      <w:r w:rsidRPr="00C27A07">
        <w:rPr>
          <w:rFonts w:ascii="Times New Roman" w:hAnsi="Times New Roman"/>
          <w:sz w:val="26"/>
          <w:szCs w:val="26"/>
        </w:rPr>
        <w:lastRenderedPageBreak/>
        <w:t>Политика формирует наиболее значимые методы и цели развития, их реализация на долгий срок отражается в стратегии, в краткосрочной – в тактике.</w:t>
      </w:r>
    </w:p>
    <w:p w:rsidR="0059152D" w:rsidRPr="00C27A07" w:rsidRDefault="0059152D" w:rsidP="00A12674">
      <w:pPr>
        <w:spacing w:after="0" w:line="240" w:lineRule="auto"/>
        <w:ind w:firstLine="709"/>
        <w:jc w:val="both"/>
        <w:rPr>
          <w:rFonts w:ascii="Times New Roman" w:hAnsi="Times New Roman"/>
          <w:sz w:val="26"/>
          <w:szCs w:val="26"/>
        </w:rPr>
      </w:pPr>
      <w:r w:rsidRPr="00C27A07">
        <w:rPr>
          <w:rFonts w:ascii="Times New Roman" w:hAnsi="Times New Roman"/>
          <w:sz w:val="26"/>
          <w:szCs w:val="26"/>
        </w:rPr>
        <w:t>В числе самых распространенных методов выбора факторов для оценки финансовой политики организации является коэффициентный метод, который обладает множеством достоинств и недостатков, нашедших отражение в экономической литературе. Его основным минусом можно назвать необходимость расчетов и детального анализа достаточно внушительного количества коэффициентов.</w:t>
      </w:r>
    </w:p>
    <w:p w:rsidR="00270F79" w:rsidRDefault="0059152D" w:rsidP="00046B0C">
      <w:pPr>
        <w:spacing w:after="0" w:line="240" w:lineRule="auto"/>
        <w:ind w:firstLine="709"/>
        <w:jc w:val="both"/>
        <w:rPr>
          <w:rFonts w:ascii="Times New Roman" w:hAnsi="Times New Roman"/>
          <w:sz w:val="26"/>
          <w:szCs w:val="26"/>
        </w:rPr>
      </w:pPr>
      <w:r w:rsidRPr="00C27A07">
        <w:rPr>
          <w:rFonts w:ascii="Times New Roman" w:hAnsi="Times New Roman"/>
          <w:sz w:val="26"/>
          <w:szCs w:val="26"/>
        </w:rPr>
        <w:t xml:space="preserve"> Особо отмечено, что объектом финансовой политики выступает хозяйственная система и ее деятельность во взаимосвязи с финансовым состоянием</w:t>
      </w:r>
      <w:r w:rsidR="00270F79">
        <w:rPr>
          <w:rFonts w:ascii="Times New Roman" w:hAnsi="Times New Roman"/>
          <w:sz w:val="26"/>
          <w:szCs w:val="26"/>
        </w:rPr>
        <w:t xml:space="preserve"> и финансовыми результатами.</w:t>
      </w:r>
    </w:p>
    <w:p w:rsidR="0059152D" w:rsidRDefault="00270F79" w:rsidP="00046B0C">
      <w:pPr>
        <w:spacing w:after="0" w:line="240" w:lineRule="auto"/>
        <w:ind w:firstLine="709"/>
        <w:jc w:val="both"/>
        <w:rPr>
          <w:rFonts w:ascii="Times New Roman" w:hAnsi="Times New Roman"/>
          <w:sz w:val="26"/>
          <w:szCs w:val="26"/>
        </w:rPr>
      </w:pPr>
      <w:r w:rsidRPr="00270F79">
        <w:rPr>
          <w:rFonts w:ascii="Times New Roman" w:hAnsi="Times New Roman"/>
          <w:sz w:val="26"/>
          <w:szCs w:val="26"/>
        </w:rPr>
        <w:t>Предмет</w:t>
      </w:r>
      <w:r>
        <w:rPr>
          <w:rFonts w:ascii="Times New Roman" w:hAnsi="Times New Roman"/>
          <w:sz w:val="26"/>
          <w:szCs w:val="26"/>
        </w:rPr>
        <w:t>ом</w:t>
      </w:r>
      <w:r w:rsidRPr="00270F79">
        <w:rPr>
          <w:rFonts w:ascii="Times New Roman" w:hAnsi="Times New Roman"/>
          <w:sz w:val="26"/>
          <w:szCs w:val="26"/>
        </w:rPr>
        <w:t xml:space="preserve"> финансовой полити</w:t>
      </w:r>
      <w:r>
        <w:rPr>
          <w:rFonts w:ascii="Times New Roman" w:hAnsi="Times New Roman"/>
          <w:sz w:val="26"/>
          <w:szCs w:val="26"/>
        </w:rPr>
        <w:t>ки являются внутрифирменные и межхозяй</w:t>
      </w:r>
      <w:r w:rsidRPr="00270F79">
        <w:rPr>
          <w:rFonts w:ascii="Times New Roman" w:hAnsi="Times New Roman"/>
          <w:sz w:val="26"/>
          <w:szCs w:val="26"/>
        </w:rPr>
        <w:t>ственные финансовые процессы, отно</w:t>
      </w:r>
      <w:r>
        <w:rPr>
          <w:rFonts w:ascii="Times New Roman" w:hAnsi="Times New Roman"/>
          <w:sz w:val="26"/>
          <w:szCs w:val="26"/>
        </w:rPr>
        <w:t>шения и операции, включая произ</w:t>
      </w:r>
      <w:r w:rsidRPr="00270F79">
        <w:rPr>
          <w:rFonts w:ascii="Times New Roman" w:hAnsi="Times New Roman"/>
          <w:sz w:val="26"/>
          <w:szCs w:val="26"/>
        </w:rPr>
        <w:t>водственные процессы, образующие финансовые потоки и определяющие финансовое состояние и финансовые результаты, расчетные отношения, инвестиции, вопросы приобретения и выпуска ценных бумаг и т. п.</w:t>
      </w:r>
    </w:p>
    <w:p w:rsidR="009E056B" w:rsidRPr="00C27A07" w:rsidRDefault="009E056B" w:rsidP="00046B0C">
      <w:pPr>
        <w:spacing w:after="0" w:line="240" w:lineRule="auto"/>
        <w:ind w:firstLine="709"/>
        <w:jc w:val="both"/>
        <w:rPr>
          <w:rFonts w:ascii="Times New Roman" w:hAnsi="Times New Roman"/>
          <w:sz w:val="26"/>
          <w:szCs w:val="26"/>
        </w:rPr>
      </w:pPr>
      <w:r w:rsidRPr="009E056B">
        <w:rPr>
          <w:rFonts w:ascii="Times New Roman" w:hAnsi="Times New Roman"/>
          <w:sz w:val="26"/>
          <w:szCs w:val="26"/>
        </w:rPr>
        <w:t>Субъект финансовой политики – у</w:t>
      </w:r>
      <w:r>
        <w:rPr>
          <w:rFonts w:ascii="Times New Roman" w:hAnsi="Times New Roman"/>
          <w:sz w:val="26"/>
          <w:szCs w:val="26"/>
        </w:rPr>
        <w:t>чредители организации и руковод</w:t>
      </w:r>
      <w:r w:rsidRPr="009E056B">
        <w:rPr>
          <w:rFonts w:ascii="Times New Roman" w:hAnsi="Times New Roman"/>
          <w:sz w:val="26"/>
          <w:szCs w:val="26"/>
        </w:rPr>
        <w:t>ство (работодатели), финансовые служ</w:t>
      </w:r>
      <w:r>
        <w:rPr>
          <w:rFonts w:ascii="Times New Roman" w:hAnsi="Times New Roman"/>
          <w:sz w:val="26"/>
          <w:szCs w:val="26"/>
        </w:rPr>
        <w:t>бы, которые разрабатывают и реа</w:t>
      </w:r>
      <w:r w:rsidRPr="009E056B">
        <w:rPr>
          <w:rFonts w:ascii="Times New Roman" w:hAnsi="Times New Roman"/>
          <w:sz w:val="26"/>
          <w:szCs w:val="26"/>
        </w:rPr>
        <w:t>лизуют стратегию и тактику финансо</w:t>
      </w:r>
      <w:r>
        <w:rPr>
          <w:rFonts w:ascii="Times New Roman" w:hAnsi="Times New Roman"/>
          <w:sz w:val="26"/>
          <w:szCs w:val="26"/>
        </w:rPr>
        <w:t>вого менеджмента в целях повыше</w:t>
      </w:r>
      <w:r w:rsidRPr="009E056B">
        <w:rPr>
          <w:rFonts w:ascii="Times New Roman" w:hAnsi="Times New Roman"/>
          <w:sz w:val="26"/>
          <w:szCs w:val="26"/>
        </w:rPr>
        <w:t>ния ликвидности и платежеспособности</w:t>
      </w:r>
      <w:r>
        <w:rPr>
          <w:rFonts w:ascii="Times New Roman" w:hAnsi="Times New Roman"/>
          <w:sz w:val="26"/>
          <w:szCs w:val="26"/>
        </w:rPr>
        <w:t xml:space="preserve"> предприятия посредством получе</w:t>
      </w:r>
      <w:r w:rsidRPr="009E056B">
        <w:rPr>
          <w:rFonts w:ascii="Times New Roman" w:hAnsi="Times New Roman"/>
          <w:sz w:val="26"/>
          <w:szCs w:val="26"/>
        </w:rPr>
        <w:t>ния и эффективного использования прибыли.</w:t>
      </w:r>
    </w:p>
    <w:p w:rsidR="00727DF5" w:rsidRDefault="0059152D" w:rsidP="00A12674">
      <w:pPr>
        <w:spacing w:after="0" w:line="240" w:lineRule="auto"/>
        <w:ind w:firstLine="709"/>
        <w:jc w:val="both"/>
        <w:rPr>
          <w:rFonts w:ascii="Times New Roman" w:hAnsi="Times New Roman"/>
          <w:sz w:val="26"/>
          <w:szCs w:val="26"/>
        </w:rPr>
      </w:pPr>
      <w:r w:rsidRPr="00C27A07">
        <w:rPr>
          <w:rFonts w:ascii="Times New Roman" w:hAnsi="Times New Roman"/>
          <w:sz w:val="26"/>
          <w:szCs w:val="26"/>
        </w:rPr>
        <w:t>Базис финансовой политики образует четкая постановка единой концепции развития предприятия, как в стратегическом, так и в тактическом плане перспектив, выбор из всего многообразия существую</w:t>
      </w:r>
    </w:p>
    <w:p w:rsidR="0059152D" w:rsidRPr="00C27A07" w:rsidRDefault="0059152D" w:rsidP="00A12674">
      <w:pPr>
        <w:spacing w:after="0" w:line="240" w:lineRule="auto"/>
        <w:ind w:firstLine="709"/>
        <w:jc w:val="both"/>
        <w:rPr>
          <w:rFonts w:ascii="Times New Roman" w:hAnsi="Times New Roman"/>
          <w:sz w:val="26"/>
          <w:szCs w:val="26"/>
        </w:rPr>
      </w:pPr>
      <w:r w:rsidRPr="00C27A07">
        <w:rPr>
          <w:rFonts w:ascii="Times New Roman" w:hAnsi="Times New Roman"/>
          <w:sz w:val="26"/>
          <w:szCs w:val="26"/>
        </w:rPr>
        <w:t>щих механизмов достижения поставленных целей и задач наиболее оптимальных, а также подготовка и разработка эффективных механизмов наблюдения и контроля.</w:t>
      </w:r>
    </w:p>
    <w:p w:rsidR="00FE1D8C" w:rsidRDefault="0059152D" w:rsidP="00046B0C">
      <w:pPr>
        <w:spacing w:after="0" w:line="240" w:lineRule="auto"/>
        <w:ind w:firstLine="709"/>
        <w:jc w:val="both"/>
        <w:rPr>
          <w:rFonts w:ascii="Times New Roman" w:hAnsi="Times New Roman"/>
          <w:sz w:val="26"/>
          <w:szCs w:val="26"/>
        </w:rPr>
      </w:pPr>
      <w:r w:rsidRPr="00C27A07">
        <w:rPr>
          <w:rFonts w:ascii="Times New Roman" w:hAnsi="Times New Roman"/>
          <w:sz w:val="26"/>
          <w:szCs w:val="26"/>
        </w:rPr>
        <w:t xml:space="preserve">Изучение теоретических аспектов управления финансовой политикой организации позволяет сделать вывод, что минимизации затрат и сроков реализации поставленных целей достигается при разработанной финансовой политике. </w:t>
      </w:r>
    </w:p>
    <w:p w:rsidR="0059152D" w:rsidRPr="00C27A07" w:rsidRDefault="0059152D" w:rsidP="00046B0C">
      <w:pPr>
        <w:spacing w:after="0" w:line="240" w:lineRule="auto"/>
        <w:ind w:firstLine="709"/>
        <w:jc w:val="both"/>
        <w:rPr>
          <w:rFonts w:ascii="Times New Roman" w:hAnsi="Times New Roman"/>
          <w:sz w:val="26"/>
          <w:szCs w:val="26"/>
        </w:rPr>
      </w:pPr>
      <w:r w:rsidRPr="00C27A07">
        <w:rPr>
          <w:rFonts w:ascii="Times New Roman" w:hAnsi="Times New Roman"/>
          <w:sz w:val="26"/>
          <w:szCs w:val="26"/>
        </w:rPr>
        <w:t>Как известно, основная цель создания организации – обеспечение максимизации доходов её собственников в текущем и долгосрочном периодах. А это в свою очередь обеспечивает максимизацию рыночной стоимости организации, основанной на эффективном использовании финансовых ресурсов и оптимальных финансовых отношениях, как в самой организации, так и с контрагентами, и государством.</w:t>
      </w:r>
    </w:p>
    <w:p w:rsidR="0059152D" w:rsidRDefault="0059152D" w:rsidP="00A12674">
      <w:pPr>
        <w:spacing w:after="0" w:line="240" w:lineRule="auto"/>
        <w:ind w:firstLine="709"/>
        <w:jc w:val="both"/>
        <w:rPr>
          <w:rFonts w:ascii="Times New Roman" w:hAnsi="Times New Roman"/>
          <w:sz w:val="26"/>
          <w:szCs w:val="26"/>
        </w:rPr>
      </w:pPr>
      <w:r w:rsidRPr="00C27A07">
        <w:rPr>
          <w:rFonts w:ascii="Times New Roman" w:hAnsi="Times New Roman"/>
          <w:sz w:val="26"/>
          <w:szCs w:val="26"/>
        </w:rPr>
        <w:t>Стратегическая финансовая политика предусматривает директивы для стабильного роста организации на долгосрочную перспективу, не вдаваясь в подробности изучения отдельных финансовых компонентов. А краткосрочная финансовая политика направлена на анализ факторов, влияющих на текущие активы и текущие обязательства.</w:t>
      </w:r>
    </w:p>
    <w:p w:rsidR="00811E6C" w:rsidRPr="00C27A07" w:rsidRDefault="00811E6C" w:rsidP="00A12674">
      <w:pPr>
        <w:spacing w:after="0" w:line="240" w:lineRule="auto"/>
        <w:ind w:firstLine="709"/>
        <w:jc w:val="both"/>
        <w:rPr>
          <w:rFonts w:ascii="Times New Roman" w:hAnsi="Times New Roman"/>
          <w:sz w:val="26"/>
          <w:szCs w:val="26"/>
        </w:rPr>
      </w:pPr>
    </w:p>
    <w:p w:rsidR="00811E6C" w:rsidRDefault="00270F79" w:rsidP="003D6C23">
      <w:pPr>
        <w:pStyle w:val="2b"/>
        <w:ind w:left="0" w:firstLine="600"/>
        <w:jc w:val="center"/>
        <w:outlineLvl w:val="1"/>
        <w:rPr>
          <w:b/>
          <w:bCs/>
          <w:sz w:val="26"/>
          <w:szCs w:val="26"/>
        </w:rPr>
      </w:pPr>
      <w:r>
        <w:rPr>
          <w:b/>
          <w:bCs/>
          <w:sz w:val="26"/>
          <w:szCs w:val="26"/>
        </w:rPr>
        <w:t xml:space="preserve">Виды финансовой </w:t>
      </w:r>
      <w:r w:rsidR="00B6680E">
        <w:rPr>
          <w:b/>
          <w:bCs/>
          <w:sz w:val="26"/>
          <w:szCs w:val="26"/>
        </w:rPr>
        <w:t>политики</w:t>
      </w:r>
    </w:p>
    <w:p w:rsidR="003D6C23" w:rsidRDefault="003D6C23" w:rsidP="003D6C23">
      <w:pPr>
        <w:pStyle w:val="2b"/>
        <w:ind w:left="0" w:firstLine="600"/>
        <w:jc w:val="center"/>
        <w:outlineLvl w:val="1"/>
        <w:rPr>
          <w:b/>
          <w:bCs/>
          <w:sz w:val="26"/>
          <w:szCs w:val="26"/>
        </w:rPr>
      </w:pPr>
    </w:p>
    <w:p w:rsidR="00B6680E" w:rsidRDefault="00B6680E" w:rsidP="00B6680E">
      <w:pPr>
        <w:pStyle w:val="2b"/>
        <w:ind w:left="0" w:firstLine="426"/>
        <w:jc w:val="both"/>
        <w:outlineLvl w:val="1"/>
        <w:rPr>
          <w:bCs/>
          <w:sz w:val="26"/>
          <w:szCs w:val="26"/>
        </w:rPr>
      </w:pPr>
      <w:r>
        <w:rPr>
          <w:bCs/>
          <w:sz w:val="26"/>
          <w:szCs w:val="26"/>
        </w:rPr>
        <w:t>В настоящее время финансовую политику подразделяют на краткосрочную и долгосрочную. Различия между этими двумя видами лежат в области обеспечивающей функции финансов.</w:t>
      </w:r>
      <w:r w:rsidR="00F83B1F">
        <w:rPr>
          <w:bCs/>
          <w:sz w:val="26"/>
          <w:szCs w:val="26"/>
        </w:rPr>
        <w:t xml:space="preserve"> При принятии управленческих решений предприятия руководствуются тем, что</w:t>
      </w:r>
      <w:r w:rsidR="008603C2" w:rsidRPr="008603C2">
        <w:t xml:space="preserve"> </w:t>
      </w:r>
      <w:r w:rsidR="008603C2" w:rsidRPr="008603C2">
        <w:rPr>
          <w:bCs/>
          <w:sz w:val="26"/>
          <w:szCs w:val="26"/>
        </w:rPr>
        <w:t xml:space="preserve">долгосрочный период начинается тогда, когда возникает необходимость </w:t>
      </w:r>
      <w:r w:rsidR="008603C2">
        <w:rPr>
          <w:bCs/>
          <w:sz w:val="26"/>
          <w:szCs w:val="26"/>
        </w:rPr>
        <w:t>введения дополнительных экономи</w:t>
      </w:r>
      <w:r w:rsidR="008603C2" w:rsidRPr="008603C2">
        <w:rPr>
          <w:bCs/>
          <w:sz w:val="26"/>
          <w:szCs w:val="26"/>
        </w:rPr>
        <w:t>ческих ресурсов, для чего потребуются, в свою очередь, дополнительные финансовые ресурсы. До тех пор, пока де</w:t>
      </w:r>
      <w:r w:rsidR="008603C2">
        <w:rPr>
          <w:bCs/>
          <w:sz w:val="26"/>
          <w:szCs w:val="26"/>
        </w:rPr>
        <w:t>ятельность предприятия не требу</w:t>
      </w:r>
      <w:r w:rsidR="008603C2" w:rsidRPr="008603C2">
        <w:rPr>
          <w:bCs/>
          <w:sz w:val="26"/>
          <w:szCs w:val="26"/>
        </w:rPr>
        <w:t>ет введения новых ресурсов, период можно считать краткосрочным.</w:t>
      </w:r>
    </w:p>
    <w:p w:rsidR="008603C2" w:rsidRPr="008603C2" w:rsidRDefault="008603C2" w:rsidP="008603C2">
      <w:pPr>
        <w:pStyle w:val="2b"/>
        <w:ind w:left="0" w:firstLine="426"/>
        <w:jc w:val="both"/>
        <w:outlineLvl w:val="1"/>
        <w:rPr>
          <w:bCs/>
          <w:sz w:val="26"/>
          <w:szCs w:val="26"/>
        </w:rPr>
      </w:pPr>
      <w:r w:rsidRPr="008603C2">
        <w:rPr>
          <w:bCs/>
          <w:sz w:val="26"/>
          <w:szCs w:val="26"/>
        </w:rPr>
        <w:lastRenderedPageBreak/>
        <w:t>Основные на</w:t>
      </w:r>
      <w:r>
        <w:rPr>
          <w:bCs/>
          <w:sz w:val="26"/>
          <w:szCs w:val="26"/>
        </w:rPr>
        <w:t>правления финансовых решений в рамках краткосрочной финансовой политики:</w:t>
      </w:r>
    </w:p>
    <w:p w:rsidR="008603C2" w:rsidRDefault="008603C2" w:rsidP="00DA11FE">
      <w:pPr>
        <w:pStyle w:val="2b"/>
        <w:numPr>
          <w:ilvl w:val="0"/>
          <w:numId w:val="39"/>
        </w:numPr>
        <w:jc w:val="both"/>
        <w:outlineLvl w:val="1"/>
        <w:rPr>
          <w:bCs/>
          <w:sz w:val="26"/>
          <w:szCs w:val="26"/>
        </w:rPr>
      </w:pPr>
      <w:r w:rsidRPr="008603C2">
        <w:rPr>
          <w:bCs/>
          <w:sz w:val="26"/>
          <w:szCs w:val="26"/>
        </w:rPr>
        <w:t xml:space="preserve">управление доходами, расходами и прибылью организации; </w:t>
      </w:r>
    </w:p>
    <w:p w:rsidR="008603C2" w:rsidRPr="008603C2" w:rsidRDefault="008603C2" w:rsidP="00DA11FE">
      <w:pPr>
        <w:pStyle w:val="2b"/>
        <w:numPr>
          <w:ilvl w:val="0"/>
          <w:numId w:val="39"/>
        </w:numPr>
        <w:jc w:val="both"/>
        <w:outlineLvl w:val="1"/>
        <w:rPr>
          <w:bCs/>
          <w:sz w:val="26"/>
          <w:szCs w:val="26"/>
        </w:rPr>
      </w:pPr>
      <w:r w:rsidRPr="008603C2">
        <w:rPr>
          <w:bCs/>
          <w:sz w:val="26"/>
          <w:szCs w:val="26"/>
        </w:rPr>
        <w:t>управление рыночной деятельностью организации; формирование рыночной стратегии;</w:t>
      </w:r>
    </w:p>
    <w:p w:rsidR="008603C2" w:rsidRDefault="008603C2" w:rsidP="00DA11FE">
      <w:pPr>
        <w:pStyle w:val="2b"/>
        <w:numPr>
          <w:ilvl w:val="0"/>
          <w:numId w:val="39"/>
        </w:numPr>
        <w:jc w:val="both"/>
        <w:outlineLvl w:val="1"/>
        <w:rPr>
          <w:bCs/>
          <w:sz w:val="26"/>
          <w:szCs w:val="26"/>
        </w:rPr>
      </w:pPr>
      <w:r w:rsidRPr="008603C2">
        <w:rPr>
          <w:bCs/>
          <w:sz w:val="26"/>
          <w:szCs w:val="26"/>
        </w:rPr>
        <w:t xml:space="preserve">управление краткосрочным финансированием. </w:t>
      </w:r>
    </w:p>
    <w:p w:rsidR="008603C2" w:rsidRPr="008603C2" w:rsidRDefault="008603C2" w:rsidP="00DA11FE">
      <w:pPr>
        <w:pStyle w:val="2b"/>
        <w:numPr>
          <w:ilvl w:val="0"/>
          <w:numId w:val="39"/>
        </w:numPr>
        <w:jc w:val="both"/>
        <w:outlineLvl w:val="1"/>
        <w:rPr>
          <w:bCs/>
          <w:sz w:val="26"/>
          <w:szCs w:val="26"/>
        </w:rPr>
      </w:pPr>
      <w:r w:rsidRPr="008603C2">
        <w:rPr>
          <w:bCs/>
          <w:sz w:val="26"/>
          <w:szCs w:val="26"/>
        </w:rPr>
        <w:t>управление денежными потоками организации;</w:t>
      </w:r>
    </w:p>
    <w:p w:rsidR="008603C2" w:rsidRPr="008603C2" w:rsidRDefault="008603C2" w:rsidP="00DA11FE">
      <w:pPr>
        <w:pStyle w:val="2b"/>
        <w:numPr>
          <w:ilvl w:val="0"/>
          <w:numId w:val="39"/>
        </w:numPr>
        <w:jc w:val="both"/>
        <w:outlineLvl w:val="1"/>
        <w:rPr>
          <w:bCs/>
          <w:sz w:val="26"/>
          <w:szCs w:val="26"/>
        </w:rPr>
      </w:pPr>
      <w:r w:rsidRPr="008603C2">
        <w:rPr>
          <w:bCs/>
          <w:sz w:val="26"/>
          <w:szCs w:val="26"/>
        </w:rPr>
        <w:t>управление оборотными активами и оборотным капиталом;</w:t>
      </w:r>
    </w:p>
    <w:p w:rsidR="008603C2" w:rsidRPr="008603C2" w:rsidRDefault="008603C2" w:rsidP="008603C2">
      <w:pPr>
        <w:pStyle w:val="2b"/>
        <w:ind w:left="0" w:firstLine="426"/>
        <w:jc w:val="both"/>
        <w:outlineLvl w:val="1"/>
        <w:rPr>
          <w:bCs/>
          <w:sz w:val="26"/>
          <w:szCs w:val="26"/>
        </w:rPr>
      </w:pPr>
      <w:r w:rsidRPr="008603C2">
        <w:rPr>
          <w:bCs/>
          <w:sz w:val="26"/>
          <w:szCs w:val="26"/>
        </w:rPr>
        <w:t xml:space="preserve">Основные направления финансовых решений в рамках </w:t>
      </w:r>
      <w:r>
        <w:rPr>
          <w:bCs/>
          <w:sz w:val="26"/>
          <w:szCs w:val="26"/>
        </w:rPr>
        <w:t xml:space="preserve">долгосрочной </w:t>
      </w:r>
      <w:r w:rsidRPr="008603C2">
        <w:rPr>
          <w:bCs/>
          <w:sz w:val="26"/>
          <w:szCs w:val="26"/>
        </w:rPr>
        <w:t>финансовой политики:</w:t>
      </w:r>
    </w:p>
    <w:p w:rsidR="008603C2" w:rsidRPr="008603C2" w:rsidRDefault="008603C2" w:rsidP="00DA11FE">
      <w:pPr>
        <w:pStyle w:val="2b"/>
        <w:numPr>
          <w:ilvl w:val="0"/>
          <w:numId w:val="40"/>
        </w:numPr>
        <w:jc w:val="both"/>
        <w:outlineLvl w:val="1"/>
        <w:rPr>
          <w:bCs/>
          <w:sz w:val="26"/>
          <w:szCs w:val="26"/>
        </w:rPr>
      </w:pPr>
      <w:r w:rsidRPr="008603C2">
        <w:rPr>
          <w:bCs/>
          <w:sz w:val="26"/>
          <w:szCs w:val="26"/>
        </w:rPr>
        <w:t>управление долгосрочным фин</w:t>
      </w:r>
      <w:r>
        <w:rPr>
          <w:bCs/>
          <w:sz w:val="26"/>
          <w:szCs w:val="26"/>
        </w:rPr>
        <w:t>ансированием; формирование опти</w:t>
      </w:r>
      <w:r w:rsidRPr="008603C2">
        <w:rPr>
          <w:bCs/>
          <w:sz w:val="26"/>
          <w:szCs w:val="26"/>
        </w:rPr>
        <w:t>мальной структуры капитала;</w:t>
      </w:r>
    </w:p>
    <w:p w:rsidR="008603C2" w:rsidRDefault="008603C2" w:rsidP="00DA11FE">
      <w:pPr>
        <w:pStyle w:val="2b"/>
        <w:numPr>
          <w:ilvl w:val="0"/>
          <w:numId w:val="40"/>
        </w:numPr>
        <w:jc w:val="both"/>
        <w:outlineLvl w:val="1"/>
        <w:rPr>
          <w:bCs/>
          <w:sz w:val="26"/>
          <w:szCs w:val="26"/>
        </w:rPr>
      </w:pPr>
      <w:r w:rsidRPr="008603C2">
        <w:rPr>
          <w:bCs/>
          <w:sz w:val="26"/>
          <w:szCs w:val="26"/>
        </w:rPr>
        <w:t xml:space="preserve">управление внеоборотными активами; </w:t>
      </w:r>
    </w:p>
    <w:p w:rsidR="008603C2" w:rsidRPr="008603C2" w:rsidRDefault="008603C2" w:rsidP="00DA11FE">
      <w:pPr>
        <w:pStyle w:val="2b"/>
        <w:numPr>
          <w:ilvl w:val="0"/>
          <w:numId w:val="40"/>
        </w:numPr>
        <w:jc w:val="both"/>
        <w:outlineLvl w:val="1"/>
        <w:rPr>
          <w:bCs/>
          <w:sz w:val="26"/>
          <w:szCs w:val="26"/>
        </w:rPr>
      </w:pPr>
      <w:r w:rsidRPr="008603C2">
        <w:rPr>
          <w:bCs/>
          <w:sz w:val="26"/>
          <w:szCs w:val="26"/>
        </w:rPr>
        <w:t>разработка финансовой стратегии;</w:t>
      </w:r>
    </w:p>
    <w:p w:rsidR="008603C2" w:rsidRPr="008603C2" w:rsidRDefault="008603C2" w:rsidP="00DA11FE">
      <w:pPr>
        <w:pStyle w:val="2b"/>
        <w:numPr>
          <w:ilvl w:val="0"/>
          <w:numId w:val="40"/>
        </w:numPr>
        <w:jc w:val="both"/>
        <w:outlineLvl w:val="1"/>
        <w:rPr>
          <w:bCs/>
          <w:sz w:val="26"/>
          <w:szCs w:val="26"/>
        </w:rPr>
      </w:pPr>
      <w:r w:rsidRPr="008603C2">
        <w:rPr>
          <w:bCs/>
          <w:sz w:val="26"/>
          <w:szCs w:val="26"/>
        </w:rPr>
        <w:t>управление рисками;</w:t>
      </w:r>
    </w:p>
    <w:p w:rsidR="008603C2" w:rsidRPr="008603C2" w:rsidRDefault="008603C2" w:rsidP="00DA11FE">
      <w:pPr>
        <w:pStyle w:val="2b"/>
        <w:numPr>
          <w:ilvl w:val="0"/>
          <w:numId w:val="40"/>
        </w:numPr>
        <w:jc w:val="both"/>
        <w:outlineLvl w:val="1"/>
        <w:rPr>
          <w:bCs/>
          <w:sz w:val="26"/>
          <w:szCs w:val="26"/>
        </w:rPr>
      </w:pPr>
      <w:r w:rsidRPr="008603C2">
        <w:rPr>
          <w:bCs/>
          <w:sz w:val="26"/>
          <w:szCs w:val="26"/>
        </w:rPr>
        <w:t>разработка дивидендной политики;</w:t>
      </w:r>
    </w:p>
    <w:p w:rsidR="008603C2" w:rsidRPr="008603C2" w:rsidRDefault="008603C2" w:rsidP="00DA11FE">
      <w:pPr>
        <w:pStyle w:val="2b"/>
        <w:numPr>
          <w:ilvl w:val="0"/>
          <w:numId w:val="40"/>
        </w:numPr>
        <w:jc w:val="both"/>
        <w:outlineLvl w:val="1"/>
        <w:rPr>
          <w:bCs/>
          <w:sz w:val="26"/>
          <w:szCs w:val="26"/>
        </w:rPr>
      </w:pPr>
      <w:r>
        <w:rPr>
          <w:bCs/>
          <w:sz w:val="26"/>
          <w:szCs w:val="26"/>
        </w:rPr>
        <w:t>6</w:t>
      </w:r>
      <w:r w:rsidRPr="008603C2">
        <w:rPr>
          <w:bCs/>
          <w:sz w:val="26"/>
          <w:szCs w:val="26"/>
        </w:rPr>
        <w:t>оценка стоимости бизнеса.</w:t>
      </w:r>
    </w:p>
    <w:p w:rsidR="00AA6E5E" w:rsidRPr="00AA6E5E" w:rsidRDefault="00AA6E5E" w:rsidP="00AA6E5E">
      <w:pPr>
        <w:pStyle w:val="2b"/>
        <w:ind w:left="0" w:firstLine="426"/>
        <w:jc w:val="both"/>
        <w:outlineLvl w:val="1"/>
        <w:rPr>
          <w:bCs/>
          <w:sz w:val="26"/>
          <w:szCs w:val="26"/>
        </w:rPr>
      </w:pPr>
      <w:r>
        <w:rPr>
          <w:bCs/>
          <w:sz w:val="26"/>
          <w:szCs w:val="26"/>
        </w:rPr>
        <w:t xml:space="preserve">Для успешной работы предприятия </w:t>
      </w:r>
      <w:r w:rsidRPr="00AA6E5E">
        <w:rPr>
          <w:bCs/>
          <w:sz w:val="26"/>
          <w:szCs w:val="26"/>
        </w:rPr>
        <w:t>в</w:t>
      </w:r>
      <w:r>
        <w:rPr>
          <w:bCs/>
          <w:sz w:val="26"/>
          <w:szCs w:val="26"/>
        </w:rPr>
        <w:t xml:space="preserve"> рамках финансовой политики осу</w:t>
      </w:r>
      <w:r w:rsidRPr="00AA6E5E">
        <w:rPr>
          <w:bCs/>
          <w:sz w:val="26"/>
          <w:szCs w:val="26"/>
        </w:rPr>
        <w:t xml:space="preserve">ществляется постоянный поиск оптимального соотношения между </w:t>
      </w:r>
      <w:r>
        <w:rPr>
          <w:bCs/>
          <w:sz w:val="26"/>
          <w:szCs w:val="26"/>
        </w:rPr>
        <w:t>двумя страте</w:t>
      </w:r>
      <w:r w:rsidRPr="00AA6E5E">
        <w:rPr>
          <w:bCs/>
          <w:sz w:val="26"/>
          <w:szCs w:val="26"/>
        </w:rPr>
        <w:t>гическими задачами</w:t>
      </w:r>
      <w:r>
        <w:rPr>
          <w:bCs/>
          <w:sz w:val="26"/>
          <w:szCs w:val="26"/>
        </w:rPr>
        <w:t>:</w:t>
      </w:r>
    </w:p>
    <w:p w:rsidR="00AA6E5E" w:rsidRPr="00AA6E5E" w:rsidRDefault="00AA6E5E" w:rsidP="00811E6C">
      <w:pPr>
        <w:pStyle w:val="2b"/>
        <w:ind w:left="1560" w:hanging="426"/>
        <w:jc w:val="both"/>
        <w:outlineLvl w:val="1"/>
        <w:rPr>
          <w:bCs/>
          <w:sz w:val="26"/>
          <w:szCs w:val="26"/>
        </w:rPr>
      </w:pPr>
      <w:r w:rsidRPr="00AA6E5E">
        <w:rPr>
          <w:bCs/>
          <w:sz w:val="26"/>
          <w:szCs w:val="26"/>
        </w:rPr>
        <w:t>1)</w:t>
      </w:r>
      <w:r w:rsidRPr="00AA6E5E">
        <w:rPr>
          <w:bCs/>
          <w:sz w:val="26"/>
          <w:szCs w:val="26"/>
        </w:rPr>
        <w:tab/>
        <w:t>максимизация прибыли;</w:t>
      </w:r>
    </w:p>
    <w:p w:rsidR="008603C2" w:rsidRPr="008603C2" w:rsidRDefault="00AA6E5E" w:rsidP="00811E6C">
      <w:pPr>
        <w:pStyle w:val="2b"/>
        <w:ind w:left="1560" w:hanging="426"/>
        <w:jc w:val="both"/>
        <w:outlineLvl w:val="1"/>
        <w:rPr>
          <w:bCs/>
          <w:sz w:val="26"/>
          <w:szCs w:val="26"/>
        </w:rPr>
      </w:pPr>
      <w:r w:rsidRPr="00AA6E5E">
        <w:rPr>
          <w:bCs/>
          <w:sz w:val="26"/>
          <w:szCs w:val="26"/>
        </w:rPr>
        <w:t>2)</w:t>
      </w:r>
      <w:r w:rsidRPr="00AA6E5E">
        <w:rPr>
          <w:bCs/>
          <w:sz w:val="26"/>
          <w:szCs w:val="26"/>
        </w:rPr>
        <w:tab/>
        <w:t>обеспечение финансовой устойчивости.</w:t>
      </w:r>
    </w:p>
    <w:p w:rsidR="008603C2" w:rsidRPr="00B6680E" w:rsidRDefault="008603C2" w:rsidP="00B6680E">
      <w:pPr>
        <w:pStyle w:val="2b"/>
        <w:ind w:left="0" w:firstLine="426"/>
        <w:jc w:val="both"/>
        <w:outlineLvl w:val="1"/>
        <w:rPr>
          <w:bCs/>
          <w:sz w:val="26"/>
          <w:szCs w:val="26"/>
        </w:rPr>
      </w:pPr>
    </w:p>
    <w:p w:rsidR="00A713D2" w:rsidRPr="00A713D2" w:rsidRDefault="00A713D2" w:rsidP="00A713D2">
      <w:pPr>
        <w:pStyle w:val="2b"/>
        <w:ind w:left="0" w:firstLine="426"/>
        <w:jc w:val="both"/>
        <w:outlineLvl w:val="1"/>
        <w:rPr>
          <w:bCs/>
          <w:sz w:val="26"/>
          <w:szCs w:val="26"/>
        </w:rPr>
      </w:pPr>
      <w:r w:rsidRPr="00A713D2">
        <w:rPr>
          <w:bCs/>
          <w:sz w:val="26"/>
          <w:szCs w:val="26"/>
        </w:rPr>
        <w:t>Для того чтобы максимизировать прибыль необходимо:</w:t>
      </w:r>
    </w:p>
    <w:p w:rsidR="00A713D2" w:rsidRPr="00A713D2" w:rsidRDefault="00A713D2" w:rsidP="00DA11FE">
      <w:pPr>
        <w:pStyle w:val="2b"/>
        <w:numPr>
          <w:ilvl w:val="1"/>
          <w:numId w:val="46"/>
        </w:numPr>
        <w:jc w:val="both"/>
        <w:outlineLvl w:val="1"/>
        <w:rPr>
          <w:bCs/>
          <w:sz w:val="26"/>
          <w:szCs w:val="26"/>
        </w:rPr>
      </w:pPr>
      <w:r w:rsidRPr="00A713D2">
        <w:rPr>
          <w:bCs/>
          <w:sz w:val="26"/>
          <w:szCs w:val="26"/>
        </w:rPr>
        <w:t>непрерывно обеспечивать производство финансовыми ресурсами;</w:t>
      </w:r>
    </w:p>
    <w:p w:rsidR="00A713D2" w:rsidRPr="00A713D2" w:rsidRDefault="00A713D2" w:rsidP="00DA11FE">
      <w:pPr>
        <w:pStyle w:val="2b"/>
        <w:numPr>
          <w:ilvl w:val="1"/>
          <w:numId w:val="46"/>
        </w:numPr>
        <w:jc w:val="both"/>
        <w:outlineLvl w:val="1"/>
        <w:rPr>
          <w:bCs/>
          <w:sz w:val="26"/>
          <w:szCs w:val="26"/>
        </w:rPr>
      </w:pPr>
      <w:r w:rsidRPr="00A713D2">
        <w:rPr>
          <w:bCs/>
          <w:sz w:val="26"/>
          <w:szCs w:val="26"/>
        </w:rPr>
        <w:t>наращивать объемы продаж;</w:t>
      </w:r>
    </w:p>
    <w:p w:rsidR="00A713D2" w:rsidRPr="00A713D2" w:rsidRDefault="00A713D2" w:rsidP="00DA11FE">
      <w:pPr>
        <w:pStyle w:val="2b"/>
        <w:numPr>
          <w:ilvl w:val="1"/>
          <w:numId w:val="46"/>
        </w:numPr>
        <w:jc w:val="both"/>
        <w:outlineLvl w:val="1"/>
        <w:rPr>
          <w:bCs/>
          <w:sz w:val="26"/>
          <w:szCs w:val="26"/>
        </w:rPr>
      </w:pPr>
      <w:r w:rsidRPr="00A713D2">
        <w:rPr>
          <w:bCs/>
          <w:sz w:val="26"/>
          <w:szCs w:val="26"/>
        </w:rPr>
        <w:t>осуществлять жесткий контроль над расходами;</w:t>
      </w:r>
    </w:p>
    <w:p w:rsidR="00A713D2" w:rsidRPr="00A713D2" w:rsidRDefault="00A713D2" w:rsidP="00DA11FE">
      <w:pPr>
        <w:pStyle w:val="2b"/>
        <w:numPr>
          <w:ilvl w:val="1"/>
          <w:numId w:val="46"/>
        </w:numPr>
        <w:jc w:val="both"/>
        <w:outlineLvl w:val="1"/>
        <w:rPr>
          <w:bCs/>
          <w:sz w:val="26"/>
          <w:szCs w:val="26"/>
        </w:rPr>
      </w:pPr>
      <w:r w:rsidRPr="00A713D2">
        <w:rPr>
          <w:bCs/>
          <w:sz w:val="26"/>
          <w:szCs w:val="26"/>
        </w:rPr>
        <w:t xml:space="preserve">результативно управлять процессом формирования рентабельности; </w:t>
      </w:r>
    </w:p>
    <w:p w:rsidR="00217A9B" w:rsidRDefault="00A713D2" w:rsidP="00DA11FE">
      <w:pPr>
        <w:pStyle w:val="2b"/>
        <w:numPr>
          <w:ilvl w:val="1"/>
          <w:numId w:val="46"/>
        </w:numPr>
        <w:jc w:val="both"/>
        <w:outlineLvl w:val="1"/>
        <w:rPr>
          <w:bCs/>
          <w:sz w:val="26"/>
          <w:szCs w:val="26"/>
        </w:rPr>
      </w:pPr>
      <w:r w:rsidRPr="00217A9B">
        <w:rPr>
          <w:bCs/>
          <w:sz w:val="26"/>
          <w:szCs w:val="26"/>
        </w:rPr>
        <w:t xml:space="preserve">оптимизировать величину запасов </w:t>
      </w:r>
    </w:p>
    <w:p w:rsidR="00A713D2" w:rsidRPr="00217A9B" w:rsidRDefault="00A713D2" w:rsidP="00DA11FE">
      <w:pPr>
        <w:pStyle w:val="2b"/>
        <w:numPr>
          <w:ilvl w:val="1"/>
          <w:numId w:val="46"/>
        </w:numPr>
        <w:jc w:val="both"/>
        <w:outlineLvl w:val="1"/>
        <w:rPr>
          <w:bCs/>
          <w:sz w:val="26"/>
          <w:szCs w:val="26"/>
        </w:rPr>
      </w:pPr>
      <w:r w:rsidRPr="00217A9B">
        <w:rPr>
          <w:bCs/>
          <w:sz w:val="26"/>
          <w:szCs w:val="26"/>
        </w:rPr>
        <w:t>свести к минимуму</w:t>
      </w:r>
      <w:r w:rsidR="00811E6C" w:rsidRPr="00217A9B">
        <w:rPr>
          <w:bCs/>
          <w:sz w:val="26"/>
          <w:szCs w:val="26"/>
        </w:rPr>
        <w:t xml:space="preserve"> период производственного цикла и др.</w:t>
      </w:r>
    </w:p>
    <w:p w:rsidR="00A713D2" w:rsidRPr="00217A9B" w:rsidRDefault="00811E6C" w:rsidP="00A713D2">
      <w:pPr>
        <w:spacing w:after="0" w:line="240" w:lineRule="auto"/>
        <w:ind w:firstLine="426"/>
        <w:rPr>
          <w:rFonts w:ascii="Times New Roman" w:hAnsi="Times New Roman"/>
          <w:bCs/>
          <w:sz w:val="26"/>
          <w:szCs w:val="26"/>
        </w:rPr>
      </w:pPr>
      <w:r w:rsidRPr="00217A9B">
        <w:rPr>
          <w:rFonts w:ascii="Times New Roman" w:hAnsi="Times New Roman"/>
          <w:bCs/>
          <w:sz w:val="26"/>
          <w:szCs w:val="26"/>
        </w:rPr>
        <w:t>Обеспечение финансовой устойчивости предполагает:</w:t>
      </w:r>
    </w:p>
    <w:p w:rsidR="00811E6C" w:rsidRPr="00811E6C" w:rsidRDefault="00811E6C" w:rsidP="00DA11FE">
      <w:pPr>
        <w:numPr>
          <w:ilvl w:val="0"/>
          <w:numId w:val="41"/>
        </w:numPr>
        <w:spacing w:after="0" w:line="240" w:lineRule="auto"/>
        <w:jc w:val="both"/>
        <w:rPr>
          <w:rFonts w:ascii="Times New Roman" w:hAnsi="Times New Roman"/>
          <w:color w:val="000000"/>
          <w:sz w:val="26"/>
          <w:szCs w:val="26"/>
          <w:lang w:eastAsia="ru-RU"/>
        </w:rPr>
      </w:pPr>
      <w:r w:rsidRPr="00811E6C">
        <w:rPr>
          <w:rFonts w:ascii="Times New Roman" w:hAnsi="Times New Roman"/>
          <w:color w:val="000000"/>
          <w:sz w:val="26"/>
          <w:szCs w:val="26"/>
          <w:lang w:eastAsia="ru-RU"/>
        </w:rPr>
        <w:t>минимизацию</w:t>
      </w:r>
      <w:r w:rsidR="00A713D2" w:rsidRPr="00811E6C">
        <w:rPr>
          <w:rFonts w:ascii="Times New Roman" w:hAnsi="Times New Roman"/>
          <w:color w:val="000000"/>
          <w:sz w:val="26"/>
          <w:szCs w:val="26"/>
          <w:lang w:eastAsia="ru-RU"/>
        </w:rPr>
        <w:t xml:space="preserve"> финансовых рис</w:t>
      </w:r>
      <w:r w:rsidRPr="00811E6C">
        <w:rPr>
          <w:rFonts w:ascii="Times New Roman" w:hAnsi="Times New Roman"/>
          <w:color w:val="000000"/>
          <w:sz w:val="26"/>
          <w:szCs w:val="26"/>
          <w:lang w:eastAsia="ru-RU"/>
        </w:rPr>
        <w:t>ков</w:t>
      </w:r>
    </w:p>
    <w:p w:rsidR="00A713D2" w:rsidRPr="00811E6C" w:rsidRDefault="00811E6C" w:rsidP="00DA11FE">
      <w:pPr>
        <w:numPr>
          <w:ilvl w:val="0"/>
          <w:numId w:val="41"/>
        </w:numPr>
        <w:spacing w:after="0" w:line="240" w:lineRule="auto"/>
        <w:jc w:val="both"/>
        <w:rPr>
          <w:rFonts w:ascii="Times New Roman" w:hAnsi="Times New Roman"/>
          <w:color w:val="000000"/>
          <w:sz w:val="26"/>
          <w:szCs w:val="26"/>
          <w:lang w:eastAsia="ru-RU"/>
        </w:rPr>
      </w:pPr>
      <w:r w:rsidRPr="00811E6C">
        <w:rPr>
          <w:rFonts w:ascii="Times New Roman" w:hAnsi="Times New Roman"/>
          <w:color w:val="000000"/>
          <w:sz w:val="26"/>
          <w:szCs w:val="26"/>
          <w:lang w:eastAsia="ru-RU"/>
        </w:rPr>
        <w:t>синхронизацию</w:t>
      </w:r>
      <w:r w:rsidR="00A713D2" w:rsidRPr="00811E6C">
        <w:rPr>
          <w:rFonts w:ascii="Times New Roman" w:hAnsi="Times New Roman"/>
          <w:color w:val="000000"/>
          <w:sz w:val="26"/>
          <w:szCs w:val="26"/>
          <w:lang w:eastAsia="ru-RU"/>
        </w:rPr>
        <w:t xml:space="preserve"> денежных потоков;</w:t>
      </w:r>
    </w:p>
    <w:p w:rsidR="00217A9B" w:rsidRDefault="00217A9B" w:rsidP="00217A9B">
      <w:pPr>
        <w:spacing w:after="0" w:line="240" w:lineRule="auto"/>
        <w:ind w:left="1287"/>
        <w:jc w:val="both"/>
        <w:rPr>
          <w:rFonts w:ascii="Times New Roman" w:hAnsi="Times New Roman"/>
          <w:color w:val="000000"/>
          <w:sz w:val="26"/>
          <w:szCs w:val="26"/>
          <w:lang w:eastAsia="ru-RU"/>
        </w:rPr>
      </w:pPr>
    </w:p>
    <w:p w:rsidR="00A713D2" w:rsidRPr="00811E6C" w:rsidRDefault="00A713D2" w:rsidP="00DA11FE">
      <w:pPr>
        <w:numPr>
          <w:ilvl w:val="0"/>
          <w:numId w:val="41"/>
        </w:numPr>
        <w:spacing w:after="0" w:line="240" w:lineRule="auto"/>
        <w:jc w:val="both"/>
        <w:rPr>
          <w:rFonts w:ascii="Times New Roman" w:hAnsi="Times New Roman"/>
          <w:color w:val="000000"/>
          <w:sz w:val="26"/>
          <w:szCs w:val="26"/>
          <w:lang w:eastAsia="ru-RU"/>
        </w:rPr>
      </w:pPr>
      <w:r w:rsidRPr="00811E6C">
        <w:rPr>
          <w:rFonts w:ascii="Times New Roman" w:hAnsi="Times New Roman"/>
          <w:color w:val="000000"/>
          <w:sz w:val="26"/>
          <w:szCs w:val="26"/>
          <w:lang w:eastAsia="ru-RU"/>
        </w:rPr>
        <w:t>тщательный анализ контрагентов;</w:t>
      </w:r>
    </w:p>
    <w:p w:rsidR="00A713D2" w:rsidRPr="00811E6C" w:rsidRDefault="00A713D2" w:rsidP="00DA11FE">
      <w:pPr>
        <w:numPr>
          <w:ilvl w:val="0"/>
          <w:numId w:val="41"/>
        </w:numPr>
        <w:spacing w:after="0" w:line="240" w:lineRule="auto"/>
        <w:jc w:val="both"/>
        <w:rPr>
          <w:rFonts w:ascii="Times New Roman" w:hAnsi="Times New Roman"/>
          <w:color w:val="000000"/>
          <w:sz w:val="26"/>
          <w:szCs w:val="26"/>
          <w:lang w:eastAsia="ru-RU"/>
        </w:rPr>
      </w:pPr>
      <w:r w:rsidRPr="00811E6C">
        <w:rPr>
          <w:rFonts w:ascii="Times New Roman" w:hAnsi="Times New Roman"/>
          <w:color w:val="000000"/>
          <w:sz w:val="26"/>
          <w:szCs w:val="26"/>
          <w:lang w:eastAsia="ru-RU"/>
        </w:rPr>
        <w:t>наличие необходимого остатка денежных средств;</w:t>
      </w:r>
    </w:p>
    <w:p w:rsidR="00B6680E" w:rsidRDefault="00A713D2" w:rsidP="00DA11FE">
      <w:pPr>
        <w:numPr>
          <w:ilvl w:val="0"/>
          <w:numId w:val="41"/>
        </w:numPr>
        <w:spacing w:after="0" w:line="240" w:lineRule="auto"/>
        <w:jc w:val="both"/>
        <w:rPr>
          <w:rFonts w:ascii="Times New Roman" w:hAnsi="Times New Roman"/>
          <w:color w:val="000000"/>
          <w:sz w:val="26"/>
          <w:szCs w:val="26"/>
          <w:lang w:eastAsia="ru-RU"/>
        </w:rPr>
      </w:pPr>
      <w:r w:rsidRPr="00811E6C">
        <w:rPr>
          <w:rFonts w:ascii="Times New Roman" w:hAnsi="Times New Roman"/>
          <w:color w:val="000000"/>
          <w:sz w:val="26"/>
          <w:szCs w:val="26"/>
          <w:lang w:eastAsia="ru-RU"/>
        </w:rPr>
        <w:t>финансовый мониторинг и др.</w:t>
      </w:r>
    </w:p>
    <w:p w:rsidR="008C5B98" w:rsidRDefault="008C5B98" w:rsidP="008C5B98">
      <w:pPr>
        <w:spacing w:after="0" w:line="240" w:lineRule="auto"/>
        <w:ind w:left="1287"/>
        <w:jc w:val="both"/>
        <w:rPr>
          <w:rFonts w:ascii="Times New Roman" w:hAnsi="Times New Roman"/>
          <w:color w:val="000000"/>
          <w:sz w:val="26"/>
          <w:szCs w:val="26"/>
          <w:lang w:eastAsia="ru-RU"/>
        </w:rPr>
      </w:pPr>
    </w:p>
    <w:p w:rsidR="008C5B98" w:rsidRPr="008C5B98" w:rsidRDefault="008C5B98" w:rsidP="008C5B98">
      <w:pPr>
        <w:pStyle w:val="2b"/>
        <w:ind w:left="0" w:firstLine="426"/>
        <w:jc w:val="both"/>
        <w:outlineLvl w:val="1"/>
        <w:rPr>
          <w:bCs/>
          <w:sz w:val="26"/>
          <w:szCs w:val="26"/>
        </w:rPr>
      </w:pPr>
      <w:r>
        <w:rPr>
          <w:bCs/>
          <w:sz w:val="26"/>
          <w:szCs w:val="26"/>
        </w:rPr>
        <w:t>По направлению финансовую политику организации подразделяют</w:t>
      </w:r>
      <w:r w:rsidRPr="008C5B98">
        <w:rPr>
          <w:bCs/>
          <w:sz w:val="26"/>
          <w:szCs w:val="26"/>
        </w:rPr>
        <w:t xml:space="preserve"> на внутреннюю и внешнюю.</w:t>
      </w:r>
    </w:p>
    <w:p w:rsidR="008C5B98" w:rsidRPr="008C5B98" w:rsidRDefault="008C5B98" w:rsidP="008C5B98">
      <w:pPr>
        <w:pStyle w:val="2b"/>
        <w:ind w:left="0" w:firstLine="426"/>
        <w:jc w:val="both"/>
        <w:outlineLvl w:val="1"/>
        <w:rPr>
          <w:bCs/>
          <w:sz w:val="26"/>
          <w:szCs w:val="26"/>
        </w:rPr>
      </w:pPr>
      <w:r w:rsidRPr="008C5B98">
        <w:rPr>
          <w:bCs/>
          <w:sz w:val="26"/>
          <w:szCs w:val="26"/>
        </w:rPr>
        <w:t xml:space="preserve">Внутренняя финансовая политика </w:t>
      </w:r>
      <w:r>
        <w:rPr>
          <w:bCs/>
          <w:sz w:val="26"/>
          <w:szCs w:val="26"/>
        </w:rPr>
        <w:t>направлена на финансовые отноше</w:t>
      </w:r>
      <w:r w:rsidRPr="008C5B98">
        <w:rPr>
          <w:bCs/>
          <w:sz w:val="26"/>
          <w:szCs w:val="26"/>
        </w:rPr>
        <w:t>ния, процессы и явления, происходящие внутри организации.</w:t>
      </w:r>
    </w:p>
    <w:p w:rsidR="00FE1D8C" w:rsidRDefault="008C5B98" w:rsidP="008C5B98">
      <w:pPr>
        <w:pStyle w:val="2b"/>
        <w:ind w:left="0" w:firstLine="426"/>
        <w:jc w:val="both"/>
        <w:outlineLvl w:val="1"/>
        <w:rPr>
          <w:b/>
          <w:bCs/>
          <w:sz w:val="26"/>
          <w:szCs w:val="26"/>
        </w:rPr>
      </w:pPr>
      <w:r w:rsidRPr="008C5B98">
        <w:rPr>
          <w:bCs/>
          <w:sz w:val="26"/>
          <w:szCs w:val="26"/>
        </w:rPr>
        <w:t>Внешняя финансовая политика направлена на деятельность предприятия во внешней среде: на финансовых рынках, в кредитных отношениях и т. п.</w:t>
      </w:r>
      <w:bookmarkStart w:id="1" w:name="_Toc515536870"/>
    </w:p>
    <w:p w:rsidR="008C5B98" w:rsidRPr="008C5B98" w:rsidRDefault="008C5B98" w:rsidP="008C5B98">
      <w:pPr>
        <w:pStyle w:val="2b"/>
        <w:ind w:left="0" w:firstLine="426"/>
        <w:jc w:val="both"/>
        <w:outlineLvl w:val="1"/>
        <w:rPr>
          <w:bCs/>
          <w:sz w:val="26"/>
          <w:szCs w:val="26"/>
        </w:rPr>
      </w:pPr>
      <w:r w:rsidRPr="008C5B98">
        <w:rPr>
          <w:bCs/>
          <w:sz w:val="26"/>
          <w:szCs w:val="26"/>
        </w:rPr>
        <w:t xml:space="preserve">Исходя из длительности периода и </w:t>
      </w:r>
      <w:r>
        <w:rPr>
          <w:bCs/>
          <w:sz w:val="26"/>
          <w:szCs w:val="26"/>
        </w:rPr>
        <w:t>характера решаемых задач, финан</w:t>
      </w:r>
      <w:r w:rsidRPr="008C5B98">
        <w:rPr>
          <w:bCs/>
          <w:sz w:val="26"/>
          <w:szCs w:val="26"/>
        </w:rPr>
        <w:t>совую политику подразделяют на финансовую стратегию и финансовую тактику.</w:t>
      </w:r>
    </w:p>
    <w:p w:rsidR="008C5B98" w:rsidRPr="008C5B98" w:rsidRDefault="008C5B98" w:rsidP="008C5B98">
      <w:pPr>
        <w:pStyle w:val="2b"/>
        <w:ind w:left="0" w:firstLine="426"/>
        <w:jc w:val="both"/>
        <w:outlineLvl w:val="1"/>
        <w:rPr>
          <w:bCs/>
          <w:sz w:val="26"/>
          <w:szCs w:val="26"/>
        </w:rPr>
      </w:pPr>
      <w:r w:rsidRPr="008C5B98">
        <w:rPr>
          <w:bCs/>
          <w:sz w:val="26"/>
          <w:szCs w:val="26"/>
        </w:rPr>
        <w:t>Финансовая стратегия – долговременный курс финансовой политики, рассчитанный на перспективу и предп</w:t>
      </w:r>
      <w:r>
        <w:rPr>
          <w:bCs/>
          <w:sz w:val="26"/>
          <w:szCs w:val="26"/>
        </w:rPr>
        <w:t>олагающий решение крупномасштаб</w:t>
      </w:r>
      <w:r w:rsidRPr="008C5B98">
        <w:rPr>
          <w:bCs/>
          <w:sz w:val="26"/>
          <w:szCs w:val="26"/>
        </w:rPr>
        <w:t xml:space="preserve">ных задач развития </w:t>
      </w:r>
      <w:r w:rsidRPr="008C5B98">
        <w:rPr>
          <w:bCs/>
          <w:sz w:val="26"/>
          <w:szCs w:val="26"/>
        </w:rPr>
        <w:lastRenderedPageBreak/>
        <w:t>организации. Финанс</w:t>
      </w:r>
      <w:r>
        <w:rPr>
          <w:bCs/>
          <w:sz w:val="26"/>
          <w:szCs w:val="26"/>
        </w:rPr>
        <w:t>овые решения и мероприятия, рас</w:t>
      </w:r>
      <w:r w:rsidRPr="008C5B98">
        <w:rPr>
          <w:bCs/>
          <w:sz w:val="26"/>
          <w:szCs w:val="26"/>
        </w:rPr>
        <w:t>считанные на период более 12 месяцев</w:t>
      </w:r>
      <w:r>
        <w:rPr>
          <w:bCs/>
          <w:sz w:val="26"/>
          <w:szCs w:val="26"/>
        </w:rPr>
        <w:t xml:space="preserve"> или на период, превышающий опе</w:t>
      </w:r>
      <w:r w:rsidRPr="008C5B98">
        <w:rPr>
          <w:bCs/>
          <w:sz w:val="26"/>
          <w:szCs w:val="26"/>
        </w:rPr>
        <w:t>рационный цикл, относятся к долгосро</w:t>
      </w:r>
      <w:r>
        <w:rPr>
          <w:bCs/>
          <w:sz w:val="26"/>
          <w:szCs w:val="26"/>
        </w:rPr>
        <w:t>чной финансовой политике. В про</w:t>
      </w:r>
      <w:r w:rsidRPr="008C5B98">
        <w:rPr>
          <w:bCs/>
          <w:sz w:val="26"/>
          <w:szCs w:val="26"/>
        </w:rPr>
        <w:t>цессе ее разработки выявляют основные тенденции развития предприятия:</w:t>
      </w:r>
    </w:p>
    <w:p w:rsidR="008C5B98" w:rsidRPr="008C5B98" w:rsidRDefault="008C5B98" w:rsidP="00DA11FE">
      <w:pPr>
        <w:pStyle w:val="2b"/>
        <w:numPr>
          <w:ilvl w:val="0"/>
          <w:numId w:val="44"/>
        </w:numPr>
        <w:jc w:val="both"/>
        <w:outlineLvl w:val="1"/>
        <w:rPr>
          <w:bCs/>
          <w:sz w:val="26"/>
          <w:szCs w:val="26"/>
        </w:rPr>
      </w:pPr>
      <w:r w:rsidRPr="008C5B98">
        <w:rPr>
          <w:bCs/>
          <w:sz w:val="26"/>
          <w:szCs w:val="26"/>
        </w:rPr>
        <w:t>рост объемов производства и продаж;</w:t>
      </w:r>
    </w:p>
    <w:p w:rsidR="008C5B98" w:rsidRPr="008C5B98" w:rsidRDefault="008C5B98" w:rsidP="00DA11FE">
      <w:pPr>
        <w:pStyle w:val="2b"/>
        <w:numPr>
          <w:ilvl w:val="0"/>
          <w:numId w:val="44"/>
        </w:numPr>
        <w:jc w:val="both"/>
        <w:outlineLvl w:val="1"/>
        <w:rPr>
          <w:bCs/>
          <w:sz w:val="26"/>
          <w:szCs w:val="26"/>
        </w:rPr>
      </w:pPr>
      <w:r w:rsidRPr="008C5B98">
        <w:rPr>
          <w:bCs/>
          <w:sz w:val="26"/>
          <w:szCs w:val="26"/>
        </w:rPr>
        <w:t>лидерство в конкурентной борьбе (выража</w:t>
      </w:r>
      <w:r>
        <w:rPr>
          <w:bCs/>
          <w:sz w:val="26"/>
          <w:szCs w:val="26"/>
        </w:rPr>
        <w:t>ется показателями рента</w:t>
      </w:r>
      <w:r w:rsidRPr="008C5B98">
        <w:rPr>
          <w:bCs/>
          <w:sz w:val="26"/>
          <w:szCs w:val="26"/>
        </w:rPr>
        <w:t>бельности капитала и продаж);</w:t>
      </w:r>
    </w:p>
    <w:p w:rsidR="008C5B98" w:rsidRPr="008C5B98" w:rsidRDefault="008C5B98" w:rsidP="00DA11FE">
      <w:pPr>
        <w:pStyle w:val="2b"/>
        <w:numPr>
          <w:ilvl w:val="0"/>
          <w:numId w:val="44"/>
        </w:numPr>
        <w:jc w:val="both"/>
        <w:outlineLvl w:val="1"/>
        <w:rPr>
          <w:bCs/>
          <w:sz w:val="26"/>
          <w:szCs w:val="26"/>
        </w:rPr>
      </w:pPr>
      <w:r w:rsidRPr="008C5B98">
        <w:rPr>
          <w:bCs/>
          <w:sz w:val="26"/>
          <w:szCs w:val="26"/>
        </w:rPr>
        <w:t>максимизацию цены (стоимости) организации;</w:t>
      </w:r>
    </w:p>
    <w:p w:rsidR="008C5B98" w:rsidRPr="008C5B98" w:rsidRDefault="008C5B98" w:rsidP="00DA11FE">
      <w:pPr>
        <w:pStyle w:val="2b"/>
        <w:numPr>
          <w:ilvl w:val="0"/>
          <w:numId w:val="44"/>
        </w:numPr>
        <w:jc w:val="both"/>
        <w:outlineLvl w:val="1"/>
        <w:rPr>
          <w:bCs/>
          <w:sz w:val="26"/>
          <w:szCs w:val="26"/>
        </w:rPr>
      </w:pPr>
      <w:r w:rsidRPr="008C5B98">
        <w:rPr>
          <w:bCs/>
          <w:sz w:val="26"/>
          <w:szCs w:val="26"/>
        </w:rPr>
        <w:t>определение финансовых отношен</w:t>
      </w:r>
      <w:r>
        <w:rPr>
          <w:bCs/>
          <w:sz w:val="26"/>
          <w:szCs w:val="26"/>
        </w:rPr>
        <w:t>ий с государством (налоговая по</w:t>
      </w:r>
      <w:r w:rsidRPr="008C5B98">
        <w:rPr>
          <w:bCs/>
          <w:sz w:val="26"/>
          <w:szCs w:val="26"/>
        </w:rPr>
        <w:t>литика), банками (кредитная политика)</w:t>
      </w:r>
      <w:r>
        <w:rPr>
          <w:bCs/>
          <w:sz w:val="26"/>
          <w:szCs w:val="26"/>
        </w:rPr>
        <w:t xml:space="preserve"> и партнерами (поставщиками, по</w:t>
      </w:r>
      <w:r w:rsidRPr="008C5B98">
        <w:rPr>
          <w:bCs/>
          <w:sz w:val="26"/>
          <w:szCs w:val="26"/>
        </w:rPr>
        <w:t>купателями, подрядчиками и др.).</w:t>
      </w:r>
    </w:p>
    <w:p w:rsidR="008C5B98" w:rsidRPr="008C5B98" w:rsidRDefault="008C5B98" w:rsidP="008C5B98">
      <w:pPr>
        <w:pStyle w:val="2b"/>
        <w:ind w:left="0" w:firstLine="426"/>
        <w:jc w:val="both"/>
        <w:outlineLvl w:val="1"/>
        <w:rPr>
          <w:bCs/>
          <w:sz w:val="26"/>
          <w:szCs w:val="26"/>
        </w:rPr>
      </w:pPr>
      <w:r w:rsidRPr="008C5B98">
        <w:rPr>
          <w:bCs/>
          <w:sz w:val="26"/>
          <w:szCs w:val="26"/>
        </w:rPr>
        <w:t>К важнейшим элементам финансовой стратегии относят:</w:t>
      </w:r>
    </w:p>
    <w:p w:rsidR="008C5B98" w:rsidRPr="008C5B98" w:rsidRDefault="008C5B98" w:rsidP="00DA11FE">
      <w:pPr>
        <w:pStyle w:val="2b"/>
        <w:numPr>
          <w:ilvl w:val="0"/>
          <w:numId w:val="45"/>
        </w:numPr>
        <w:jc w:val="both"/>
        <w:outlineLvl w:val="1"/>
        <w:rPr>
          <w:bCs/>
          <w:sz w:val="26"/>
          <w:szCs w:val="26"/>
        </w:rPr>
      </w:pPr>
      <w:r w:rsidRPr="008C5B98">
        <w:rPr>
          <w:bCs/>
          <w:sz w:val="26"/>
          <w:szCs w:val="26"/>
        </w:rPr>
        <w:t>выработку кредитной стратегии;</w:t>
      </w:r>
    </w:p>
    <w:p w:rsidR="008C5B98" w:rsidRPr="008C5B98" w:rsidRDefault="008C5B98" w:rsidP="00DA11FE">
      <w:pPr>
        <w:pStyle w:val="2b"/>
        <w:numPr>
          <w:ilvl w:val="0"/>
          <w:numId w:val="45"/>
        </w:numPr>
        <w:jc w:val="both"/>
        <w:outlineLvl w:val="1"/>
        <w:rPr>
          <w:bCs/>
          <w:sz w:val="26"/>
          <w:szCs w:val="26"/>
        </w:rPr>
      </w:pPr>
      <w:r w:rsidRPr="008C5B98">
        <w:rPr>
          <w:bCs/>
          <w:sz w:val="26"/>
          <w:szCs w:val="26"/>
        </w:rPr>
        <w:t>управление основным капитало</w:t>
      </w:r>
      <w:r>
        <w:rPr>
          <w:bCs/>
          <w:sz w:val="26"/>
          <w:szCs w:val="26"/>
        </w:rPr>
        <w:t>м, включая и амортизационную по</w:t>
      </w:r>
      <w:r w:rsidRPr="008C5B98">
        <w:rPr>
          <w:bCs/>
          <w:sz w:val="26"/>
          <w:szCs w:val="26"/>
        </w:rPr>
        <w:t>литику;</w:t>
      </w:r>
    </w:p>
    <w:p w:rsidR="008C5B98" w:rsidRPr="008C5B98" w:rsidRDefault="008C5B98" w:rsidP="00DA11FE">
      <w:pPr>
        <w:pStyle w:val="2b"/>
        <w:numPr>
          <w:ilvl w:val="0"/>
          <w:numId w:val="45"/>
        </w:numPr>
        <w:jc w:val="both"/>
        <w:outlineLvl w:val="1"/>
        <w:rPr>
          <w:bCs/>
          <w:sz w:val="26"/>
          <w:szCs w:val="26"/>
        </w:rPr>
      </w:pPr>
      <w:r w:rsidRPr="008C5B98">
        <w:rPr>
          <w:bCs/>
          <w:sz w:val="26"/>
          <w:szCs w:val="26"/>
        </w:rPr>
        <w:t>ценовую стратегию;</w:t>
      </w:r>
    </w:p>
    <w:p w:rsidR="008C5B98" w:rsidRDefault="008C5B98" w:rsidP="00DA11FE">
      <w:pPr>
        <w:pStyle w:val="2b"/>
        <w:numPr>
          <w:ilvl w:val="0"/>
          <w:numId w:val="45"/>
        </w:numPr>
        <w:jc w:val="both"/>
        <w:outlineLvl w:val="1"/>
        <w:rPr>
          <w:bCs/>
          <w:sz w:val="26"/>
          <w:szCs w:val="26"/>
        </w:rPr>
      </w:pPr>
      <w:r w:rsidRPr="008C5B98">
        <w:rPr>
          <w:bCs/>
          <w:sz w:val="26"/>
          <w:szCs w:val="26"/>
        </w:rPr>
        <w:t>выбор дивидендной и инвестиционной стратегии.</w:t>
      </w:r>
    </w:p>
    <w:p w:rsidR="008C5B98" w:rsidRPr="008C5B98" w:rsidRDefault="008C5B98" w:rsidP="008C5B98">
      <w:pPr>
        <w:pStyle w:val="2b"/>
        <w:ind w:left="0" w:firstLine="426"/>
        <w:jc w:val="both"/>
        <w:outlineLvl w:val="1"/>
        <w:rPr>
          <w:bCs/>
          <w:sz w:val="26"/>
          <w:szCs w:val="26"/>
        </w:rPr>
      </w:pPr>
      <w:r w:rsidRPr="008C5B98">
        <w:rPr>
          <w:bCs/>
          <w:sz w:val="26"/>
          <w:szCs w:val="26"/>
        </w:rPr>
        <w:t>Финансовая тактика направлена</w:t>
      </w:r>
      <w:r w:rsidR="00217A9B">
        <w:rPr>
          <w:bCs/>
          <w:sz w:val="26"/>
          <w:szCs w:val="26"/>
        </w:rPr>
        <w:t xml:space="preserve"> на решение локальных задач кон</w:t>
      </w:r>
      <w:r w:rsidRPr="008C5B98">
        <w:rPr>
          <w:bCs/>
          <w:sz w:val="26"/>
          <w:szCs w:val="26"/>
        </w:rPr>
        <w:t>кретного этапа развития организации пут</w:t>
      </w:r>
      <w:r w:rsidR="00217A9B">
        <w:rPr>
          <w:bCs/>
          <w:sz w:val="26"/>
          <w:szCs w:val="26"/>
        </w:rPr>
        <w:t>ем своевременного изменения спо</w:t>
      </w:r>
      <w:r w:rsidRPr="008C5B98">
        <w:rPr>
          <w:bCs/>
          <w:sz w:val="26"/>
          <w:szCs w:val="26"/>
        </w:rPr>
        <w:t>собов осуществления финансовых связей</w:t>
      </w:r>
      <w:r w:rsidR="00217A9B">
        <w:rPr>
          <w:bCs/>
          <w:sz w:val="26"/>
          <w:szCs w:val="26"/>
        </w:rPr>
        <w:t>, перераспределения денежных ре</w:t>
      </w:r>
      <w:r w:rsidRPr="008C5B98">
        <w:rPr>
          <w:bCs/>
          <w:sz w:val="26"/>
          <w:szCs w:val="26"/>
        </w:rPr>
        <w:t>сурсов между видами расходов и структурными подразделен</w:t>
      </w:r>
      <w:r w:rsidR="00217A9B">
        <w:rPr>
          <w:bCs/>
          <w:sz w:val="26"/>
          <w:szCs w:val="26"/>
        </w:rPr>
        <w:t>иями (филиа</w:t>
      </w:r>
      <w:r w:rsidRPr="008C5B98">
        <w:rPr>
          <w:bCs/>
          <w:sz w:val="26"/>
          <w:szCs w:val="26"/>
        </w:rPr>
        <w:t>лами). Финансовые решения и мероприятия, рассчитанные на период менее чем 12 месяцев или на период продолжительности операционного цикла, если он превышает 12 месяцев, относятс</w:t>
      </w:r>
      <w:r w:rsidR="00217A9B">
        <w:rPr>
          <w:bCs/>
          <w:sz w:val="26"/>
          <w:szCs w:val="26"/>
        </w:rPr>
        <w:t>я к краткосрочной финансовой по</w:t>
      </w:r>
      <w:r w:rsidRPr="008C5B98">
        <w:rPr>
          <w:bCs/>
          <w:sz w:val="26"/>
          <w:szCs w:val="26"/>
        </w:rPr>
        <w:t>литике.</w:t>
      </w:r>
    </w:p>
    <w:p w:rsidR="00217A9B" w:rsidRDefault="008C5B98" w:rsidP="008C5B98">
      <w:pPr>
        <w:pStyle w:val="2b"/>
        <w:ind w:left="0" w:firstLine="426"/>
        <w:jc w:val="both"/>
        <w:outlineLvl w:val="1"/>
        <w:rPr>
          <w:bCs/>
          <w:sz w:val="26"/>
          <w:szCs w:val="26"/>
        </w:rPr>
      </w:pPr>
      <w:r w:rsidRPr="008C5B98">
        <w:rPr>
          <w:bCs/>
          <w:sz w:val="26"/>
          <w:szCs w:val="26"/>
        </w:rPr>
        <w:t>Стратегия и тактика финансовой по</w:t>
      </w:r>
      <w:r w:rsidR="00217A9B">
        <w:rPr>
          <w:bCs/>
          <w:sz w:val="26"/>
          <w:szCs w:val="26"/>
        </w:rPr>
        <w:t>литики тесно взаимосвязаны. Пра</w:t>
      </w:r>
      <w:r w:rsidRPr="008C5B98">
        <w:rPr>
          <w:bCs/>
          <w:sz w:val="26"/>
          <w:szCs w:val="26"/>
        </w:rPr>
        <w:t>вильно выбранная стратегия создает б</w:t>
      </w:r>
      <w:r w:rsidR="00217A9B">
        <w:rPr>
          <w:bCs/>
          <w:sz w:val="26"/>
          <w:szCs w:val="26"/>
        </w:rPr>
        <w:t>лагоприятные возможности для ре</w:t>
      </w:r>
      <w:r w:rsidRPr="008C5B98">
        <w:rPr>
          <w:bCs/>
          <w:sz w:val="26"/>
          <w:szCs w:val="26"/>
        </w:rPr>
        <w:t xml:space="preserve">шения </w:t>
      </w:r>
      <w:r w:rsidR="00217A9B">
        <w:rPr>
          <w:bCs/>
          <w:sz w:val="26"/>
          <w:szCs w:val="26"/>
        </w:rPr>
        <w:t xml:space="preserve">следующих </w:t>
      </w:r>
      <w:r w:rsidRPr="008C5B98">
        <w:rPr>
          <w:bCs/>
          <w:sz w:val="26"/>
          <w:szCs w:val="26"/>
        </w:rPr>
        <w:t xml:space="preserve">тактических задач. </w:t>
      </w:r>
    </w:p>
    <w:p w:rsidR="008C5B98" w:rsidRPr="008C5B98" w:rsidRDefault="008C5B98" w:rsidP="008C5B98">
      <w:pPr>
        <w:pStyle w:val="2b"/>
        <w:ind w:left="0" w:firstLine="426"/>
        <w:jc w:val="both"/>
        <w:outlineLvl w:val="1"/>
        <w:rPr>
          <w:bCs/>
          <w:sz w:val="26"/>
          <w:szCs w:val="26"/>
        </w:rPr>
      </w:pPr>
      <w:r w:rsidRPr="008C5B98">
        <w:rPr>
          <w:bCs/>
          <w:sz w:val="26"/>
          <w:szCs w:val="26"/>
        </w:rPr>
        <w:t>1)</w:t>
      </w:r>
      <w:r w:rsidRPr="008C5B98">
        <w:rPr>
          <w:bCs/>
          <w:sz w:val="26"/>
          <w:szCs w:val="26"/>
        </w:rPr>
        <w:tab/>
        <w:t>разработка ценовой политики;</w:t>
      </w:r>
    </w:p>
    <w:p w:rsidR="008C5B98" w:rsidRPr="008C5B98" w:rsidRDefault="008C5B98" w:rsidP="008C5B98">
      <w:pPr>
        <w:pStyle w:val="2b"/>
        <w:ind w:left="0" w:firstLine="426"/>
        <w:jc w:val="both"/>
        <w:outlineLvl w:val="1"/>
        <w:rPr>
          <w:bCs/>
          <w:sz w:val="26"/>
          <w:szCs w:val="26"/>
        </w:rPr>
      </w:pPr>
      <w:r w:rsidRPr="008C5B98">
        <w:rPr>
          <w:bCs/>
          <w:sz w:val="26"/>
          <w:szCs w:val="26"/>
        </w:rPr>
        <w:t>2)</w:t>
      </w:r>
      <w:r w:rsidRPr="008C5B98">
        <w:rPr>
          <w:bCs/>
          <w:sz w:val="26"/>
          <w:szCs w:val="26"/>
        </w:rPr>
        <w:tab/>
        <w:t>управление текущими издержками;</w:t>
      </w:r>
    </w:p>
    <w:p w:rsidR="008C5B98" w:rsidRPr="008C5B98" w:rsidRDefault="008C5B98" w:rsidP="008C5B98">
      <w:pPr>
        <w:pStyle w:val="2b"/>
        <w:ind w:left="0" w:firstLine="426"/>
        <w:jc w:val="both"/>
        <w:outlineLvl w:val="1"/>
        <w:rPr>
          <w:bCs/>
          <w:sz w:val="26"/>
          <w:szCs w:val="26"/>
        </w:rPr>
      </w:pPr>
      <w:r w:rsidRPr="008C5B98">
        <w:rPr>
          <w:bCs/>
          <w:sz w:val="26"/>
          <w:szCs w:val="26"/>
        </w:rPr>
        <w:t>3)</w:t>
      </w:r>
      <w:r w:rsidRPr="008C5B98">
        <w:rPr>
          <w:bCs/>
          <w:sz w:val="26"/>
          <w:szCs w:val="26"/>
        </w:rPr>
        <w:tab/>
        <w:t>управление оборотными активами и кредиторской задолженностью;</w:t>
      </w:r>
    </w:p>
    <w:p w:rsidR="008C5B98" w:rsidRPr="008C5B98" w:rsidRDefault="008C5B98" w:rsidP="008C5B98">
      <w:pPr>
        <w:pStyle w:val="2b"/>
        <w:ind w:left="0" w:firstLine="426"/>
        <w:jc w:val="both"/>
        <w:outlineLvl w:val="1"/>
        <w:rPr>
          <w:bCs/>
          <w:sz w:val="26"/>
          <w:szCs w:val="26"/>
        </w:rPr>
      </w:pPr>
      <w:r w:rsidRPr="008C5B98">
        <w:rPr>
          <w:bCs/>
          <w:sz w:val="26"/>
          <w:szCs w:val="26"/>
        </w:rPr>
        <w:t>4)</w:t>
      </w:r>
      <w:r w:rsidRPr="008C5B98">
        <w:rPr>
          <w:bCs/>
          <w:sz w:val="26"/>
          <w:szCs w:val="26"/>
        </w:rPr>
        <w:tab/>
        <w:t>управление финансированием текущей деятельности;</w:t>
      </w:r>
    </w:p>
    <w:p w:rsidR="008C5B98" w:rsidRPr="008C5B98" w:rsidRDefault="008C5B98" w:rsidP="008C5B98">
      <w:pPr>
        <w:pStyle w:val="2b"/>
        <w:ind w:left="0" w:firstLine="426"/>
        <w:jc w:val="both"/>
        <w:outlineLvl w:val="1"/>
        <w:rPr>
          <w:bCs/>
          <w:sz w:val="26"/>
          <w:szCs w:val="26"/>
        </w:rPr>
      </w:pPr>
      <w:r w:rsidRPr="008C5B98">
        <w:rPr>
          <w:bCs/>
          <w:sz w:val="26"/>
          <w:szCs w:val="26"/>
        </w:rPr>
        <w:t>5)</w:t>
      </w:r>
      <w:r w:rsidRPr="008C5B98">
        <w:rPr>
          <w:bCs/>
          <w:sz w:val="26"/>
          <w:szCs w:val="26"/>
        </w:rPr>
        <w:tab/>
        <w:t>организация текущего финансового планирования.</w:t>
      </w:r>
    </w:p>
    <w:p w:rsidR="008C5B98" w:rsidRPr="008C5B98" w:rsidRDefault="008C5B98" w:rsidP="008C5B98">
      <w:pPr>
        <w:pStyle w:val="2b"/>
        <w:ind w:left="0" w:firstLine="426"/>
        <w:jc w:val="both"/>
        <w:outlineLvl w:val="1"/>
        <w:rPr>
          <w:bCs/>
          <w:sz w:val="26"/>
          <w:szCs w:val="26"/>
        </w:rPr>
      </w:pPr>
      <w:r w:rsidRPr="008C5B98">
        <w:rPr>
          <w:bCs/>
          <w:sz w:val="26"/>
          <w:szCs w:val="26"/>
        </w:rPr>
        <w:t>Если финансовая политика нацелена на развитие, совершенствование финансовых отношений или на позитивн</w:t>
      </w:r>
      <w:r w:rsidR="00217A9B">
        <w:rPr>
          <w:bCs/>
          <w:sz w:val="26"/>
          <w:szCs w:val="26"/>
        </w:rPr>
        <w:t>ый результат для соответствующе</w:t>
      </w:r>
      <w:r w:rsidRPr="008C5B98">
        <w:rPr>
          <w:bCs/>
          <w:sz w:val="26"/>
          <w:szCs w:val="26"/>
        </w:rPr>
        <w:t>го объекта финансовых отношений, ее следует считать конструктивной.</w:t>
      </w:r>
    </w:p>
    <w:p w:rsidR="008C5B98" w:rsidRPr="008C5B98" w:rsidRDefault="008C5B98" w:rsidP="008C5B98">
      <w:pPr>
        <w:pStyle w:val="2b"/>
        <w:ind w:left="0" w:firstLine="426"/>
        <w:jc w:val="both"/>
        <w:outlineLvl w:val="1"/>
        <w:rPr>
          <w:bCs/>
          <w:sz w:val="26"/>
          <w:szCs w:val="26"/>
        </w:rPr>
      </w:pPr>
      <w:r w:rsidRPr="008C5B98">
        <w:rPr>
          <w:bCs/>
          <w:sz w:val="26"/>
          <w:szCs w:val="26"/>
        </w:rPr>
        <w:t>В</w:t>
      </w:r>
      <w:r w:rsidRPr="008C5B98">
        <w:rPr>
          <w:bCs/>
          <w:sz w:val="26"/>
          <w:szCs w:val="26"/>
        </w:rPr>
        <w:tab/>
        <w:t xml:space="preserve">случае если личные, групповые </w:t>
      </w:r>
      <w:r w:rsidR="00217A9B">
        <w:rPr>
          <w:bCs/>
          <w:sz w:val="26"/>
          <w:szCs w:val="26"/>
        </w:rPr>
        <w:t>и другие интересы при определен</w:t>
      </w:r>
      <w:r w:rsidRPr="008C5B98">
        <w:rPr>
          <w:bCs/>
          <w:sz w:val="26"/>
          <w:szCs w:val="26"/>
        </w:rPr>
        <w:t>ных условиях реализуются в ущерб развитию объекта, то такая финансовая политика считается деструктивной.</w:t>
      </w:r>
    </w:p>
    <w:p w:rsidR="008C5B98" w:rsidRDefault="008C5B98" w:rsidP="00A12674">
      <w:pPr>
        <w:spacing w:after="0" w:line="240" w:lineRule="auto"/>
        <w:jc w:val="center"/>
        <w:rPr>
          <w:rFonts w:ascii="Times New Roman" w:hAnsi="Times New Roman"/>
          <w:b/>
          <w:bCs/>
          <w:sz w:val="26"/>
          <w:szCs w:val="26"/>
        </w:rPr>
      </w:pPr>
    </w:p>
    <w:p w:rsidR="00727DF5" w:rsidRDefault="00727DF5" w:rsidP="00A12674">
      <w:pPr>
        <w:spacing w:after="0" w:line="240" w:lineRule="auto"/>
        <w:jc w:val="center"/>
        <w:rPr>
          <w:rFonts w:ascii="Times New Roman" w:hAnsi="Times New Roman"/>
          <w:b/>
          <w:bCs/>
          <w:sz w:val="26"/>
          <w:szCs w:val="26"/>
        </w:rPr>
      </w:pPr>
      <w:r>
        <w:rPr>
          <w:rFonts w:ascii="Times New Roman" w:hAnsi="Times New Roman"/>
          <w:b/>
          <w:bCs/>
          <w:sz w:val="26"/>
          <w:szCs w:val="26"/>
        </w:rPr>
        <w:t>Основные принципы организации финансовой политики предприятия</w:t>
      </w:r>
    </w:p>
    <w:p w:rsidR="00727DF5" w:rsidRDefault="00727DF5" w:rsidP="00A12674">
      <w:pPr>
        <w:spacing w:after="0" w:line="240" w:lineRule="auto"/>
        <w:jc w:val="center"/>
        <w:rPr>
          <w:rFonts w:ascii="Times New Roman" w:hAnsi="Times New Roman"/>
          <w:b/>
          <w:bCs/>
          <w:sz w:val="26"/>
          <w:szCs w:val="26"/>
        </w:rPr>
      </w:pPr>
    </w:p>
    <w:p w:rsidR="00727DF5" w:rsidRDefault="00727DF5" w:rsidP="00727DF5">
      <w:pPr>
        <w:spacing w:after="0" w:line="240" w:lineRule="auto"/>
        <w:ind w:firstLine="709"/>
        <w:jc w:val="both"/>
        <w:rPr>
          <w:rFonts w:ascii="Times New Roman" w:hAnsi="Times New Roman"/>
          <w:bCs/>
          <w:sz w:val="26"/>
          <w:szCs w:val="26"/>
        </w:rPr>
      </w:pPr>
      <w:r>
        <w:rPr>
          <w:rFonts w:ascii="Times New Roman" w:hAnsi="Times New Roman"/>
          <w:bCs/>
          <w:sz w:val="26"/>
          <w:szCs w:val="26"/>
        </w:rPr>
        <w:t>Формирование финансовой политики предприятия строится на следующих принципах:</w:t>
      </w:r>
    </w:p>
    <w:p w:rsidR="00727DF5" w:rsidRDefault="00727DF5" w:rsidP="00727DF5">
      <w:pPr>
        <w:numPr>
          <w:ilvl w:val="1"/>
          <w:numId w:val="24"/>
        </w:numPr>
        <w:spacing w:after="0" w:line="240" w:lineRule="auto"/>
        <w:ind w:left="0" w:firstLine="1134"/>
        <w:jc w:val="both"/>
        <w:rPr>
          <w:rFonts w:ascii="Times New Roman" w:hAnsi="Times New Roman"/>
          <w:bCs/>
          <w:sz w:val="26"/>
          <w:szCs w:val="26"/>
        </w:rPr>
      </w:pPr>
      <w:r w:rsidRPr="00765747">
        <w:rPr>
          <w:rFonts w:ascii="Times New Roman" w:hAnsi="Times New Roman"/>
          <w:bCs/>
          <w:sz w:val="26"/>
          <w:szCs w:val="26"/>
        </w:rPr>
        <w:t>Принцип самоокупаемости.</w:t>
      </w:r>
      <w:r>
        <w:rPr>
          <w:rFonts w:ascii="Times New Roman" w:hAnsi="Times New Roman"/>
          <w:bCs/>
          <w:sz w:val="26"/>
          <w:szCs w:val="26"/>
        </w:rPr>
        <w:t xml:space="preserve"> Этот принцип предполагает, что затраты, которые обеспечивают функционирование предприятия должны полностью окупиться.</w:t>
      </w:r>
    </w:p>
    <w:p w:rsidR="00727DF5" w:rsidRDefault="00727DF5" w:rsidP="00C5649F">
      <w:pPr>
        <w:numPr>
          <w:ilvl w:val="1"/>
          <w:numId w:val="24"/>
        </w:numPr>
        <w:spacing w:after="0" w:line="240" w:lineRule="auto"/>
        <w:ind w:left="0" w:firstLine="1134"/>
        <w:jc w:val="both"/>
        <w:rPr>
          <w:rFonts w:ascii="Times New Roman" w:hAnsi="Times New Roman"/>
          <w:bCs/>
          <w:sz w:val="26"/>
          <w:szCs w:val="26"/>
        </w:rPr>
      </w:pPr>
      <w:r w:rsidRPr="00765747">
        <w:rPr>
          <w:rFonts w:ascii="Times New Roman" w:hAnsi="Times New Roman"/>
          <w:bCs/>
          <w:sz w:val="26"/>
          <w:szCs w:val="26"/>
        </w:rPr>
        <w:t>Принцип самофинансирования.</w:t>
      </w:r>
      <w:r>
        <w:rPr>
          <w:rFonts w:ascii="Times New Roman" w:hAnsi="Times New Roman"/>
          <w:bCs/>
          <w:sz w:val="26"/>
          <w:szCs w:val="26"/>
        </w:rPr>
        <w:t xml:space="preserve"> </w:t>
      </w:r>
      <w:r w:rsidR="002E02E9">
        <w:rPr>
          <w:rFonts w:ascii="Times New Roman" w:hAnsi="Times New Roman"/>
          <w:bCs/>
          <w:sz w:val="26"/>
          <w:szCs w:val="26"/>
        </w:rPr>
        <w:t xml:space="preserve">Самофинансирование - это </w:t>
      </w:r>
      <w:r w:rsidR="002E02E9" w:rsidRPr="002E02E9">
        <w:rPr>
          <w:rFonts w:ascii="Times New Roman" w:hAnsi="Times New Roman"/>
          <w:bCs/>
          <w:sz w:val="26"/>
          <w:szCs w:val="26"/>
        </w:rPr>
        <w:t>обеспечение финансовых потребностей компан</w:t>
      </w:r>
      <w:r w:rsidR="00AA5B3B">
        <w:rPr>
          <w:rFonts w:ascii="Times New Roman" w:hAnsi="Times New Roman"/>
          <w:bCs/>
          <w:sz w:val="26"/>
          <w:szCs w:val="26"/>
        </w:rPr>
        <w:t>ии за счет собственных ресурсов, а при необходимости за счет банковских и коммерческих кредитов.</w:t>
      </w:r>
    </w:p>
    <w:p w:rsidR="008D5663" w:rsidRDefault="00C5649F" w:rsidP="008D5663">
      <w:pPr>
        <w:numPr>
          <w:ilvl w:val="1"/>
          <w:numId w:val="24"/>
        </w:numPr>
        <w:tabs>
          <w:tab w:val="num" w:pos="993"/>
        </w:tabs>
        <w:spacing w:after="0" w:line="240" w:lineRule="auto"/>
        <w:ind w:left="0" w:firstLine="1134"/>
        <w:jc w:val="both"/>
        <w:rPr>
          <w:rFonts w:ascii="Times New Roman" w:hAnsi="Times New Roman"/>
          <w:bCs/>
          <w:sz w:val="26"/>
          <w:szCs w:val="26"/>
        </w:rPr>
      </w:pPr>
      <w:r w:rsidRPr="008D5663">
        <w:rPr>
          <w:rFonts w:ascii="Times New Roman" w:hAnsi="Times New Roman"/>
          <w:bCs/>
          <w:sz w:val="26"/>
          <w:szCs w:val="26"/>
        </w:rPr>
        <w:lastRenderedPageBreak/>
        <w:t xml:space="preserve">Принцип </w:t>
      </w:r>
      <w:r w:rsidR="008D5663">
        <w:rPr>
          <w:rFonts w:ascii="Times New Roman" w:hAnsi="Times New Roman"/>
          <w:bCs/>
          <w:sz w:val="26"/>
          <w:szCs w:val="26"/>
        </w:rPr>
        <w:t>хозяйственной самостоятельности</w:t>
      </w:r>
      <w:r w:rsidR="008D5663" w:rsidRPr="008D5663">
        <w:t xml:space="preserve"> </w:t>
      </w:r>
      <w:r w:rsidR="008D5663" w:rsidRPr="008D5663">
        <w:rPr>
          <w:rFonts w:ascii="Times New Roman" w:hAnsi="Times New Roman"/>
          <w:bCs/>
          <w:sz w:val="26"/>
          <w:szCs w:val="26"/>
        </w:rPr>
        <w:t>заключается в</w:t>
      </w:r>
      <w:r w:rsidR="008D5663">
        <w:rPr>
          <w:rFonts w:ascii="Times New Roman" w:hAnsi="Times New Roman"/>
          <w:bCs/>
          <w:sz w:val="26"/>
          <w:szCs w:val="26"/>
        </w:rPr>
        <w:t>:</w:t>
      </w:r>
    </w:p>
    <w:p w:rsidR="008D5663" w:rsidRDefault="008D5663" w:rsidP="00DA11FE">
      <w:pPr>
        <w:numPr>
          <w:ilvl w:val="0"/>
          <w:numId w:val="42"/>
        </w:numPr>
        <w:spacing w:after="0" w:line="240" w:lineRule="auto"/>
        <w:rPr>
          <w:rFonts w:ascii="Times New Roman" w:hAnsi="Times New Roman"/>
          <w:bCs/>
          <w:sz w:val="26"/>
          <w:szCs w:val="26"/>
        </w:rPr>
      </w:pPr>
      <w:r>
        <w:rPr>
          <w:rFonts w:ascii="Times New Roman" w:hAnsi="Times New Roman"/>
          <w:bCs/>
          <w:sz w:val="26"/>
          <w:szCs w:val="26"/>
        </w:rPr>
        <w:t>самостоятельном плани</w:t>
      </w:r>
      <w:r w:rsidRPr="008D5663">
        <w:rPr>
          <w:rFonts w:ascii="Times New Roman" w:hAnsi="Times New Roman"/>
          <w:bCs/>
          <w:sz w:val="26"/>
          <w:szCs w:val="26"/>
        </w:rPr>
        <w:t>ровании своей деятельности;</w:t>
      </w:r>
    </w:p>
    <w:p w:rsidR="008D5663" w:rsidRDefault="008D5663" w:rsidP="00DA11FE">
      <w:pPr>
        <w:numPr>
          <w:ilvl w:val="0"/>
          <w:numId w:val="42"/>
        </w:numPr>
        <w:spacing w:after="0" w:line="240" w:lineRule="auto"/>
        <w:rPr>
          <w:rFonts w:ascii="Times New Roman" w:hAnsi="Times New Roman"/>
          <w:bCs/>
          <w:sz w:val="26"/>
          <w:szCs w:val="26"/>
        </w:rPr>
      </w:pPr>
      <w:r w:rsidRPr="008D5663">
        <w:rPr>
          <w:rFonts w:ascii="Times New Roman" w:hAnsi="Times New Roman"/>
          <w:bCs/>
          <w:sz w:val="26"/>
          <w:szCs w:val="26"/>
        </w:rPr>
        <w:t>обеспече</w:t>
      </w:r>
      <w:r>
        <w:rPr>
          <w:rFonts w:ascii="Times New Roman" w:hAnsi="Times New Roman"/>
          <w:bCs/>
          <w:sz w:val="26"/>
          <w:szCs w:val="26"/>
        </w:rPr>
        <w:t>нии производственного и социаль</w:t>
      </w:r>
      <w:r w:rsidRPr="008D5663">
        <w:rPr>
          <w:rFonts w:ascii="Times New Roman" w:hAnsi="Times New Roman"/>
          <w:bCs/>
          <w:sz w:val="26"/>
          <w:szCs w:val="26"/>
        </w:rPr>
        <w:t xml:space="preserve">ного развития фирмы; </w:t>
      </w:r>
    </w:p>
    <w:p w:rsidR="008D5663" w:rsidRDefault="008D5663" w:rsidP="00DA11FE">
      <w:pPr>
        <w:numPr>
          <w:ilvl w:val="0"/>
          <w:numId w:val="42"/>
        </w:numPr>
        <w:spacing w:after="0" w:line="240" w:lineRule="auto"/>
        <w:rPr>
          <w:rFonts w:ascii="Times New Roman" w:hAnsi="Times New Roman"/>
          <w:bCs/>
          <w:sz w:val="26"/>
          <w:szCs w:val="26"/>
        </w:rPr>
      </w:pPr>
      <w:r w:rsidRPr="008D5663">
        <w:rPr>
          <w:rFonts w:ascii="Times New Roman" w:hAnsi="Times New Roman"/>
          <w:bCs/>
          <w:sz w:val="26"/>
          <w:szCs w:val="26"/>
        </w:rPr>
        <w:t>самостоятельном определ</w:t>
      </w:r>
      <w:r>
        <w:rPr>
          <w:rFonts w:ascii="Times New Roman" w:hAnsi="Times New Roman"/>
          <w:bCs/>
          <w:sz w:val="26"/>
          <w:szCs w:val="26"/>
        </w:rPr>
        <w:t>ении перспектив развития органи</w:t>
      </w:r>
      <w:r w:rsidRPr="008D5663">
        <w:rPr>
          <w:rFonts w:ascii="Times New Roman" w:hAnsi="Times New Roman"/>
          <w:bCs/>
          <w:sz w:val="26"/>
          <w:szCs w:val="26"/>
        </w:rPr>
        <w:t xml:space="preserve">зации </w:t>
      </w:r>
      <w:r>
        <w:rPr>
          <w:rFonts w:ascii="Times New Roman" w:hAnsi="Times New Roman"/>
          <w:bCs/>
          <w:sz w:val="26"/>
          <w:szCs w:val="26"/>
        </w:rPr>
        <w:t xml:space="preserve"> </w:t>
      </w:r>
    </w:p>
    <w:p w:rsidR="008D5663" w:rsidRDefault="008D5663" w:rsidP="00DA11FE">
      <w:pPr>
        <w:numPr>
          <w:ilvl w:val="0"/>
          <w:numId w:val="42"/>
        </w:numPr>
        <w:spacing w:after="0" w:line="240" w:lineRule="auto"/>
        <w:rPr>
          <w:rFonts w:ascii="Times New Roman" w:hAnsi="Times New Roman"/>
          <w:bCs/>
          <w:sz w:val="26"/>
          <w:szCs w:val="26"/>
        </w:rPr>
      </w:pPr>
      <w:r w:rsidRPr="008D5663">
        <w:rPr>
          <w:rFonts w:ascii="Times New Roman" w:hAnsi="Times New Roman"/>
          <w:bCs/>
          <w:sz w:val="26"/>
          <w:szCs w:val="26"/>
        </w:rPr>
        <w:t>самостоятельном определении направл</w:t>
      </w:r>
      <w:r>
        <w:rPr>
          <w:rFonts w:ascii="Times New Roman" w:hAnsi="Times New Roman"/>
          <w:bCs/>
          <w:sz w:val="26"/>
          <w:szCs w:val="26"/>
        </w:rPr>
        <w:t>ения вложе</w:t>
      </w:r>
      <w:r w:rsidRPr="008D5663">
        <w:rPr>
          <w:rFonts w:ascii="Times New Roman" w:hAnsi="Times New Roman"/>
          <w:bCs/>
          <w:sz w:val="26"/>
          <w:szCs w:val="26"/>
        </w:rPr>
        <w:t xml:space="preserve">ния денежных средств в целях извлечения прибыли; </w:t>
      </w:r>
    </w:p>
    <w:p w:rsidR="008D5663" w:rsidRDefault="008D5663" w:rsidP="00DA11FE">
      <w:pPr>
        <w:numPr>
          <w:ilvl w:val="0"/>
          <w:numId w:val="42"/>
        </w:numPr>
        <w:spacing w:after="0" w:line="240" w:lineRule="auto"/>
        <w:rPr>
          <w:rFonts w:ascii="Times New Roman" w:hAnsi="Times New Roman"/>
          <w:bCs/>
          <w:sz w:val="26"/>
          <w:szCs w:val="26"/>
        </w:rPr>
      </w:pPr>
      <w:r>
        <w:rPr>
          <w:rFonts w:ascii="Times New Roman" w:hAnsi="Times New Roman"/>
          <w:bCs/>
          <w:sz w:val="26"/>
          <w:szCs w:val="26"/>
        </w:rPr>
        <w:t>распоряжении выпу</w:t>
      </w:r>
      <w:r w:rsidRPr="008D5663">
        <w:rPr>
          <w:rFonts w:ascii="Times New Roman" w:hAnsi="Times New Roman"/>
          <w:bCs/>
          <w:sz w:val="26"/>
          <w:szCs w:val="26"/>
        </w:rPr>
        <w:t>щенной продукцией, реализуемой по ц</w:t>
      </w:r>
      <w:r>
        <w:rPr>
          <w:rFonts w:ascii="Times New Roman" w:hAnsi="Times New Roman"/>
          <w:bCs/>
          <w:sz w:val="26"/>
          <w:szCs w:val="26"/>
        </w:rPr>
        <w:t>енам, самостоятельно устанавлива</w:t>
      </w:r>
      <w:r w:rsidRPr="008D5663">
        <w:rPr>
          <w:rFonts w:ascii="Times New Roman" w:hAnsi="Times New Roman"/>
          <w:bCs/>
          <w:sz w:val="26"/>
          <w:szCs w:val="26"/>
        </w:rPr>
        <w:t xml:space="preserve">емым, </w:t>
      </w:r>
    </w:p>
    <w:p w:rsidR="006F6F50" w:rsidRPr="006F6F50" w:rsidRDefault="008D5663" w:rsidP="00DA11FE">
      <w:pPr>
        <w:numPr>
          <w:ilvl w:val="0"/>
          <w:numId w:val="42"/>
        </w:numPr>
        <w:spacing w:after="0" w:line="240" w:lineRule="auto"/>
        <w:rPr>
          <w:rFonts w:ascii="Times New Roman" w:hAnsi="Times New Roman"/>
          <w:bCs/>
          <w:sz w:val="26"/>
          <w:szCs w:val="26"/>
        </w:rPr>
      </w:pPr>
      <w:r w:rsidRPr="006F6F50">
        <w:rPr>
          <w:rFonts w:ascii="Times New Roman" w:hAnsi="Times New Roman"/>
          <w:bCs/>
          <w:sz w:val="26"/>
          <w:szCs w:val="26"/>
        </w:rPr>
        <w:t>самостоятельном распоряжении полученной чистой прибылью.</w:t>
      </w:r>
    </w:p>
    <w:p w:rsidR="006F6F50" w:rsidRDefault="006F6F50" w:rsidP="006F6F50">
      <w:pPr>
        <w:spacing w:after="0" w:line="240" w:lineRule="auto"/>
        <w:ind w:firstLine="567"/>
        <w:jc w:val="both"/>
        <w:rPr>
          <w:rFonts w:ascii="Times New Roman" w:hAnsi="Times New Roman"/>
          <w:bCs/>
          <w:sz w:val="26"/>
          <w:szCs w:val="26"/>
        </w:rPr>
      </w:pPr>
      <w:r w:rsidRPr="006F6F50">
        <w:rPr>
          <w:rFonts w:ascii="Times New Roman" w:hAnsi="Times New Roman"/>
          <w:bCs/>
          <w:sz w:val="26"/>
          <w:szCs w:val="26"/>
        </w:rPr>
        <w:t>Однако о полной хозяйственной самостоятельности говорить нельзя, т.к. государство регулирует отдельные стороны предпринимательской деятельности предприятий. Например, законодательно регулируются взаимоотношения предприятий с бюджетами разных уровней, внебюджетными фондами, а также проводится амортизационная политика и т.п.</w:t>
      </w:r>
    </w:p>
    <w:p w:rsidR="006F6F50" w:rsidRDefault="006F6F50" w:rsidP="009329D9">
      <w:pPr>
        <w:numPr>
          <w:ilvl w:val="1"/>
          <w:numId w:val="24"/>
        </w:numPr>
        <w:spacing w:after="0" w:line="240" w:lineRule="auto"/>
        <w:ind w:left="0" w:firstLine="1134"/>
        <w:jc w:val="both"/>
        <w:rPr>
          <w:rFonts w:ascii="Times New Roman" w:hAnsi="Times New Roman"/>
          <w:bCs/>
          <w:sz w:val="26"/>
          <w:szCs w:val="26"/>
        </w:rPr>
      </w:pPr>
      <w:r>
        <w:rPr>
          <w:rFonts w:ascii="Times New Roman" w:hAnsi="Times New Roman"/>
          <w:bCs/>
          <w:sz w:val="26"/>
          <w:szCs w:val="26"/>
        </w:rPr>
        <w:t xml:space="preserve"> </w:t>
      </w:r>
      <w:r w:rsidRPr="00765747">
        <w:rPr>
          <w:rFonts w:ascii="Times New Roman" w:hAnsi="Times New Roman"/>
          <w:bCs/>
          <w:sz w:val="26"/>
          <w:szCs w:val="26"/>
        </w:rPr>
        <w:t>Принцип материальной ответственности</w:t>
      </w:r>
      <w:r>
        <w:rPr>
          <w:rFonts w:ascii="Times New Roman" w:hAnsi="Times New Roman"/>
          <w:bCs/>
          <w:sz w:val="26"/>
          <w:szCs w:val="26"/>
        </w:rPr>
        <w:t>.</w:t>
      </w:r>
      <w:r w:rsidR="009329D9">
        <w:rPr>
          <w:rFonts w:ascii="Times New Roman" w:hAnsi="Times New Roman"/>
          <w:bCs/>
          <w:sz w:val="26"/>
          <w:szCs w:val="26"/>
        </w:rPr>
        <w:t xml:space="preserve"> Он означает, что любая организация несет ответственность за ведение и за результаты своей хозяйственной деятельности. </w:t>
      </w:r>
      <w:r>
        <w:rPr>
          <w:rFonts w:ascii="Times New Roman" w:hAnsi="Times New Roman"/>
          <w:bCs/>
          <w:sz w:val="26"/>
          <w:szCs w:val="26"/>
        </w:rPr>
        <w:t xml:space="preserve"> </w:t>
      </w:r>
      <w:r w:rsidR="009329D9">
        <w:rPr>
          <w:rFonts w:ascii="Times New Roman" w:hAnsi="Times New Roman"/>
          <w:bCs/>
          <w:sz w:val="26"/>
          <w:szCs w:val="26"/>
        </w:rPr>
        <w:t xml:space="preserve">Принцип реализуется в привлечении </w:t>
      </w:r>
      <w:r w:rsidR="00647FBA">
        <w:rPr>
          <w:rFonts w:ascii="Times New Roman" w:hAnsi="Times New Roman"/>
          <w:bCs/>
          <w:sz w:val="26"/>
          <w:szCs w:val="26"/>
        </w:rPr>
        <w:t>к различному виду</w:t>
      </w:r>
      <w:r w:rsidR="009329D9">
        <w:rPr>
          <w:rFonts w:ascii="Times New Roman" w:hAnsi="Times New Roman"/>
          <w:bCs/>
          <w:sz w:val="26"/>
          <w:szCs w:val="26"/>
        </w:rPr>
        <w:t xml:space="preserve"> ответственности </w:t>
      </w:r>
      <w:r w:rsidR="009329D9" w:rsidRPr="009329D9">
        <w:rPr>
          <w:rFonts w:ascii="Times New Roman" w:hAnsi="Times New Roman"/>
          <w:bCs/>
          <w:sz w:val="26"/>
          <w:szCs w:val="26"/>
        </w:rPr>
        <w:t>в зависимости от харак</w:t>
      </w:r>
      <w:r w:rsidR="009329D9">
        <w:rPr>
          <w:rFonts w:ascii="Times New Roman" w:hAnsi="Times New Roman"/>
          <w:bCs/>
          <w:sz w:val="26"/>
          <w:szCs w:val="26"/>
        </w:rPr>
        <w:t>тера финансового правонарушения в соответствии с законодательством РФ. (например, нарушение договорных обязательств, налоговой и расчетной дисциплины).</w:t>
      </w:r>
    </w:p>
    <w:p w:rsidR="0068143E" w:rsidRPr="00013BE2" w:rsidRDefault="0068143E" w:rsidP="0068143E">
      <w:pPr>
        <w:numPr>
          <w:ilvl w:val="1"/>
          <w:numId w:val="24"/>
        </w:numPr>
        <w:spacing w:after="0" w:line="240" w:lineRule="auto"/>
        <w:ind w:left="0" w:firstLine="1134"/>
        <w:jc w:val="both"/>
        <w:rPr>
          <w:rFonts w:ascii="Times New Roman" w:hAnsi="Times New Roman"/>
          <w:bCs/>
          <w:sz w:val="26"/>
          <w:szCs w:val="26"/>
        </w:rPr>
      </w:pPr>
      <w:r w:rsidRPr="00013BE2">
        <w:rPr>
          <w:rFonts w:ascii="Times New Roman" w:hAnsi="Times New Roman"/>
          <w:bCs/>
          <w:sz w:val="26"/>
          <w:szCs w:val="26"/>
        </w:rPr>
        <w:t xml:space="preserve">Заинтересованность в результатах деятельности. </w:t>
      </w:r>
      <w:r w:rsidR="00C97C3D" w:rsidRPr="00013BE2">
        <w:rPr>
          <w:rFonts w:ascii="Times New Roman" w:hAnsi="Times New Roman"/>
          <w:bCs/>
          <w:sz w:val="26"/>
          <w:szCs w:val="26"/>
        </w:rPr>
        <w:t>Данный принцип объясняется основной целью предпринима</w:t>
      </w:r>
      <w:r w:rsidRPr="00013BE2">
        <w:rPr>
          <w:rFonts w:ascii="Times New Roman" w:hAnsi="Times New Roman"/>
          <w:bCs/>
          <w:sz w:val="26"/>
          <w:szCs w:val="26"/>
        </w:rPr>
        <w:t>тельской деятельности – систематическим получением прибыли.</w:t>
      </w:r>
    </w:p>
    <w:p w:rsidR="00013BE2" w:rsidRDefault="00013BE2" w:rsidP="0058681F">
      <w:pPr>
        <w:numPr>
          <w:ilvl w:val="1"/>
          <w:numId w:val="24"/>
        </w:numPr>
        <w:spacing w:after="0" w:line="240" w:lineRule="auto"/>
        <w:ind w:left="0" w:firstLine="1134"/>
        <w:jc w:val="both"/>
        <w:rPr>
          <w:rFonts w:ascii="Times New Roman" w:hAnsi="Times New Roman"/>
          <w:bCs/>
          <w:sz w:val="26"/>
          <w:szCs w:val="26"/>
        </w:rPr>
      </w:pPr>
      <w:r w:rsidRPr="00013BE2">
        <w:rPr>
          <w:rFonts w:ascii="Times New Roman" w:hAnsi="Times New Roman"/>
          <w:bCs/>
          <w:sz w:val="26"/>
          <w:szCs w:val="26"/>
        </w:rPr>
        <w:t>Принцип осуществления контроля за финансово-хозяйственной деятельностью предприятия. Различают несколько видов контроля в зависимости от субъектов, осуществляющих его:</w:t>
      </w:r>
    </w:p>
    <w:p w:rsidR="00013BE2" w:rsidRDefault="00013BE2" w:rsidP="00013BE2">
      <w:pPr>
        <w:spacing w:after="0" w:line="240" w:lineRule="auto"/>
        <w:ind w:left="1134"/>
        <w:jc w:val="both"/>
        <w:rPr>
          <w:rFonts w:ascii="Times New Roman" w:hAnsi="Times New Roman"/>
          <w:bCs/>
          <w:sz w:val="26"/>
          <w:szCs w:val="26"/>
        </w:rPr>
      </w:pPr>
    </w:p>
    <w:p w:rsidR="00013BE2" w:rsidRDefault="00013BE2" w:rsidP="00013BE2">
      <w:pPr>
        <w:spacing w:after="0" w:line="240" w:lineRule="auto"/>
        <w:ind w:left="1134"/>
        <w:jc w:val="both"/>
        <w:rPr>
          <w:rFonts w:ascii="Times New Roman" w:hAnsi="Times New Roman"/>
          <w:bCs/>
          <w:sz w:val="26"/>
          <w:szCs w:val="26"/>
        </w:rPr>
      </w:pPr>
    </w:p>
    <w:p w:rsidR="00013BE2" w:rsidRPr="00013BE2" w:rsidRDefault="00013BE2" w:rsidP="00DA11FE">
      <w:pPr>
        <w:numPr>
          <w:ilvl w:val="0"/>
          <w:numId w:val="43"/>
        </w:numPr>
        <w:spacing w:after="0" w:line="240" w:lineRule="auto"/>
        <w:jc w:val="both"/>
        <w:rPr>
          <w:rFonts w:ascii="Times New Roman" w:hAnsi="Times New Roman"/>
          <w:color w:val="000000"/>
          <w:sz w:val="26"/>
          <w:szCs w:val="26"/>
          <w:lang w:eastAsia="ru-RU"/>
        </w:rPr>
      </w:pPr>
      <w:r w:rsidRPr="00013BE2">
        <w:rPr>
          <w:rFonts w:ascii="Times New Roman" w:hAnsi="Times New Roman"/>
          <w:color w:val="000000"/>
          <w:sz w:val="26"/>
          <w:szCs w:val="26"/>
          <w:lang w:eastAsia="ru-RU"/>
        </w:rPr>
        <w:t>Общегосударственный (вневедомственный контроль) осуществляют органы государственной власти и управления</w:t>
      </w:r>
    </w:p>
    <w:p w:rsidR="00013BE2" w:rsidRPr="00013BE2" w:rsidRDefault="00013BE2" w:rsidP="00DA11FE">
      <w:pPr>
        <w:numPr>
          <w:ilvl w:val="0"/>
          <w:numId w:val="43"/>
        </w:numPr>
        <w:spacing w:after="0" w:line="240" w:lineRule="auto"/>
        <w:jc w:val="both"/>
        <w:rPr>
          <w:rFonts w:ascii="Times New Roman" w:hAnsi="Times New Roman"/>
          <w:color w:val="000000"/>
          <w:sz w:val="26"/>
          <w:szCs w:val="26"/>
          <w:lang w:eastAsia="ru-RU"/>
        </w:rPr>
      </w:pPr>
      <w:r w:rsidRPr="00013BE2">
        <w:rPr>
          <w:rFonts w:ascii="Times New Roman" w:hAnsi="Times New Roman"/>
          <w:color w:val="000000"/>
          <w:sz w:val="26"/>
          <w:szCs w:val="26"/>
          <w:lang w:eastAsia="ru-RU"/>
        </w:rPr>
        <w:t>Ведомственный контроль осуществляют контрольно-ревизионные отделы министерств, ведомств</w:t>
      </w:r>
    </w:p>
    <w:p w:rsidR="00013BE2" w:rsidRPr="00013BE2" w:rsidRDefault="00013BE2" w:rsidP="00DA11FE">
      <w:pPr>
        <w:numPr>
          <w:ilvl w:val="0"/>
          <w:numId w:val="43"/>
        </w:numPr>
        <w:spacing w:after="0" w:line="240" w:lineRule="auto"/>
        <w:jc w:val="both"/>
        <w:rPr>
          <w:rFonts w:ascii="Times New Roman" w:hAnsi="Times New Roman"/>
          <w:color w:val="000000"/>
          <w:sz w:val="26"/>
          <w:szCs w:val="26"/>
          <w:lang w:eastAsia="ru-RU"/>
        </w:rPr>
      </w:pPr>
      <w:r w:rsidRPr="00013BE2">
        <w:rPr>
          <w:rFonts w:ascii="Times New Roman" w:hAnsi="Times New Roman"/>
          <w:color w:val="000000"/>
          <w:sz w:val="26"/>
          <w:szCs w:val="26"/>
          <w:lang w:eastAsia="ru-RU"/>
        </w:rPr>
        <w:t>Внутрихозяйственный финансовый контроль осуществляют финансовые службы предпринимательских организаций, в первую очередь финансовый отдел или финансовый департамент, бухгалтерия, ревизионная комиссия. Внутренний аудит должен проводиться непрерывно и охватывать все участки хозяйственной деятельности предприятия, носить предметный характер и быть результативным.</w:t>
      </w:r>
    </w:p>
    <w:p w:rsidR="006F6F50" w:rsidRDefault="00013BE2" w:rsidP="00DA11FE">
      <w:pPr>
        <w:numPr>
          <w:ilvl w:val="0"/>
          <w:numId w:val="43"/>
        </w:numPr>
        <w:spacing w:after="0" w:line="240" w:lineRule="auto"/>
        <w:jc w:val="both"/>
        <w:rPr>
          <w:rFonts w:ascii="Times New Roman" w:hAnsi="Times New Roman"/>
          <w:color w:val="000000"/>
          <w:sz w:val="26"/>
          <w:szCs w:val="26"/>
          <w:lang w:eastAsia="ru-RU"/>
        </w:rPr>
      </w:pPr>
      <w:r w:rsidRPr="00013BE2">
        <w:rPr>
          <w:rFonts w:ascii="Times New Roman" w:hAnsi="Times New Roman"/>
          <w:color w:val="000000"/>
          <w:sz w:val="26"/>
          <w:szCs w:val="26"/>
          <w:lang w:eastAsia="ru-RU"/>
        </w:rPr>
        <w:t>Независимый финансовый контроль осуществляют аудиторские фирмы.</w:t>
      </w:r>
    </w:p>
    <w:p w:rsidR="00404D97" w:rsidRPr="00404D97" w:rsidRDefault="00404D97" w:rsidP="00404D97">
      <w:pPr>
        <w:numPr>
          <w:ilvl w:val="1"/>
          <w:numId w:val="24"/>
        </w:numPr>
        <w:spacing w:after="0" w:line="240" w:lineRule="auto"/>
        <w:ind w:left="0" w:firstLine="1134"/>
        <w:jc w:val="both"/>
        <w:rPr>
          <w:rFonts w:ascii="Times New Roman" w:hAnsi="Times New Roman"/>
          <w:bCs/>
          <w:sz w:val="26"/>
          <w:szCs w:val="26"/>
        </w:rPr>
      </w:pPr>
      <w:r w:rsidRPr="00404D97">
        <w:rPr>
          <w:rFonts w:ascii="Times New Roman" w:hAnsi="Times New Roman"/>
          <w:bCs/>
          <w:sz w:val="26"/>
          <w:szCs w:val="26"/>
        </w:rPr>
        <w:t>Принцип формирования финансовых резервов связан с необходимостью обеспечения непрерывности предпринимательской деятельности, которая сопряжена с большим риском вследствие колебаний рыночной конъюнктуры. Финансовые резервы могут формироваться предпринимательскими фирмами всех организационно-правовых форм из чистой прибыли, после уплаты налогов и других обязательных платежей.</w:t>
      </w:r>
    </w:p>
    <w:p w:rsidR="00013BE2" w:rsidRPr="00404D97" w:rsidRDefault="00013BE2" w:rsidP="00B9520E">
      <w:pPr>
        <w:spacing w:after="0" w:line="240" w:lineRule="auto"/>
        <w:ind w:left="1134"/>
        <w:jc w:val="both"/>
        <w:rPr>
          <w:rFonts w:ascii="Times New Roman" w:hAnsi="Times New Roman"/>
          <w:bCs/>
          <w:sz w:val="26"/>
          <w:szCs w:val="26"/>
        </w:rPr>
      </w:pPr>
    </w:p>
    <w:p w:rsidR="00013BE2" w:rsidRDefault="00013BE2" w:rsidP="00013BE2">
      <w:pPr>
        <w:pStyle w:val="2b"/>
        <w:ind w:left="0" w:firstLine="426"/>
        <w:jc w:val="both"/>
        <w:outlineLvl w:val="1"/>
        <w:rPr>
          <w:bCs/>
          <w:sz w:val="26"/>
          <w:szCs w:val="26"/>
        </w:rPr>
      </w:pPr>
    </w:p>
    <w:p w:rsidR="00013BE2" w:rsidRPr="00013BE2" w:rsidRDefault="00013BE2" w:rsidP="00013BE2">
      <w:pPr>
        <w:pStyle w:val="2b"/>
        <w:ind w:left="0" w:firstLine="426"/>
        <w:jc w:val="both"/>
        <w:outlineLvl w:val="1"/>
        <w:rPr>
          <w:bCs/>
          <w:sz w:val="26"/>
          <w:szCs w:val="26"/>
        </w:rPr>
      </w:pPr>
    </w:p>
    <w:p w:rsidR="00FE1D8C" w:rsidRDefault="00FE1D8C" w:rsidP="00A12674">
      <w:pPr>
        <w:spacing w:after="0" w:line="240" w:lineRule="auto"/>
        <w:jc w:val="center"/>
        <w:rPr>
          <w:rFonts w:ascii="Times New Roman" w:hAnsi="Times New Roman"/>
          <w:b/>
          <w:bCs/>
          <w:sz w:val="26"/>
          <w:szCs w:val="26"/>
        </w:rPr>
      </w:pPr>
    </w:p>
    <w:p w:rsidR="003D6C23" w:rsidRDefault="003D6C23" w:rsidP="003D6C23">
      <w:pPr>
        <w:spacing w:after="0" w:line="240" w:lineRule="auto"/>
        <w:jc w:val="center"/>
        <w:rPr>
          <w:rFonts w:ascii="Times New Roman" w:hAnsi="Times New Roman"/>
          <w:b/>
          <w:bCs/>
          <w:sz w:val="26"/>
          <w:szCs w:val="26"/>
        </w:rPr>
      </w:pPr>
      <w:r>
        <w:rPr>
          <w:rFonts w:ascii="Times New Roman" w:hAnsi="Times New Roman"/>
          <w:b/>
          <w:bCs/>
          <w:sz w:val="26"/>
          <w:szCs w:val="26"/>
        </w:rPr>
        <w:lastRenderedPageBreak/>
        <w:t xml:space="preserve">РАЗДЕЛ </w:t>
      </w:r>
      <w:r w:rsidR="00C05B3C" w:rsidRPr="00C27A07">
        <w:rPr>
          <w:rFonts w:ascii="Times New Roman" w:hAnsi="Times New Roman"/>
          <w:b/>
          <w:bCs/>
          <w:sz w:val="26"/>
          <w:szCs w:val="26"/>
        </w:rPr>
        <w:t xml:space="preserve">3. </w:t>
      </w:r>
      <w:r>
        <w:rPr>
          <w:rFonts w:ascii="Times New Roman" w:hAnsi="Times New Roman"/>
          <w:b/>
          <w:bCs/>
          <w:sz w:val="26"/>
          <w:szCs w:val="26"/>
        </w:rPr>
        <w:t>КРАТКОСРОЧНАЯ ФИНАНСОВАЯ ПОЛИТИКА</w:t>
      </w:r>
    </w:p>
    <w:p w:rsidR="003D6C23" w:rsidRDefault="003D6C23" w:rsidP="003D6C23">
      <w:pPr>
        <w:spacing w:after="0" w:line="240" w:lineRule="auto"/>
        <w:jc w:val="center"/>
        <w:rPr>
          <w:rFonts w:ascii="Times New Roman" w:hAnsi="Times New Roman"/>
          <w:b/>
          <w:bCs/>
          <w:sz w:val="26"/>
          <w:szCs w:val="26"/>
        </w:rPr>
      </w:pPr>
    </w:p>
    <w:p w:rsidR="007C0D45" w:rsidRDefault="00C05B3C" w:rsidP="003D6C23">
      <w:pPr>
        <w:pStyle w:val="ac"/>
        <w:numPr>
          <w:ilvl w:val="2"/>
          <w:numId w:val="24"/>
        </w:numPr>
        <w:tabs>
          <w:tab w:val="clear" w:pos="2160"/>
        </w:tabs>
        <w:spacing w:after="0" w:line="240" w:lineRule="auto"/>
        <w:ind w:left="0" w:firstLine="600"/>
        <w:jc w:val="center"/>
        <w:rPr>
          <w:rFonts w:ascii="Times New Roman" w:hAnsi="Times New Roman"/>
          <w:b/>
          <w:bCs/>
          <w:sz w:val="26"/>
          <w:szCs w:val="26"/>
        </w:rPr>
      </w:pPr>
      <w:r w:rsidRPr="003D6C23">
        <w:rPr>
          <w:rFonts w:ascii="Times New Roman" w:hAnsi="Times New Roman"/>
          <w:b/>
          <w:bCs/>
          <w:sz w:val="26"/>
          <w:szCs w:val="26"/>
        </w:rPr>
        <w:t xml:space="preserve">ПОЛИТИКА УПРАВЛЕНИЯ ОБОРОТНЫМИ АКТИВАМИ </w:t>
      </w:r>
      <w:bookmarkEnd w:id="1"/>
      <w:r w:rsidR="0005349D" w:rsidRPr="003D6C23">
        <w:rPr>
          <w:rFonts w:ascii="Times New Roman" w:hAnsi="Times New Roman"/>
          <w:b/>
          <w:bCs/>
          <w:sz w:val="26"/>
          <w:szCs w:val="26"/>
        </w:rPr>
        <w:t>ОРГАНИЗАЦИИ</w:t>
      </w:r>
    </w:p>
    <w:p w:rsidR="003D6C23" w:rsidRPr="003D6C23" w:rsidRDefault="003D6C23" w:rsidP="003D6C23">
      <w:pPr>
        <w:pStyle w:val="ac"/>
        <w:spacing w:after="0" w:line="240" w:lineRule="auto"/>
        <w:ind w:left="600"/>
        <w:rPr>
          <w:rFonts w:ascii="Times New Roman" w:hAnsi="Times New Roman"/>
          <w:b/>
          <w:bCs/>
          <w:sz w:val="26"/>
          <w:szCs w:val="26"/>
        </w:rPr>
      </w:pPr>
    </w:p>
    <w:p w:rsidR="007C0D45" w:rsidRDefault="007C0D45" w:rsidP="003D6C23">
      <w:pPr>
        <w:pStyle w:val="2b"/>
        <w:ind w:left="0" w:firstLine="600"/>
        <w:jc w:val="center"/>
        <w:outlineLvl w:val="1"/>
        <w:rPr>
          <w:b/>
          <w:bCs/>
          <w:sz w:val="26"/>
          <w:szCs w:val="26"/>
        </w:rPr>
      </w:pPr>
      <w:bookmarkStart w:id="2" w:name="_Toc515536871"/>
      <w:r w:rsidRPr="00C27A07">
        <w:rPr>
          <w:b/>
          <w:bCs/>
          <w:sz w:val="26"/>
          <w:szCs w:val="26"/>
        </w:rPr>
        <w:t>Экономическая сущность оборотных активов</w:t>
      </w:r>
      <w:bookmarkEnd w:id="2"/>
    </w:p>
    <w:p w:rsidR="003D6C23" w:rsidRPr="00C27A07" w:rsidRDefault="003D6C23" w:rsidP="003D6C23">
      <w:pPr>
        <w:pStyle w:val="2b"/>
        <w:ind w:left="0" w:firstLine="600"/>
        <w:jc w:val="center"/>
        <w:outlineLvl w:val="1"/>
        <w:rPr>
          <w:sz w:val="26"/>
          <w:szCs w:val="26"/>
        </w:rPr>
      </w:pPr>
    </w:p>
    <w:p w:rsidR="007C0D45" w:rsidRPr="00C27A07" w:rsidRDefault="007C0D45" w:rsidP="00C05B3C">
      <w:pPr>
        <w:spacing w:after="0" w:line="240" w:lineRule="auto"/>
        <w:ind w:firstLine="709"/>
        <w:jc w:val="both"/>
        <w:rPr>
          <w:rFonts w:ascii="Times New Roman" w:hAnsi="Times New Roman"/>
          <w:color w:val="000000"/>
          <w:sz w:val="26"/>
          <w:szCs w:val="26"/>
          <w:lang w:eastAsia="ru-RU"/>
        </w:rPr>
      </w:pPr>
      <w:r w:rsidRPr="00C27A07">
        <w:rPr>
          <w:rFonts w:ascii="Times New Roman" w:hAnsi="Times New Roman"/>
          <w:color w:val="000000"/>
          <w:sz w:val="26"/>
          <w:szCs w:val="26"/>
          <w:lang w:eastAsia="ru-RU"/>
        </w:rPr>
        <w:t xml:space="preserve">Осуществление </w:t>
      </w:r>
      <w:r w:rsidR="00C05B3C" w:rsidRPr="00C27A07">
        <w:rPr>
          <w:rFonts w:ascii="Times New Roman" w:hAnsi="Times New Roman"/>
          <w:color w:val="000000"/>
          <w:sz w:val="26"/>
          <w:szCs w:val="26"/>
          <w:lang w:eastAsia="ru-RU"/>
        </w:rPr>
        <w:t xml:space="preserve">производственной деятельности </w:t>
      </w:r>
      <w:r w:rsidRPr="00C27A07">
        <w:rPr>
          <w:rFonts w:ascii="Times New Roman" w:hAnsi="Times New Roman"/>
          <w:color w:val="000000"/>
          <w:sz w:val="26"/>
          <w:szCs w:val="26"/>
          <w:lang w:eastAsia="ru-RU"/>
        </w:rPr>
        <w:t>подразумевает наличие у компаний, как основных средств, так и оборотных активов, причем из-за материалоемкости и дороговизны производства оба эти раздела имеют большой объем. Однако, в зависимости от характера деятельности конкретной компании преобладают либо основные средства, либо оборотные активы.</w:t>
      </w:r>
    </w:p>
    <w:p w:rsidR="007C0D45" w:rsidRPr="00C27A07" w:rsidRDefault="007C0D45" w:rsidP="00A12674">
      <w:pPr>
        <w:spacing w:after="0" w:line="240" w:lineRule="auto"/>
        <w:ind w:firstLine="709"/>
        <w:jc w:val="both"/>
        <w:rPr>
          <w:rFonts w:ascii="Times New Roman" w:hAnsi="Times New Roman"/>
          <w:color w:val="000000"/>
          <w:sz w:val="26"/>
          <w:szCs w:val="26"/>
          <w:lang w:eastAsia="ru-RU"/>
        </w:rPr>
      </w:pPr>
      <w:r w:rsidRPr="00C27A07">
        <w:rPr>
          <w:rFonts w:ascii="Times New Roman" w:hAnsi="Times New Roman"/>
          <w:color w:val="000000"/>
          <w:sz w:val="26"/>
          <w:szCs w:val="26"/>
          <w:lang w:eastAsia="ru-RU"/>
        </w:rPr>
        <w:t>Под оборотными активами понимаются те активы предприятия, которые переносят свою стоимость на стоимость готовой продукции однократно по мере её производства, в течение 12 месяцев (либо в течение одного операционного цикла, если он превышает 12 месяцев). Процесс кругооборота оборотных активов обеспечивает непрерывность строительного процесса и обращени</w:t>
      </w:r>
      <w:r w:rsidR="00727DF5">
        <w:rPr>
          <w:rFonts w:ascii="Times New Roman" w:hAnsi="Times New Roman"/>
          <w:color w:val="000000"/>
          <w:sz w:val="26"/>
          <w:szCs w:val="26"/>
          <w:lang w:eastAsia="ru-RU"/>
        </w:rPr>
        <w:t>я строительной продукции, а так</w:t>
      </w:r>
      <w:r w:rsidRPr="00C27A07">
        <w:rPr>
          <w:rFonts w:ascii="Times New Roman" w:hAnsi="Times New Roman"/>
          <w:color w:val="000000"/>
          <w:sz w:val="26"/>
          <w:szCs w:val="26"/>
          <w:lang w:eastAsia="ru-RU"/>
        </w:rPr>
        <w:t xml:space="preserve">же является источником финансирования капитальных (частично) и текущих затрат. </w:t>
      </w:r>
    </w:p>
    <w:p w:rsidR="007C0D45" w:rsidRPr="00C27A07" w:rsidRDefault="007C0D45" w:rsidP="00C27A07">
      <w:pPr>
        <w:spacing w:after="0" w:line="240" w:lineRule="auto"/>
        <w:ind w:firstLine="709"/>
        <w:jc w:val="both"/>
        <w:rPr>
          <w:rFonts w:ascii="Times New Roman" w:hAnsi="Times New Roman"/>
          <w:color w:val="000000"/>
          <w:sz w:val="26"/>
          <w:szCs w:val="26"/>
          <w:lang w:eastAsia="ru-RU"/>
        </w:rPr>
      </w:pPr>
      <w:r w:rsidRPr="00C27A07">
        <w:rPr>
          <w:rFonts w:ascii="Times New Roman" w:hAnsi="Times New Roman"/>
          <w:color w:val="000000"/>
          <w:sz w:val="26"/>
          <w:szCs w:val="26"/>
          <w:lang w:eastAsia="ru-RU"/>
        </w:rPr>
        <w:t>Оборотные активы состоят из ма</w:t>
      </w:r>
      <w:r w:rsidR="00C27A07" w:rsidRPr="00C27A07">
        <w:rPr>
          <w:rFonts w:ascii="Times New Roman" w:hAnsi="Times New Roman"/>
          <w:color w:val="000000"/>
          <w:sz w:val="26"/>
          <w:szCs w:val="26"/>
          <w:lang w:eastAsia="ru-RU"/>
        </w:rPr>
        <w:t>териальных и финансовых активов</w:t>
      </w:r>
      <w:r w:rsidRPr="00C27A07">
        <w:rPr>
          <w:rFonts w:ascii="Times New Roman" w:hAnsi="Times New Roman"/>
          <w:color w:val="000000"/>
          <w:sz w:val="26"/>
          <w:szCs w:val="26"/>
          <w:lang w:eastAsia="ru-RU"/>
        </w:rPr>
        <w:t>.</w:t>
      </w:r>
    </w:p>
    <w:p w:rsidR="007C0D45" w:rsidRPr="00C27A07" w:rsidRDefault="007C0D45" w:rsidP="00C05B3C">
      <w:pPr>
        <w:spacing w:after="0" w:line="240" w:lineRule="auto"/>
        <w:ind w:firstLine="709"/>
        <w:jc w:val="both"/>
        <w:rPr>
          <w:rFonts w:ascii="Times New Roman" w:hAnsi="Times New Roman"/>
          <w:color w:val="000000"/>
          <w:sz w:val="26"/>
          <w:szCs w:val="26"/>
          <w:lang w:eastAsia="ru-RU"/>
        </w:rPr>
      </w:pPr>
      <w:r w:rsidRPr="00C27A07">
        <w:rPr>
          <w:rFonts w:ascii="Times New Roman" w:hAnsi="Times New Roman"/>
          <w:color w:val="000000"/>
          <w:sz w:val="26"/>
          <w:szCs w:val="26"/>
          <w:lang w:eastAsia="ru-RU"/>
        </w:rPr>
        <w:t xml:space="preserve">Одни из наиболее важных задач, для которых необходимы оборотные активы, это формирование запасов материальных ценностей и покрытие затрат по незавершенному производству (а также прочие цели компании и осуществление расчетов). </w:t>
      </w:r>
    </w:p>
    <w:p w:rsidR="007C0D45" w:rsidRPr="00C27A07" w:rsidRDefault="007C0D45" w:rsidP="00C05B3C">
      <w:pPr>
        <w:spacing w:after="0" w:line="240" w:lineRule="auto"/>
        <w:jc w:val="both"/>
        <w:rPr>
          <w:rFonts w:ascii="Times New Roman" w:hAnsi="Times New Roman"/>
          <w:color w:val="000000"/>
          <w:sz w:val="26"/>
          <w:szCs w:val="26"/>
          <w:lang w:eastAsia="ru-RU"/>
        </w:rPr>
      </w:pPr>
      <w:r w:rsidRPr="00C27A07">
        <w:rPr>
          <w:rFonts w:ascii="Times New Roman" w:hAnsi="Times New Roman"/>
          <w:color w:val="000000"/>
          <w:sz w:val="26"/>
          <w:szCs w:val="26"/>
          <w:lang w:eastAsia="ru-RU"/>
        </w:rPr>
        <w:t>Оборотные активы можно условно поделить на 2 части – оборотные фо</w:t>
      </w:r>
      <w:r w:rsidR="00221988" w:rsidRPr="00C27A07">
        <w:rPr>
          <w:rFonts w:ascii="Times New Roman" w:hAnsi="Times New Roman"/>
          <w:color w:val="000000"/>
          <w:sz w:val="26"/>
          <w:szCs w:val="26"/>
          <w:lang w:eastAsia="ru-RU"/>
        </w:rPr>
        <w:t xml:space="preserve">нды и фонды обращения </w:t>
      </w:r>
    </w:p>
    <w:p w:rsidR="00C27A07" w:rsidRPr="00C27A07" w:rsidRDefault="007C0D45" w:rsidP="00C27A07">
      <w:pPr>
        <w:spacing w:after="0" w:line="240" w:lineRule="auto"/>
        <w:ind w:firstLine="709"/>
        <w:jc w:val="both"/>
        <w:rPr>
          <w:rFonts w:ascii="Times New Roman" w:hAnsi="Times New Roman"/>
          <w:color w:val="000000"/>
          <w:sz w:val="26"/>
          <w:szCs w:val="26"/>
          <w:lang w:eastAsia="ru-RU"/>
        </w:rPr>
      </w:pPr>
      <w:r w:rsidRPr="00C27A07">
        <w:rPr>
          <w:rFonts w:ascii="Times New Roman" w:hAnsi="Times New Roman"/>
          <w:color w:val="000000"/>
          <w:sz w:val="26"/>
          <w:szCs w:val="26"/>
          <w:lang w:eastAsia="ru-RU"/>
        </w:rPr>
        <w:t xml:space="preserve">Одним из наиболее важных разделов, относящихся к оборотным фондам, можно назвать раздел «запасы». В этот раздел входят материалы, сырье, различные конструкции и прочие предметы труда, которые ещё не вовлечены в процесс </w:t>
      </w:r>
      <w:r w:rsidR="00C05B3C" w:rsidRPr="00C27A07">
        <w:rPr>
          <w:rFonts w:ascii="Times New Roman" w:hAnsi="Times New Roman"/>
          <w:color w:val="000000"/>
          <w:sz w:val="26"/>
          <w:szCs w:val="26"/>
          <w:lang w:eastAsia="ru-RU"/>
        </w:rPr>
        <w:t>производства</w:t>
      </w:r>
      <w:r w:rsidRPr="00C27A07">
        <w:rPr>
          <w:rFonts w:ascii="Times New Roman" w:hAnsi="Times New Roman"/>
          <w:color w:val="000000"/>
          <w:sz w:val="26"/>
          <w:szCs w:val="26"/>
          <w:lang w:eastAsia="ru-RU"/>
        </w:rPr>
        <w:t xml:space="preserve"> и находятся на складах организации. Наличие или отсутствие на складах организации тех или иных запасов, влияет на непрерывность производственного процесса</w:t>
      </w:r>
      <w:r w:rsidR="00C27A07" w:rsidRPr="00C27A07">
        <w:rPr>
          <w:rFonts w:ascii="Times New Roman" w:hAnsi="Times New Roman"/>
          <w:color w:val="000000"/>
          <w:sz w:val="26"/>
          <w:szCs w:val="26"/>
          <w:lang w:eastAsia="ru-RU"/>
        </w:rPr>
        <w:t>.</w:t>
      </w:r>
      <w:r w:rsidRPr="00C27A07">
        <w:rPr>
          <w:rFonts w:ascii="Times New Roman" w:hAnsi="Times New Roman"/>
          <w:color w:val="000000"/>
          <w:sz w:val="26"/>
          <w:szCs w:val="26"/>
          <w:lang w:eastAsia="ru-RU"/>
        </w:rPr>
        <w:t xml:space="preserve"> </w:t>
      </w:r>
    </w:p>
    <w:p w:rsidR="007C0D45" w:rsidRPr="00C27A07" w:rsidRDefault="007C0D45" w:rsidP="00C27A07">
      <w:pPr>
        <w:spacing w:after="0" w:line="240" w:lineRule="auto"/>
        <w:ind w:firstLine="709"/>
        <w:jc w:val="both"/>
        <w:rPr>
          <w:rFonts w:ascii="Times New Roman" w:hAnsi="Times New Roman"/>
          <w:color w:val="000000"/>
          <w:sz w:val="26"/>
          <w:szCs w:val="26"/>
          <w:lang w:eastAsia="ru-RU"/>
        </w:rPr>
      </w:pPr>
      <w:r w:rsidRPr="00C27A07">
        <w:rPr>
          <w:rFonts w:ascii="Times New Roman" w:hAnsi="Times New Roman"/>
          <w:color w:val="000000"/>
          <w:sz w:val="26"/>
          <w:szCs w:val="26"/>
          <w:lang w:eastAsia="ru-RU"/>
        </w:rPr>
        <w:t>В раздел «производственные запасы» относят основные материалы, вспомогательные материалы, горюче-смазочные материалы, а также малоценные и быстроизнашивающиеся предметы.</w:t>
      </w:r>
      <w:r w:rsidR="00C05B3C" w:rsidRPr="00C27A07">
        <w:rPr>
          <w:rFonts w:ascii="Times New Roman" w:hAnsi="Times New Roman"/>
          <w:color w:val="000000"/>
          <w:sz w:val="26"/>
          <w:szCs w:val="26"/>
          <w:lang w:eastAsia="ru-RU"/>
        </w:rPr>
        <w:t xml:space="preserve"> </w:t>
      </w:r>
      <w:r w:rsidRPr="00C27A07">
        <w:rPr>
          <w:rFonts w:ascii="Times New Roman" w:hAnsi="Times New Roman"/>
          <w:color w:val="000000"/>
          <w:sz w:val="26"/>
          <w:szCs w:val="26"/>
          <w:lang w:eastAsia="ru-RU"/>
        </w:rPr>
        <w:t xml:space="preserve">Производственные запасы включают в себя основные материалы, детали и конструкции, вспомогательные материалы и топливо, малоценные и быстроизнашивающиеся предметы. </w:t>
      </w:r>
    </w:p>
    <w:p w:rsidR="007C0D45" w:rsidRPr="00C27A07" w:rsidRDefault="007C0D45" w:rsidP="00A12674">
      <w:pPr>
        <w:spacing w:after="0" w:line="240" w:lineRule="auto"/>
        <w:ind w:firstLine="709"/>
        <w:jc w:val="both"/>
        <w:rPr>
          <w:rFonts w:ascii="Times New Roman" w:hAnsi="Times New Roman"/>
          <w:color w:val="000000"/>
          <w:sz w:val="26"/>
          <w:szCs w:val="26"/>
          <w:lang w:eastAsia="ru-RU"/>
        </w:rPr>
      </w:pPr>
      <w:r w:rsidRPr="00C27A07">
        <w:rPr>
          <w:rFonts w:ascii="Times New Roman" w:hAnsi="Times New Roman"/>
          <w:color w:val="000000"/>
          <w:sz w:val="26"/>
          <w:szCs w:val="26"/>
          <w:lang w:eastAsia="ru-RU"/>
        </w:rPr>
        <w:t xml:space="preserve">Оборотные фонды – это часть оборотных активов, которая включается в себя, как незавершенное производство (по всем видам СМР), а так же производственные запасы, когда они вовлекаются в строительный процесс. </w:t>
      </w:r>
    </w:p>
    <w:p w:rsidR="007C0D45" w:rsidRPr="00C27A07" w:rsidRDefault="007C0D45" w:rsidP="00C27A07">
      <w:pPr>
        <w:spacing w:after="0" w:line="240" w:lineRule="auto"/>
        <w:ind w:firstLine="709"/>
        <w:jc w:val="both"/>
        <w:rPr>
          <w:rFonts w:ascii="Times New Roman" w:hAnsi="Times New Roman"/>
          <w:sz w:val="26"/>
          <w:szCs w:val="26"/>
        </w:rPr>
      </w:pPr>
      <w:r w:rsidRPr="00C27A07">
        <w:rPr>
          <w:rFonts w:ascii="Times New Roman" w:hAnsi="Times New Roman"/>
          <w:color w:val="000000"/>
          <w:sz w:val="26"/>
          <w:szCs w:val="26"/>
          <w:lang w:eastAsia="ru-RU"/>
        </w:rPr>
        <w:t xml:space="preserve">Ещё одним немаловажным разделом является «расходы будущих периодов». Эта статья расходов включает в себя </w:t>
      </w:r>
      <w:r w:rsidR="002636E0" w:rsidRPr="00C27A07">
        <w:rPr>
          <w:rFonts w:ascii="Times New Roman" w:hAnsi="Times New Roman"/>
          <w:color w:val="000000"/>
          <w:sz w:val="26"/>
          <w:szCs w:val="26"/>
          <w:lang w:eastAsia="ru-RU"/>
        </w:rPr>
        <w:t>все затраты,</w:t>
      </w:r>
      <w:r w:rsidRPr="00C27A07">
        <w:rPr>
          <w:rFonts w:ascii="Times New Roman" w:hAnsi="Times New Roman"/>
          <w:color w:val="000000"/>
          <w:sz w:val="26"/>
          <w:szCs w:val="26"/>
          <w:lang w:eastAsia="ru-RU"/>
        </w:rPr>
        <w:t xml:space="preserve"> связанные с подготовкой к производству и обеспечению непрерывности производства. </w:t>
      </w:r>
    </w:p>
    <w:p w:rsidR="007C0D45" w:rsidRPr="00C27A07" w:rsidRDefault="007C0D45" w:rsidP="00A12674">
      <w:pPr>
        <w:spacing w:after="0" w:line="240" w:lineRule="auto"/>
        <w:ind w:firstLine="709"/>
        <w:jc w:val="both"/>
        <w:rPr>
          <w:rFonts w:ascii="Times New Roman" w:hAnsi="Times New Roman"/>
          <w:color w:val="000000"/>
          <w:sz w:val="26"/>
          <w:szCs w:val="26"/>
          <w:lang w:eastAsia="ru-RU"/>
        </w:rPr>
      </w:pPr>
      <w:r w:rsidRPr="00C27A07">
        <w:rPr>
          <w:rFonts w:ascii="Times New Roman" w:hAnsi="Times New Roman"/>
          <w:color w:val="000000"/>
          <w:sz w:val="26"/>
          <w:szCs w:val="26"/>
          <w:lang w:eastAsia="ru-RU"/>
        </w:rPr>
        <w:t>Деятельность организации в сфере обращения заключается в реализации готовой продукции, работ, услуг, а также в приобретении необходимых материальных и технических ресурсов. Поэтому, помимо оборотных фондов, в состав оборотных активов входят также фонды обращения, включающие в себя как средства в расчетах, так и денежные средства.</w:t>
      </w:r>
    </w:p>
    <w:p w:rsidR="007C0D45" w:rsidRPr="00C27A07" w:rsidRDefault="007C0D45" w:rsidP="00C27A07">
      <w:pPr>
        <w:spacing w:after="0" w:line="240" w:lineRule="auto"/>
        <w:ind w:firstLine="709"/>
        <w:jc w:val="both"/>
        <w:rPr>
          <w:rFonts w:ascii="Times New Roman" w:hAnsi="Times New Roman"/>
          <w:color w:val="000000"/>
          <w:sz w:val="26"/>
          <w:szCs w:val="26"/>
          <w:lang w:eastAsia="ru-RU"/>
        </w:rPr>
      </w:pPr>
      <w:r w:rsidRPr="00C27A07">
        <w:rPr>
          <w:rFonts w:ascii="Times New Roman" w:hAnsi="Times New Roman"/>
          <w:color w:val="000000"/>
          <w:sz w:val="26"/>
          <w:szCs w:val="26"/>
          <w:lang w:eastAsia="ru-RU"/>
        </w:rPr>
        <w:t xml:space="preserve">Средства в расчетах – это сумма денег, которая выставлена заказчиком в виде счета, но срок оплаты последнего ещё не наступил. Основной причиной формирования подобных средств выступает то, что реализация готовой продукции не может быть </w:t>
      </w:r>
      <w:r w:rsidR="00C27A07" w:rsidRPr="00C27A07">
        <w:rPr>
          <w:rFonts w:ascii="Times New Roman" w:hAnsi="Times New Roman"/>
          <w:color w:val="000000"/>
          <w:sz w:val="26"/>
          <w:szCs w:val="26"/>
          <w:lang w:eastAsia="ru-RU"/>
        </w:rPr>
        <w:lastRenderedPageBreak/>
        <w:t>осуществлена единовременно</w:t>
      </w:r>
      <w:r w:rsidRPr="00C27A07">
        <w:rPr>
          <w:rFonts w:ascii="Times New Roman" w:hAnsi="Times New Roman"/>
          <w:color w:val="000000"/>
          <w:sz w:val="26"/>
          <w:szCs w:val="26"/>
          <w:lang w:eastAsia="ru-RU"/>
        </w:rPr>
        <w:t xml:space="preserve">, а требует определенного времени, в течение которого затраченные на средства находятся в стадии расчетов с заказчиками. </w:t>
      </w:r>
    </w:p>
    <w:p w:rsidR="007C0D45" w:rsidRPr="00C27A07" w:rsidRDefault="007C0D45" w:rsidP="00C27A07">
      <w:pPr>
        <w:spacing w:after="0" w:line="240" w:lineRule="auto"/>
        <w:ind w:firstLine="709"/>
        <w:jc w:val="both"/>
        <w:rPr>
          <w:rFonts w:ascii="Times New Roman" w:hAnsi="Times New Roman"/>
          <w:color w:val="000000"/>
          <w:sz w:val="26"/>
          <w:szCs w:val="26"/>
          <w:lang w:eastAsia="ru-RU"/>
        </w:rPr>
      </w:pPr>
      <w:r w:rsidRPr="00C27A07">
        <w:rPr>
          <w:rFonts w:ascii="Times New Roman" w:hAnsi="Times New Roman"/>
          <w:color w:val="000000"/>
          <w:sz w:val="26"/>
          <w:szCs w:val="26"/>
          <w:lang w:eastAsia="ru-RU"/>
        </w:rPr>
        <w:t>К этой статье также относят задолженности поставщикам за товары и услуги, по выданным векселям, по авансам, полученным для оплаты труда, по расчётам с бюджетом и организациями страхование и других. Перечисленная сумма задолженности является договорным обязательствам, которая называется и кредиторской задолженност</w:t>
      </w:r>
      <w:r w:rsidR="00C27A07" w:rsidRPr="00C27A07">
        <w:rPr>
          <w:rFonts w:ascii="Times New Roman" w:hAnsi="Times New Roman"/>
          <w:color w:val="000000"/>
          <w:sz w:val="26"/>
          <w:szCs w:val="26"/>
          <w:lang w:eastAsia="ru-RU"/>
        </w:rPr>
        <w:t>ью</w:t>
      </w:r>
      <w:r w:rsidRPr="00C27A07">
        <w:rPr>
          <w:rFonts w:ascii="Times New Roman" w:hAnsi="Times New Roman"/>
          <w:color w:val="000000"/>
          <w:sz w:val="26"/>
          <w:szCs w:val="26"/>
          <w:lang w:eastAsia="ru-RU"/>
        </w:rPr>
        <w:t>.</w:t>
      </w:r>
    </w:p>
    <w:p w:rsidR="007C0D45" w:rsidRPr="00C27A07" w:rsidRDefault="007C0D45" w:rsidP="00C27A07">
      <w:pPr>
        <w:spacing w:after="0" w:line="240" w:lineRule="auto"/>
        <w:ind w:firstLine="709"/>
        <w:jc w:val="both"/>
        <w:rPr>
          <w:rFonts w:ascii="Times New Roman" w:hAnsi="Times New Roman"/>
          <w:color w:val="000000"/>
          <w:sz w:val="26"/>
          <w:szCs w:val="26"/>
          <w:lang w:eastAsia="ru-RU"/>
        </w:rPr>
      </w:pPr>
      <w:r w:rsidRPr="00C27A07">
        <w:rPr>
          <w:rFonts w:ascii="Times New Roman" w:hAnsi="Times New Roman"/>
          <w:color w:val="000000"/>
          <w:sz w:val="26"/>
          <w:szCs w:val="26"/>
          <w:lang w:eastAsia="ru-RU"/>
        </w:rPr>
        <w:t>К денежным средствам, в составе оборотных активов, обычно относят сумму наличных денежных средств, находящихся в кассе компании и сумму свободных денежных средств, которая хранится на расчетном, валютном и прочих счетах в банке. А также относятся такие ценные бумаги, как облигация, акция, сберегательные сертификаты и векселя. Также в состав этого раздела входят и прочие денежные средства организации.</w:t>
      </w:r>
    </w:p>
    <w:p w:rsidR="00C27A07" w:rsidRPr="00C27A07" w:rsidRDefault="007C0D45" w:rsidP="00C27A07">
      <w:pPr>
        <w:spacing w:after="0" w:line="240" w:lineRule="auto"/>
        <w:ind w:firstLine="709"/>
        <w:jc w:val="both"/>
        <w:rPr>
          <w:rFonts w:ascii="Times New Roman" w:hAnsi="Times New Roman"/>
          <w:color w:val="000000"/>
          <w:sz w:val="26"/>
          <w:szCs w:val="26"/>
          <w:lang w:eastAsia="ru-RU"/>
        </w:rPr>
      </w:pPr>
      <w:r w:rsidRPr="00C27A07">
        <w:rPr>
          <w:rFonts w:ascii="Times New Roman" w:hAnsi="Times New Roman"/>
          <w:color w:val="000000"/>
          <w:sz w:val="26"/>
          <w:szCs w:val="26"/>
          <w:lang w:eastAsia="ru-RU"/>
        </w:rPr>
        <w:t xml:space="preserve">Структура оборотных активов представляет собой процентное соотношение элементов между собой и в общем их количестве. На </w:t>
      </w:r>
      <w:r w:rsidR="002636E0" w:rsidRPr="00C27A07">
        <w:rPr>
          <w:rFonts w:ascii="Times New Roman" w:hAnsi="Times New Roman"/>
          <w:color w:val="000000"/>
          <w:sz w:val="26"/>
          <w:szCs w:val="26"/>
          <w:lang w:eastAsia="ru-RU"/>
        </w:rPr>
        <w:t>структуру оборотных</w:t>
      </w:r>
      <w:r w:rsidRPr="00C27A07">
        <w:rPr>
          <w:rFonts w:ascii="Times New Roman" w:hAnsi="Times New Roman"/>
          <w:color w:val="000000"/>
          <w:sz w:val="26"/>
          <w:szCs w:val="26"/>
          <w:lang w:eastAsia="ru-RU"/>
        </w:rPr>
        <w:t xml:space="preserve"> активов наибольшее влияние оказывает характер производимых работ. </w:t>
      </w:r>
    </w:p>
    <w:p w:rsidR="007C0D45" w:rsidRPr="00C27A07" w:rsidRDefault="007C0D45" w:rsidP="00C27A07">
      <w:pPr>
        <w:spacing w:after="0" w:line="240" w:lineRule="auto"/>
        <w:ind w:firstLine="709"/>
        <w:jc w:val="both"/>
        <w:rPr>
          <w:rFonts w:ascii="Times New Roman" w:hAnsi="Times New Roman"/>
          <w:color w:val="000000"/>
          <w:sz w:val="26"/>
          <w:szCs w:val="26"/>
          <w:lang w:eastAsia="ru-RU"/>
        </w:rPr>
      </w:pPr>
      <w:r w:rsidRPr="00C27A07">
        <w:rPr>
          <w:rFonts w:ascii="Times New Roman" w:hAnsi="Times New Roman"/>
          <w:color w:val="000000"/>
          <w:sz w:val="26"/>
          <w:szCs w:val="26"/>
          <w:lang w:eastAsia="ru-RU"/>
        </w:rPr>
        <w:t>В настоящий момент, организации всё больше стараются формировать оборотные активы из заемных средств, в том числе банковских кредитов и кредиторской задолженности.</w:t>
      </w:r>
    </w:p>
    <w:p w:rsidR="007C0D45" w:rsidRPr="00C27A07" w:rsidRDefault="007C0D45" w:rsidP="00A12674">
      <w:pPr>
        <w:spacing w:after="0" w:line="240" w:lineRule="auto"/>
        <w:ind w:firstLine="709"/>
        <w:jc w:val="both"/>
        <w:rPr>
          <w:rFonts w:ascii="Times New Roman" w:hAnsi="Times New Roman"/>
          <w:color w:val="000000"/>
          <w:sz w:val="26"/>
          <w:szCs w:val="26"/>
          <w:lang w:eastAsia="ru-RU"/>
        </w:rPr>
      </w:pPr>
      <w:r w:rsidRPr="00C27A07">
        <w:rPr>
          <w:rFonts w:ascii="Times New Roman" w:hAnsi="Times New Roman"/>
          <w:color w:val="000000"/>
          <w:sz w:val="26"/>
          <w:szCs w:val="26"/>
          <w:lang w:eastAsia="ru-RU"/>
        </w:rPr>
        <w:t>Источниками формирования собственных оборотных активов выступают уставный капитал организации, прибыль, а также добавочный и резервный капитал.</w:t>
      </w:r>
    </w:p>
    <w:p w:rsidR="007C0D45" w:rsidRPr="00C27A07" w:rsidRDefault="007C0D45" w:rsidP="00C27A07">
      <w:pPr>
        <w:spacing w:after="0" w:line="240" w:lineRule="auto"/>
        <w:ind w:firstLine="709"/>
        <w:jc w:val="both"/>
        <w:rPr>
          <w:rFonts w:ascii="Times New Roman" w:hAnsi="Times New Roman"/>
          <w:color w:val="000000"/>
          <w:sz w:val="26"/>
          <w:szCs w:val="26"/>
          <w:lang w:eastAsia="ru-RU"/>
        </w:rPr>
      </w:pPr>
      <w:r w:rsidRPr="00C27A07">
        <w:rPr>
          <w:rFonts w:ascii="Times New Roman" w:hAnsi="Times New Roman"/>
          <w:color w:val="000000"/>
          <w:sz w:val="26"/>
          <w:szCs w:val="26"/>
          <w:lang w:eastAsia="ru-RU"/>
        </w:rPr>
        <w:t>Также используются заемные средства, которыми называют средства, привлекаемые из различных источников финансирования.</w:t>
      </w:r>
    </w:p>
    <w:p w:rsidR="007C0D45" w:rsidRPr="00C27A07" w:rsidRDefault="007C0D45" w:rsidP="00A12674">
      <w:pPr>
        <w:spacing w:after="0" w:line="240" w:lineRule="auto"/>
        <w:ind w:firstLine="709"/>
        <w:jc w:val="both"/>
        <w:rPr>
          <w:rFonts w:ascii="Times New Roman" w:hAnsi="Times New Roman"/>
          <w:color w:val="000000"/>
          <w:sz w:val="26"/>
          <w:szCs w:val="26"/>
          <w:lang w:eastAsia="ru-RU"/>
        </w:rPr>
      </w:pPr>
      <w:r w:rsidRPr="00C27A07">
        <w:rPr>
          <w:rFonts w:ascii="Times New Roman" w:hAnsi="Times New Roman"/>
          <w:color w:val="000000"/>
          <w:sz w:val="26"/>
          <w:szCs w:val="26"/>
          <w:lang w:eastAsia="ru-RU"/>
        </w:rPr>
        <w:t xml:space="preserve">Эти средства не закрепляются безвозмездно за организациями, а участвуют в их обороте временно. Какие средства могут быть получены видео краткосрочного займа в банке, </w:t>
      </w:r>
      <w:r w:rsidR="002636E0" w:rsidRPr="00C27A07">
        <w:rPr>
          <w:rFonts w:ascii="Times New Roman" w:hAnsi="Times New Roman"/>
          <w:color w:val="000000"/>
          <w:sz w:val="26"/>
          <w:szCs w:val="26"/>
          <w:lang w:eastAsia="ru-RU"/>
        </w:rPr>
        <w:t>для</w:t>
      </w:r>
      <w:r w:rsidRPr="00C27A07">
        <w:rPr>
          <w:rFonts w:ascii="Times New Roman" w:hAnsi="Times New Roman"/>
          <w:color w:val="000000"/>
          <w:sz w:val="26"/>
          <w:szCs w:val="26"/>
          <w:lang w:eastAsia="ru-RU"/>
        </w:rPr>
        <w:t xml:space="preserve"> различных нужд организации, например, приобретение материалов, выдача заработной платы работникам и другие цели с обязательным возвратом и за определенную плату. Согласно </w:t>
      </w:r>
      <w:r w:rsidR="002636E0" w:rsidRPr="00C27A07">
        <w:rPr>
          <w:rFonts w:ascii="Times New Roman" w:hAnsi="Times New Roman"/>
          <w:color w:val="000000"/>
          <w:sz w:val="26"/>
          <w:szCs w:val="26"/>
          <w:lang w:eastAsia="ru-RU"/>
        </w:rPr>
        <w:t>закону,</w:t>
      </w:r>
      <w:r w:rsidRPr="00C27A07">
        <w:rPr>
          <w:rFonts w:ascii="Times New Roman" w:hAnsi="Times New Roman"/>
          <w:color w:val="000000"/>
          <w:sz w:val="26"/>
          <w:szCs w:val="26"/>
          <w:lang w:eastAsia="ru-RU"/>
        </w:rPr>
        <w:t xml:space="preserve"> процентная ставка по кредиту устанавливаются коммерческими банками с учетом процентной ставки Центрального банка РФ.</w:t>
      </w:r>
    </w:p>
    <w:p w:rsidR="007C0D45" w:rsidRPr="00C20D05" w:rsidRDefault="007C0D45" w:rsidP="00A12674">
      <w:pPr>
        <w:spacing w:after="0" w:line="240" w:lineRule="auto"/>
        <w:ind w:firstLine="709"/>
        <w:jc w:val="both"/>
        <w:rPr>
          <w:rFonts w:ascii="Times New Roman" w:hAnsi="Times New Roman"/>
          <w:color w:val="000000"/>
          <w:sz w:val="26"/>
          <w:szCs w:val="26"/>
          <w:lang w:eastAsia="ru-RU"/>
        </w:rPr>
      </w:pPr>
      <w:r w:rsidRPr="00C20D05">
        <w:rPr>
          <w:rFonts w:ascii="Times New Roman" w:hAnsi="Times New Roman"/>
          <w:color w:val="000000"/>
          <w:sz w:val="26"/>
          <w:szCs w:val="26"/>
          <w:lang w:eastAsia="ru-RU"/>
        </w:rPr>
        <w:t>К заемным средствам, предназначенным для формирования оборотных активов компании, так же можно отнести суммы, полученные в долг от юридических и физических лиц.</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7C0D45" w:rsidP="005730E0">
      <w:pPr>
        <w:spacing w:after="0" w:line="240" w:lineRule="auto"/>
        <w:ind w:left="720"/>
        <w:jc w:val="center"/>
        <w:rPr>
          <w:rFonts w:ascii="Times New Roman" w:hAnsi="Times New Roman"/>
          <w:b/>
          <w:bCs/>
          <w:sz w:val="26"/>
          <w:szCs w:val="26"/>
        </w:rPr>
      </w:pPr>
      <w:bookmarkStart w:id="3" w:name="_Toc515536872"/>
      <w:r w:rsidRPr="00C20D05">
        <w:rPr>
          <w:rFonts w:ascii="Times New Roman" w:hAnsi="Times New Roman"/>
          <w:b/>
          <w:bCs/>
          <w:sz w:val="26"/>
          <w:szCs w:val="26"/>
        </w:rPr>
        <w:t>Система показателей эффективности использования оборотных активов и финансовых результатов</w:t>
      </w:r>
      <w:bookmarkEnd w:id="3"/>
    </w:p>
    <w:p w:rsidR="007C0D45" w:rsidRPr="00C20D05" w:rsidRDefault="007C0D45" w:rsidP="00A12674">
      <w:pPr>
        <w:spacing w:after="0" w:line="240" w:lineRule="auto"/>
        <w:jc w:val="center"/>
        <w:rPr>
          <w:rFonts w:ascii="Times New Roman" w:hAnsi="Times New Roman"/>
          <w:sz w:val="26"/>
          <w:szCs w:val="26"/>
        </w:rPr>
      </w:pPr>
    </w:p>
    <w:p w:rsidR="007C0D45" w:rsidRPr="00C20D05" w:rsidRDefault="007C0D45" w:rsidP="00C27A07">
      <w:pPr>
        <w:spacing w:after="0" w:line="240" w:lineRule="auto"/>
        <w:ind w:firstLine="709"/>
        <w:jc w:val="both"/>
        <w:rPr>
          <w:rFonts w:ascii="Times New Roman" w:hAnsi="Times New Roman"/>
          <w:sz w:val="26"/>
          <w:szCs w:val="26"/>
        </w:rPr>
      </w:pPr>
      <w:r w:rsidRPr="00C20D05">
        <w:rPr>
          <w:rFonts w:ascii="Times New Roman" w:hAnsi="Times New Roman"/>
          <w:sz w:val="26"/>
          <w:szCs w:val="26"/>
        </w:rPr>
        <w:t>Основным критерием эффективности использования оборотных активов является показатель оборачиваемости, который характеризует скорость оборота оборотных активов и отражает взаимосвязь их размера, объемов работ и времени их выполнения.</w:t>
      </w:r>
    </w:p>
    <w:p w:rsidR="007C0D45" w:rsidRPr="00C20D05" w:rsidRDefault="007C0D45" w:rsidP="00C20D05">
      <w:pPr>
        <w:spacing w:after="0" w:line="240" w:lineRule="auto"/>
        <w:ind w:firstLine="709"/>
        <w:jc w:val="both"/>
        <w:rPr>
          <w:rFonts w:ascii="Times New Roman" w:hAnsi="Times New Roman"/>
          <w:sz w:val="26"/>
          <w:szCs w:val="26"/>
        </w:rPr>
      </w:pPr>
      <w:r w:rsidRPr="00C20D05">
        <w:rPr>
          <w:rFonts w:ascii="Times New Roman" w:hAnsi="Times New Roman"/>
          <w:sz w:val="26"/>
          <w:szCs w:val="26"/>
        </w:rPr>
        <w:t>Оборачиваемость оборотных активов показывает число циклов полного оборота денежных средств, во время планового периода. Ускорение оборачиваемости оборотных активов свидетельствует об увеличение выпуска и реализации готовой продукции, приходящейся на ка</w:t>
      </w:r>
      <w:r w:rsidR="00C27A07" w:rsidRPr="00C20D05">
        <w:rPr>
          <w:rFonts w:ascii="Times New Roman" w:hAnsi="Times New Roman"/>
          <w:sz w:val="26"/>
          <w:szCs w:val="26"/>
        </w:rPr>
        <w:t>ждый рубль оборотных активов в</w:t>
      </w:r>
      <w:r w:rsidRPr="00C20D05">
        <w:rPr>
          <w:rFonts w:ascii="Times New Roman" w:hAnsi="Times New Roman"/>
          <w:sz w:val="26"/>
          <w:szCs w:val="26"/>
        </w:rPr>
        <w:t xml:space="preserve"> организации. Чем быстрее оборачивается средства, тем меньше их суммы, которое необходимо для выполнения одного и того же объема работ</w:t>
      </w:r>
      <w:r w:rsidR="00C20D05" w:rsidRPr="00C20D05">
        <w:rPr>
          <w:rFonts w:ascii="Times New Roman" w:hAnsi="Times New Roman"/>
          <w:sz w:val="26"/>
          <w:szCs w:val="26"/>
        </w:rPr>
        <w:t>.</w:t>
      </w:r>
      <w:r w:rsidRPr="00C20D05">
        <w:rPr>
          <w:rFonts w:ascii="Times New Roman" w:hAnsi="Times New Roman"/>
          <w:sz w:val="26"/>
          <w:szCs w:val="26"/>
        </w:rPr>
        <w:t xml:space="preserve">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Основные показатели оборачиваемости, такие как коэффициент оборачиваемости и среднюю длительность одного оборота в днях, позволяют сделать вывод об эффективности использования оборотных активов предприятия.</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lastRenderedPageBreak/>
        <w:t>Коэффициент оборачиваемости показывает, какое количество оборотов оборотных активов произойдёт за конкретный период времени или, какой объем продукции, приходится на 1 руб. оборотных активов за рассматриваемый период времени. Увеличение коэффициента оборачиваемости оборотных активов в конце планового периода (год, квартал, месяц) по сравнению с коэффициентом, рассчитанном на начало периода, свидетельствуют об ускорение оборота оборотных активов, и наоборот.</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Средняя длительность одного оборота за рассматриваемый период выражается, как отношение числа дней в этом периоде к величине коэффициента оборачиваемости оборотных активов.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Длительность одного оборота показывает, какое время необходимо для прохождения оборотными активами всех стадий производственного цикла, и показывает, через, сколько дней оборотные активы возвращаются в организацию в виде выручки от реализации работ, услуг.</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Эффективность использования оборотных активов напрямую зависит от их оборачиваемости. Ускорение оборачиваемости активов означает высвобождение части этих активов из оборота: абсолютное – когда уменьшается требуемая сумма активов и относительное – когда при неизменных размерах оборотных активов увеличивается объем строительно-монтажных работ.</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Одним из важнейших мероприятий, ускоряющих оборачиваемость оборотных активов, является улучшение системы расчетов за выполненные работы или услуги, а именно договорных обязательств и сметной, и финансовой дисциплины. Также, на ускорение оборачиваемости оборотных активов, имеет сильное влияние совершенствование технологий и организации работ, которые способствуют непрерывности производства и уменьшают потери рабочего времени.</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Ускорению оборачиваемости оборотных активов способствует сокращение времени пребывания материалов в пути от поставщика к потребителю, уменьшение текущих и страховых запасов, недопущение необоснованного накапливания сверхнормативных запасов, применение механизация и автоматизация погрузочно-разгрузочных работ. Для ускорения оборачиваемости оборотных активов необходимо сокращать незавершённое производство.</w:t>
      </w:r>
    </w:p>
    <w:p w:rsidR="007C0D45" w:rsidRPr="00C20D05" w:rsidRDefault="007C0D45" w:rsidP="00C20D05">
      <w:pPr>
        <w:spacing w:after="0" w:line="240" w:lineRule="auto"/>
        <w:ind w:firstLine="709"/>
        <w:jc w:val="both"/>
        <w:rPr>
          <w:rFonts w:ascii="Times New Roman" w:hAnsi="Times New Roman"/>
          <w:sz w:val="26"/>
          <w:szCs w:val="26"/>
        </w:rPr>
      </w:pPr>
      <w:r w:rsidRPr="00C20D05">
        <w:rPr>
          <w:rFonts w:ascii="Times New Roman" w:hAnsi="Times New Roman"/>
          <w:sz w:val="26"/>
          <w:szCs w:val="26"/>
        </w:rPr>
        <w:t>В современных условиях рыночной экономики, наряду с рассмотренными показателями, характеризующими эффективность использования оборотных активов, необходимо также рассматривает влияние величины и структуры оборотных активов на платежеспособности финансового состояния компании.</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Структура оборотных активов показывает прямое влияние на платежеспособность организации, от которой зависит возможность получения кредитов и других заемных средств, предоставляемых банками и другими юридическими и физическими лицами. В случае если организация хочет иметь в своей структуре заемные средства, она должна обеспечивать высокий уровень платежеспособности, достаточный для того чтобы кредиторы согласились предоставить заемные средства.</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Для оценки платежеспособности наиболее часто используется Коэффициент абсолютной ликвидности и общий коэффициент покрытия. Каждый из них рассчитывается использованием данных по отдельным элементам или всей суммы оборотных активов и краткосрочной задолженности.</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Коэффициент абсолютной ликвидности -</w:t>
      </w:r>
      <w:r w:rsidR="00C20D05" w:rsidRPr="00C20D05">
        <w:rPr>
          <w:rFonts w:ascii="Times New Roman" w:hAnsi="Times New Roman"/>
          <w:sz w:val="26"/>
          <w:szCs w:val="26"/>
        </w:rPr>
        <w:t xml:space="preserve"> </w:t>
      </w:r>
      <w:r w:rsidRPr="00C20D05">
        <w:rPr>
          <w:rFonts w:ascii="Times New Roman" w:hAnsi="Times New Roman"/>
          <w:sz w:val="26"/>
          <w:szCs w:val="26"/>
        </w:rPr>
        <w:t>это отношение суммы денежных средств и краткосрочных финансовых вложений к краткосрочной задолженности компании.</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lastRenderedPageBreak/>
        <w:t>Общий коэффициент покрытия показывает, во сколько раз оборотные активы компании превышают сумму ее краткосрочных долгов. Общий коэффициент покрытия должен быть больше единицы.</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Способы, которыми может пользоваться организация для повышения платежеспособности, зависит от характеристики оборотных активов. Повышение платежеспособности может быть обеспечено за счет увеличения доли собственных оборотных средств и соответствующего снижения доли заемных средств в источниках формирования оборотных активов. Другим способом повышения платежеспособности является направление части оборотных активов непосредственно на погашение долгов при условии неизменности структуры оборотных активов.</w:t>
      </w:r>
    </w:p>
    <w:p w:rsidR="007C0D45" w:rsidRPr="00C20D05" w:rsidRDefault="007C0D45" w:rsidP="00A12674">
      <w:pPr>
        <w:spacing w:after="0" w:line="240" w:lineRule="auto"/>
        <w:ind w:firstLine="709"/>
        <w:jc w:val="center"/>
        <w:rPr>
          <w:rFonts w:ascii="Times New Roman" w:hAnsi="Times New Roman"/>
          <w:b/>
          <w:bCs/>
          <w:sz w:val="26"/>
          <w:szCs w:val="26"/>
        </w:rPr>
      </w:pPr>
    </w:p>
    <w:p w:rsidR="007C0D45" w:rsidRPr="00C20D05" w:rsidRDefault="007C0D45" w:rsidP="005730E0">
      <w:pPr>
        <w:spacing w:after="0" w:line="240" w:lineRule="auto"/>
        <w:ind w:left="720"/>
        <w:jc w:val="center"/>
        <w:rPr>
          <w:rFonts w:ascii="Times New Roman" w:hAnsi="Times New Roman"/>
          <w:b/>
          <w:bCs/>
          <w:sz w:val="26"/>
          <w:szCs w:val="26"/>
        </w:rPr>
      </w:pPr>
      <w:bookmarkStart w:id="4" w:name="_Toc515536873"/>
      <w:r w:rsidRPr="00C20D05">
        <w:rPr>
          <w:rFonts w:ascii="Times New Roman" w:hAnsi="Times New Roman"/>
          <w:b/>
          <w:bCs/>
          <w:sz w:val="26"/>
          <w:szCs w:val="26"/>
        </w:rPr>
        <w:t>Методы анализа использования оборотных активов</w:t>
      </w:r>
      <w:bookmarkEnd w:id="4"/>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Для поддержания эффективности деятельности предприятия необходимо проводить своевременный анализ его финансовых показателей.</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Основной задачей анализа является своевременно выявить и устранить недостатки управления оборотными активами и найти резервы для повышения интенсивности и эффективности их использования. Для этого необходимо выявить факторы, которые влияют на показатели оборачиваемости и длительности одного периода, количественно измерить их влияние, а </w:t>
      </w:r>
      <w:r w:rsidR="002636E0" w:rsidRPr="00C20D05">
        <w:rPr>
          <w:rFonts w:ascii="Times New Roman" w:hAnsi="Times New Roman"/>
          <w:sz w:val="26"/>
          <w:szCs w:val="26"/>
        </w:rPr>
        <w:t>также</w:t>
      </w:r>
      <w:r w:rsidRPr="00C20D05">
        <w:rPr>
          <w:rFonts w:ascii="Times New Roman" w:hAnsi="Times New Roman"/>
          <w:sz w:val="26"/>
          <w:szCs w:val="26"/>
        </w:rPr>
        <w:t xml:space="preserve"> определить влияние оборачиваемости оборотных активов на финансовое состояние предприятия.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Отдельные виды активов компании имеют различную скорость оборота.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Время нахождения средств в обороте зависит от влияния ряда различных внешних и внутренних факторов. К внешним факторам можно отнести сферу деятельности предприятия, отрасль, в которой действует компания, а </w:t>
      </w:r>
      <w:r w:rsidR="002636E0" w:rsidRPr="00C20D05">
        <w:rPr>
          <w:rFonts w:ascii="Times New Roman" w:hAnsi="Times New Roman"/>
          <w:sz w:val="26"/>
          <w:szCs w:val="26"/>
        </w:rPr>
        <w:t>также</w:t>
      </w:r>
      <w:r w:rsidRPr="00C20D05">
        <w:rPr>
          <w:rFonts w:ascii="Times New Roman" w:hAnsi="Times New Roman"/>
          <w:sz w:val="26"/>
          <w:szCs w:val="26"/>
        </w:rPr>
        <w:t xml:space="preserve"> масштаб компании (малые предприятия, как правило, имеют более высокую оборачиваемость активов, нежели крупные компании – это одно из основных преимуществ малого бизнеса) и ряд других факторов.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Чем ниже скорость оборота оборотных активов, тем больше потребность предприятия в финансировании.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Заемные средства, как источник внешнего финансирования, являются дорогостоящими и имеют определённые условия. Внутренние (собственные) источники увеличения капитала зависят от эффективности работы предприятия, т.е. получения им прибыли и её размерах.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Показатели оборачиваемости оборотных активов и факторный анализ этих показателей используются в целях управления. Однако такие показатели скорее являются подтверждающими конкретное мнение, чем основным доводом для принятия управленческого решения.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Поскольку оборотные активы включают как материальные, так и денежные ресурсы, от их организации и эффективности использования зависит не только процесс материального производства, но и финансовая устойчивость предприятия.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В финансовом анализе используются специфические методы и приемы, которые позволяют определить параметры, дающие возможность объективно оценивать финансовое состояние компании. В результате анализа принимаются управленческие решения руководством компании, основанные на результатах оценки текущего финансового состояния предприятия, а так же прошедших периодов, с учетом проекции на будущие периоды</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Методы, используемые финансовым анализом:</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lastRenderedPageBreak/>
        <w:t>– предварительное чтение бухгалтерской (финансовой) отчетности;</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горизонтальный анализ;</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вертикальный анализ;</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трендовый анализ;</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метод финансовых коэффициентов;</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факторный анализ;</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сравнительный анализ;</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расчет потока денежных средств;</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специфический анализ.</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Для проведения анализа использования оборотных активов необходимо иметь данные о составе, динамики и использовании различных финансовых данных предприятия. Необходимая информация учитывается предприятием в определенных формах.</w:t>
      </w:r>
    </w:p>
    <w:p w:rsidR="007C0D45" w:rsidRPr="00C20D05" w:rsidRDefault="007C0D45" w:rsidP="00A12674">
      <w:pPr>
        <w:spacing w:after="0" w:line="240" w:lineRule="auto"/>
        <w:jc w:val="center"/>
        <w:rPr>
          <w:rFonts w:ascii="Times New Roman" w:hAnsi="Times New Roman"/>
          <w:b/>
          <w:bCs/>
          <w:sz w:val="26"/>
          <w:szCs w:val="26"/>
        </w:rPr>
      </w:pPr>
    </w:p>
    <w:p w:rsidR="007C0D45" w:rsidRPr="00C20D05" w:rsidRDefault="007C0D45" w:rsidP="005730E0">
      <w:pPr>
        <w:spacing w:after="0" w:line="240" w:lineRule="auto"/>
        <w:ind w:left="720"/>
        <w:jc w:val="center"/>
        <w:rPr>
          <w:rFonts w:ascii="Times New Roman" w:hAnsi="Times New Roman"/>
          <w:b/>
          <w:bCs/>
          <w:sz w:val="26"/>
          <w:szCs w:val="26"/>
        </w:rPr>
      </w:pPr>
      <w:bookmarkStart w:id="5" w:name="_Toc515536876"/>
      <w:r w:rsidRPr="00C20D05">
        <w:rPr>
          <w:rFonts w:ascii="Times New Roman" w:hAnsi="Times New Roman"/>
          <w:b/>
          <w:bCs/>
          <w:sz w:val="26"/>
          <w:szCs w:val="26"/>
        </w:rPr>
        <w:t>Методика оценки оборотных активов, оборачиваемости и финансовых результатов</w:t>
      </w:r>
      <w:bookmarkEnd w:id="5"/>
    </w:p>
    <w:p w:rsidR="007C0D45" w:rsidRPr="00C20D05" w:rsidRDefault="007C0D45" w:rsidP="0005349D">
      <w:pPr>
        <w:pStyle w:val="2b"/>
        <w:ind w:left="0" w:firstLine="720"/>
        <w:rPr>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Для проведения анализа динамики оборотных активов необходимо использовать раздел актива бухгалтерского баланса «Оборотные активы».</w:t>
      </w:r>
    </w:p>
    <w:p w:rsidR="007C0D45" w:rsidRPr="00C20D05" w:rsidRDefault="007C0D45" w:rsidP="00A12674">
      <w:pPr>
        <w:spacing w:after="0" w:line="240" w:lineRule="auto"/>
        <w:ind w:firstLine="709"/>
        <w:jc w:val="both"/>
        <w:rPr>
          <w:rFonts w:ascii="Times New Roman" w:hAnsi="Times New Roman"/>
          <w:color w:val="222222"/>
          <w:sz w:val="26"/>
          <w:szCs w:val="26"/>
          <w:lang w:eastAsia="ru-RU"/>
        </w:rPr>
      </w:pPr>
      <w:r w:rsidRPr="00C20D05">
        <w:rPr>
          <w:rFonts w:ascii="Times New Roman" w:hAnsi="Times New Roman"/>
          <w:color w:val="222222"/>
          <w:sz w:val="26"/>
          <w:szCs w:val="26"/>
          <w:lang w:eastAsia="ru-RU"/>
        </w:rPr>
        <w:t>Анализ оборотных активов предприятия начинается с изучения их объема, состава, структуры и динамики. При этом в зависимости от обслуживания сферы воспроизводства оборотные активы делятся на две основные группы:</w:t>
      </w:r>
    </w:p>
    <w:p w:rsidR="007C0D45" w:rsidRPr="00C20D05" w:rsidRDefault="007C0D45" w:rsidP="00A12674">
      <w:pPr>
        <w:spacing w:after="0" w:line="240" w:lineRule="auto"/>
        <w:ind w:firstLine="709"/>
        <w:jc w:val="both"/>
        <w:rPr>
          <w:rFonts w:ascii="Times New Roman" w:hAnsi="Times New Roman"/>
          <w:color w:val="222222"/>
          <w:sz w:val="26"/>
          <w:szCs w:val="26"/>
          <w:lang w:eastAsia="ru-RU"/>
        </w:rPr>
      </w:pPr>
      <w:r w:rsidRPr="00C20D05">
        <w:rPr>
          <w:rFonts w:ascii="Times New Roman" w:hAnsi="Times New Roman"/>
          <w:sz w:val="26"/>
          <w:szCs w:val="26"/>
          <w:lang w:eastAsia="ru-RU"/>
        </w:rPr>
        <w:t xml:space="preserve">– Оборотные </w:t>
      </w:r>
      <w:r w:rsidRPr="00C20D05">
        <w:rPr>
          <w:rFonts w:ascii="Times New Roman" w:hAnsi="Times New Roman"/>
          <w:color w:val="222222"/>
          <w:sz w:val="26"/>
          <w:szCs w:val="26"/>
          <w:lang w:eastAsia="ru-RU"/>
        </w:rPr>
        <w:t>производственные фонды: производственные запасы (сырье, материалы и другие аналогичные ценности), затраты в незавершенном производстве, расходы будущих периодов и налог на добавленную стоимость (НДС) по приобретенным ценностям.</w:t>
      </w:r>
    </w:p>
    <w:p w:rsidR="007C0D45" w:rsidRPr="00C20D05" w:rsidRDefault="007C0D45" w:rsidP="00A12674">
      <w:pPr>
        <w:spacing w:after="0" w:line="240" w:lineRule="auto"/>
        <w:ind w:firstLine="709"/>
        <w:jc w:val="both"/>
        <w:rPr>
          <w:rFonts w:ascii="Times New Roman" w:hAnsi="Times New Roman"/>
          <w:color w:val="222222"/>
          <w:sz w:val="26"/>
          <w:szCs w:val="26"/>
          <w:lang w:eastAsia="ru-RU"/>
        </w:rPr>
      </w:pPr>
      <w:r w:rsidRPr="00C20D05">
        <w:rPr>
          <w:rFonts w:ascii="Times New Roman" w:hAnsi="Times New Roman"/>
          <w:color w:val="222222"/>
          <w:sz w:val="26"/>
          <w:szCs w:val="26"/>
          <w:lang w:eastAsia="ru-RU"/>
        </w:rPr>
        <w:t>– Фонды обращения: готовая продукция и товары для перепродажи, товары отгруженные, дебиторская задолженность, краткосрочные финансовые вложения, денежные средства и прочие оборотные активы</w:t>
      </w:r>
      <w:r w:rsidR="00583D94" w:rsidRPr="00C20D05">
        <w:rPr>
          <w:rFonts w:ascii="Times New Roman" w:hAnsi="Times New Roman"/>
          <w:color w:val="222222"/>
          <w:sz w:val="26"/>
          <w:szCs w:val="26"/>
          <w:lang w:eastAsia="ru-RU"/>
        </w:rPr>
        <w:t>.</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 xml:space="preserve">Наряду с общими показателями оборачиваемости, которые характеризуют интенсивность использования оборотных активов </w:t>
      </w:r>
      <w:r w:rsidR="002636E0" w:rsidRPr="00C20D05">
        <w:rPr>
          <w:rFonts w:ascii="Times New Roman" w:hAnsi="Times New Roman"/>
          <w:color w:val="222222"/>
          <w:sz w:val="26"/>
          <w:szCs w:val="26"/>
        </w:rPr>
        <w:t>предприятия, рассчитываются</w:t>
      </w:r>
      <w:r w:rsidRPr="00C20D05">
        <w:rPr>
          <w:rFonts w:ascii="Times New Roman" w:hAnsi="Times New Roman"/>
          <w:color w:val="222222"/>
          <w:sz w:val="26"/>
          <w:szCs w:val="26"/>
        </w:rPr>
        <w:t xml:space="preserve"> и частные показатели. Частные показатели характеризуют эффективность использования отдельных элементов оборотных активов и служат для разработки мероприятий по повышению эффективности использования оборотных активов.</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К основным показателям, которые используются при анализе оборотных активов, относят:</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Коэффициент оборачиваемости оборотных активов. Этот коэффициент показывает то, какое количество раз оборотные активы пройдут весь цикл производства, тем самым характеризуя скорость их оборота. Рассчи</w:t>
      </w:r>
      <w:r w:rsidR="00583D94" w:rsidRPr="00C20D05">
        <w:rPr>
          <w:rFonts w:ascii="Times New Roman" w:hAnsi="Times New Roman"/>
          <w:color w:val="222222"/>
          <w:sz w:val="26"/>
          <w:szCs w:val="26"/>
        </w:rPr>
        <w:t>тывается показатель по формуле 3</w:t>
      </w:r>
      <w:r w:rsidRPr="00C20D05">
        <w:rPr>
          <w:rFonts w:ascii="Times New Roman" w:hAnsi="Times New Roman"/>
          <w:color w:val="222222"/>
          <w:sz w:val="26"/>
          <w:szCs w:val="26"/>
        </w:rPr>
        <w:t>.1:</w:t>
      </w:r>
    </w:p>
    <w:p w:rsidR="007C0D45" w:rsidRPr="00C20D05" w:rsidRDefault="007C0D45" w:rsidP="00A12674">
      <w:pPr>
        <w:pStyle w:val="2b"/>
        <w:ind w:left="0"/>
        <w:jc w:val="both"/>
        <w:rPr>
          <w:color w:val="222222"/>
          <w:sz w:val="26"/>
          <w:szCs w:val="26"/>
        </w:rPr>
      </w:pPr>
    </w:p>
    <w:p w:rsidR="007C0D45" w:rsidRPr="00C20D05" w:rsidRDefault="007C0D45" w:rsidP="00A12674">
      <w:pPr>
        <w:spacing w:after="0" w:line="240" w:lineRule="auto"/>
        <w:ind w:firstLine="709"/>
        <w:jc w:val="center"/>
        <w:rPr>
          <w:rFonts w:ascii="Times New Roman" w:hAnsi="Times New Roman"/>
          <w:bCs/>
          <w:i/>
          <w:color w:val="222222"/>
          <w:sz w:val="26"/>
          <w:szCs w:val="26"/>
        </w:rPr>
      </w:pPr>
      <w:r w:rsidRPr="00C20D05">
        <w:rPr>
          <w:rFonts w:ascii="Times New Roman" w:hAnsi="Times New Roman"/>
          <w:bCs/>
          <w:i/>
          <w:color w:val="222222"/>
          <w:sz w:val="26"/>
          <w:szCs w:val="26"/>
        </w:rPr>
        <w:t>К(об) = ВРн/ОБср</w:t>
      </w:r>
      <w:r w:rsidR="00583D94" w:rsidRPr="00C20D05">
        <w:rPr>
          <w:rFonts w:ascii="Times New Roman" w:hAnsi="Times New Roman"/>
          <w:bCs/>
          <w:i/>
          <w:color w:val="222222"/>
          <w:sz w:val="26"/>
          <w:szCs w:val="26"/>
        </w:rPr>
        <w:t>,      (3</w:t>
      </w:r>
      <w:r w:rsidRPr="00C20D05">
        <w:rPr>
          <w:rFonts w:ascii="Times New Roman" w:hAnsi="Times New Roman"/>
          <w:bCs/>
          <w:i/>
          <w:color w:val="222222"/>
          <w:sz w:val="26"/>
          <w:szCs w:val="26"/>
        </w:rPr>
        <w:t>.1)</w:t>
      </w:r>
    </w:p>
    <w:p w:rsidR="007C0D45" w:rsidRPr="00C20D05" w:rsidRDefault="007C0D45" w:rsidP="00A12674">
      <w:pPr>
        <w:spacing w:after="0" w:line="240" w:lineRule="auto"/>
        <w:ind w:firstLine="709"/>
        <w:jc w:val="center"/>
        <w:rPr>
          <w:rFonts w:ascii="Times New Roman" w:hAnsi="Times New Roman"/>
          <w:i/>
          <w:color w:val="222222"/>
          <w:sz w:val="26"/>
          <w:szCs w:val="26"/>
        </w:rPr>
      </w:pP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 xml:space="preserve">где, </w:t>
      </w:r>
      <w:r w:rsidRPr="00C20D05">
        <w:rPr>
          <w:rFonts w:ascii="Times New Roman" w:hAnsi="Times New Roman"/>
          <w:i/>
          <w:color w:val="222222"/>
          <w:sz w:val="26"/>
          <w:szCs w:val="26"/>
        </w:rPr>
        <w:t>К(об)</w:t>
      </w:r>
      <w:r w:rsidRPr="00C20D05">
        <w:rPr>
          <w:rFonts w:ascii="Times New Roman" w:hAnsi="Times New Roman"/>
          <w:color w:val="222222"/>
          <w:sz w:val="26"/>
          <w:szCs w:val="26"/>
        </w:rPr>
        <w:t xml:space="preserve"> – коэффициент оборачиваемости оборотных активов;</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ВРн</w:t>
      </w:r>
      <w:r w:rsidRPr="00C20D05">
        <w:rPr>
          <w:rFonts w:ascii="Times New Roman" w:hAnsi="Times New Roman"/>
          <w:color w:val="222222"/>
          <w:sz w:val="26"/>
          <w:szCs w:val="26"/>
        </w:rPr>
        <w:t xml:space="preserve"> – выручка (нетто) от продаж;</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ОБср</w:t>
      </w:r>
      <w:r w:rsidRPr="00C20D05">
        <w:rPr>
          <w:rFonts w:ascii="Times New Roman" w:hAnsi="Times New Roman"/>
          <w:color w:val="222222"/>
          <w:sz w:val="26"/>
          <w:szCs w:val="26"/>
        </w:rPr>
        <w:t xml:space="preserve"> – средние остатки оборотных активов за период. </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Длительность одного оборота оборотных активов показывает, сколько в среднем необходимо дней для того, чтобы оборотные активы прошли весь производственный цикл. Данный показатель ра</w:t>
      </w:r>
      <w:r w:rsidR="00583D94" w:rsidRPr="00C20D05">
        <w:rPr>
          <w:rFonts w:ascii="Times New Roman" w:hAnsi="Times New Roman"/>
          <w:color w:val="222222"/>
          <w:sz w:val="26"/>
          <w:szCs w:val="26"/>
        </w:rPr>
        <w:t>ссчитывается в днях по формуле 3</w:t>
      </w:r>
      <w:r w:rsidRPr="00C20D05">
        <w:rPr>
          <w:rFonts w:ascii="Times New Roman" w:hAnsi="Times New Roman"/>
          <w:color w:val="222222"/>
          <w:sz w:val="26"/>
          <w:szCs w:val="26"/>
        </w:rPr>
        <w:t>.2:</w:t>
      </w:r>
    </w:p>
    <w:p w:rsidR="007C0D45" w:rsidRPr="00C20D05" w:rsidRDefault="007C0D45" w:rsidP="00A12674">
      <w:pPr>
        <w:spacing w:after="0" w:line="240" w:lineRule="auto"/>
        <w:ind w:firstLine="709"/>
        <w:jc w:val="both"/>
        <w:rPr>
          <w:rFonts w:ascii="Times New Roman" w:hAnsi="Times New Roman"/>
          <w:color w:val="222222"/>
          <w:sz w:val="26"/>
          <w:szCs w:val="26"/>
        </w:rPr>
      </w:pPr>
    </w:p>
    <w:p w:rsidR="007C0D45" w:rsidRPr="00C20D05" w:rsidRDefault="007C0D45" w:rsidP="00A12674">
      <w:pPr>
        <w:spacing w:after="0" w:line="240" w:lineRule="auto"/>
        <w:ind w:firstLine="709"/>
        <w:jc w:val="center"/>
        <w:rPr>
          <w:rFonts w:ascii="Times New Roman" w:hAnsi="Times New Roman"/>
          <w:bCs/>
          <w:i/>
          <w:color w:val="222222"/>
          <w:sz w:val="26"/>
          <w:szCs w:val="26"/>
        </w:rPr>
      </w:pPr>
      <w:r w:rsidRPr="00C20D05">
        <w:rPr>
          <w:rFonts w:ascii="Times New Roman" w:hAnsi="Times New Roman"/>
          <w:bCs/>
          <w:i/>
          <w:color w:val="222222"/>
          <w:sz w:val="26"/>
          <w:szCs w:val="26"/>
        </w:rPr>
        <w:t>Т(оба) = (ОБср x Д) / ВРн = ОБср / ВРд</w:t>
      </w:r>
      <w:r w:rsidR="00583D94" w:rsidRPr="00C20D05">
        <w:rPr>
          <w:rFonts w:ascii="Times New Roman" w:hAnsi="Times New Roman"/>
          <w:bCs/>
          <w:i/>
          <w:color w:val="222222"/>
          <w:sz w:val="26"/>
          <w:szCs w:val="26"/>
        </w:rPr>
        <w:t>,     (3</w:t>
      </w:r>
      <w:r w:rsidRPr="00C20D05">
        <w:rPr>
          <w:rFonts w:ascii="Times New Roman" w:hAnsi="Times New Roman"/>
          <w:bCs/>
          <w:i/>
          <w:color w:val="222222"/>
          <w:sz w:val="26"/>
          <w:szCs w:val="26"/>
        </w:rPr>
        <w:t>.2)</w:t>
      </w:r>
    </w:p>
    <w:p w:rsidR="007C0D45" w:rsidRPr="00C20D05" w:rsidRDefault="007C0D45" w:rsidP="00A12674">
      <w:pPr>
        <w:spacing w:after="0" w:line="240" w:lineRule="auto"/>
        <w:ind w:firstLine="709"/>
        <w:jc w:val="both"/>
        <w:rPr>
          <w:rFonts w:ascii="Times New Roman" w:hAnsi="Times New Roman"/>
          <w:color w:val="222222"/>
          <w:sz w:val="26"/>
          <w:szCs w:val="26"/>
        </w:rPr>
      </w:pP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где, Т(оба) – средняя длительность одного оборота оборотных активов (в днях);</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ВРн</w:t>
      </w:r>
      <w:r w:rsidRPr="00C20D05">
        <w:rPr>
          <w:rFonts w:ascii="Times New Roman" w:hAnsi="Times New Roman"/>
          <w:color w:val="222222"/>
          <w:sz w:val="26"/>
          <w:szCs w:val="26"/>
        </w:rPr>
        <w:t xml:space="preserve"> – выручка (нетто) от продаж;</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 xml:space="preserve">ОБср </w:t>
      </w:r>
      <w:r w:rsidRPr="00C20D05">
        <w:rPr>
          <w:rFonts w:ascii="Times New Roman" w:hAnsi="Times New Roman"/>
          <w:color w:val="222222"/>
          <w:sz w:val="26"/>
          <w:szCs w:val="26"/>
        </w:rPr>
        <w:t>– средние остатки оборотных активов за период;</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Д</w:t>
      </w:r>
      <w:r w:rsidRPr="00C20D05">
        <w:rPr>
          <w:rFonts w:ascii="Times New Roman" w:hAnsi="Times New Roman"/>
          <w:color w:val="222222"/>
          <w:sz w:val="26"/>
          <w:szCs w:val="26"/>
        </w:rPr>
        <w:t xml:space="preserve"> – число дней в периоде;</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ВРд –</w:t>
      </w:r>
      <w:r w:rsidRPr="00C20D05">
        <w:rPr>
          <w:rFonts w:ascii="Times New Roman" w:hAnsi="Times New Roman"/>
          <w:color w:val="222222"/>
          <w:sz w:val="26"/>
          <w:szCs w:val="26"/>
        </w:rPr>
        <w:t xml:space="preserve"> среднедневная выручка (нетто) от продаж. </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Данная формула</w:t>
      </w:r>
      <w:r w:rsidR="00583D94" w:rsidRPr="00C20D05">
        <w:rPr>
          <w:rFonts w:ascii="Times New Roman" w:hAnsi="Times New Roman"/>
          <w:color w:val="222222"/>
          <w:sz w:val="26"/>
          <w:szCs w:val="26"/>
        </w:rPr>
        <w:t xml:space="preserve"> (3</w:t>
      </w:r>
      <w:r w:rsidRPr="00C20D05">
        <w:rPr>
          <w:rFonts w:ascii="Times New Roman" w:hAnsi="Times New Roman"/>
          <w:color w:val="222222"/>
          <w:sz w:val="26"/>
          <w:szCs w:val="26"/>
        </w:rPr>
        <w:t>.2) свидетельствует о том, что коэффициент оборачиваемости и средняя продолжительность одного оборота оборотных активов находятся в обратной зависимости, то есть чем ниже скорость оборота оборотных активов, тем больше его продолжительность.</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 xml:space="preserve">Экономический эффект от изменения оборачиваемости оборотных активов. Данный эффект возникает как в результате увеличения </w:t>
      </w:r>
      <w:r w:rsidR="002636E0" w:rsidRPr="00C20D05">
        <w:rPr>
          <w:rFonts w:ascii="Times New Roman" w:hAnsi="Times New Roman"/>
          <w:color w:val="222222"/>
          <w:sz w:val="26"/>
          <w:szCs w:val="26"/>
        </w:rPr>
        <w:t>скорости оборачиваемости</w:t>
      </w:r>
      <w:r w:rsidRPr="00C20D05">
        <w:rPr>
          <w:rFonts w:ascii="Times New Roman" w:hAnsi="Times New Roman"/>
          <w:color w:val="222222"/>
          <w:sz w:val="26"/>
          <w:szCs w:val="26"/>
        </w:rPr>
        <w:t xml:space="preserve"> активов, что приводит к высвобождению из оборота средств, так и в результате замедления оборачиваемости, что приводит необходимости в дополнительном привлечении средств. Рассчитывается по формуле</w:t>
      </w:r>
      <w:r w:rsidR="00583D94" w:rsidRPr="00C20D05">
        <w:rPr>
          <w:rFonts w:ascii="Times New Roman" w:hAnsi="Times New Roman"/>
          <w:color w:val="222222"/>
          <w:sz w:val="26"/>
          <w:szCs w:val="26"/>
        </w:rPr>
        <w:t xml:space="preserve"> 3</w:t>
      </w:r>
      <w:r w:rsidRPr="00C20D05">
        <w:rPr>
          <w:rFonts w:ascii="Times New Roman" w:hAnsi="Times New Roman"/>
          <w:color w:val="222222"/>
          <w:sz w:val="26"/>
          <w:szCs w:val="26"/>
        </w:rPr>
        <w:t>.3:</w:t>
      </w:r>
    </w:p>
    <w:p w:rsidR="007C0D45" w:rsidRPr="00C20D05" w:rsidRDefault="007C0D45" w:rsidP="00A12674">
      <w:pPr>
        <w:spacing w:after="0" w:line="240" w:lineRule="auto"/>
        <w:ind w:firstLine="709"/>
        <w:jc w:val="both"/>
        <w:rPr>
          <w:rFonts w:ascii="Times New Roman" w:hAnsi="Times New Roman"/>
          <w:color w:val="222222"/>
          <w:sz w:val="26"/>
          <w:szCs w:val="26"/>
        </w:rPr>
      </w:pPr>
    </w:p>
    <w:p w:rsidR="007C0D45" w:rsidRPr="00C20D05" w:rsidRDefault="007C0D45" w:rsidP="00A12674">
      <w:pPr>
        <w:spacing w:after="0" w:line="240" w:lineRule="auto"/>
        <w:ind w:firstLine="709"/>
        <w:jc w:val="center"/>
        <w:rPr>
          <w:rFonts w:ascii="Times New Roman" w:hAnsi="Times New Roman"/>
          <w:bCs/>
          <w:i/>
          <w:color w:val="222222"/>
          <w:sz w:val="26"/>
          <w:szCs w:val="26"/>
        </w:rPr>
      </w:pPr>
      <w:r w:rsidRPr="00C20D05">
        <w:rPr>
          <w:rFonts w:ascii="Times New Roman" w:hAnsi="Times New Roman"/>
          <w:bCs/>
          <w:i/>
          <w:color w:val="222222"/>
          <w:sz w:val="26"/>
          <w:szCs w:val="26"/>
        </w:rPr>
        <w:t>(+/-)Э = (Тоба1 - Тоба0) x ВРд1</w:t>
      </w:r>
      <w:r w:rsidR="00583D94" w:rsidRPr="00C20D05">
        <w:rPr>
          <w:rFonts w:ascii="Times New Roman" w:hAnsi="Times New Roman"/>
          <w:bCs/>
          <w:i/>
          <w:color w:val="222222"/>
          <w:sz w:val="26"/>
          <w:szCs w:val="26"/>
        </w:rPr>
        <w:t>,       (3</w:t>
      </w:r>
      <w:r w:rsidRPr="00C20D05">
        <w:rPr>
          <w:rFonts w:ascii="Times New Roman" w:hAnsi="Times New Roman"/>
          <w:bCs/>
          <w:i/>
          <w:color w:val="222222"/>
          <w:sz w:val="26"/>
          <w:szCs w:val="26"/>
        </w:rPr>
        <w:t>.3)</w:t>
      </w:r>
    </w:p>
    <w:p w:rsidR="007C0D45" w:rsidRPr="00C20D05" w:rsidRDefault="007C0D45" w:rsidP="00A12674">
      <w:pPr>
        <w:spacing w:after="0" w:line="240" w:lineRule="auto"/>
        <w:ind w:firstLine="709"/>
        <w:jc w:val="both"/>
        <w:rPr>
          <w:rFonts w:ascii="Times New Roman" w:hAnsi="Times New Roman"/>
          <w:color w:val="222222"/>
          <w:sz w:val="26"/>
          <w:szCs w:val="26"/>
        </w:rPr>
      </w:pP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где, (+/-)</w:t>
      </w:r>
      <w:r w:rsidRPr="00C20D05">
        <w:rPr>
          <w:rFonts w:ascii="Times New Roman" w:hAnsi="Times New Roman"/>
          <w:i/>
          <w:color w:val="222222"/>
          <w:sz w:val="26"/>
          <w:szCs w:val="26"/>
        </w:rPr>
        <w:t>Э</w:t>
      </w:r>
      <w:r w:rsidRPr="00C20D05">
        <w:rPr>
          <w:rFonts w:ascii="Times New Roman" w:hAnsi="Times New Roman"/>
          <w:color w:val="222222"/>
          <w:sz w:val="26"/>
          <w:szCs w:val="26"/>
        </w:rPr>
        <w:t xml:space="preserve"> – величина экономического эффекта от изменения оборачиваемости оборотных активов;</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Тоба1 и Тоба0</w:t>
      </w:r>
      <w:r w:rsidRPr="00C20D05">
        <w:rPr>
          <w:rFonts w:ascii="Times New Roman" w:hAnsi="Times New Roman"/>
          <w:color w:val="222222"/>
          <w:sz w:val="26"/>
          <w:szCs w:val="26"/>
        </w:rPr>
        <w:t xml:space="preserve"> – средняя продолжительность одного оборота оборотных активов (в днях) в отчетном и предыдущем периодах соответственно;</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 xml:space="preserve">ВРд1 </w:t>
      </w:r>
      <w:r w:rsidRPr="00C20D05">
        <w:rPr>
          <w:rFonts w:ascii="Times New Roman" w:hAnsi="Times New Roman"/>
          <w:color w:val="222222"/>
          <w:sz w:val="26"/>
          <w:szCs w:val="26"/>
        </w:rPr>
        <w:t xml:space="preserve">– среднедневная выручка (нетто) от продаж в отчетном периоде. </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В результате расчёта могут возникнуть три ситуации, характеризующие значение экономического эффекта от изменения оборачиваемости оборотных активов:</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Тоба1 &lt; Тоба0 &gt; (+/-)Э &lt; 0, то есть произошло высвобождение оборотных активов из оборота, что свидетельствует о повышении интенсивности их использования;</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Тоба1 &gt; Тоба0 &gt; (+/-)Э &gt; 0, то есть произошло дополнительное привлечение оборотных активов в оборот, что свидетельствует о снижении интенсивности их использования;</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Тоба1 = Тоба0 &gt; (+/-)Э = 0,  в этом случае изменение в количестве оборотных активов не произошло. Такая ситуация свидетельствует о том, что интенсивность использования оборотных активов не изменилась.</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 xml:space="preserve">Если рассматривать ситуацию для конкретных предприятий, то высвобождение оборотных активов следует рассматривать, как положительное явление. Это связано с тем, что для обеспечения данного уровня текущей деятельности, стало требоваться меньшее количество оборотных активов. </w:t>
      </w:r>
    </w:p>
    <w:p w:rsidR="007C0D45" w:rsidRPr="00C20D05" w:rsidRDefault="007C0D45" w:rsidP="00A12674">
      <w:pPr>
        <w:spacing w:after="0" w:line="240" w:lineRule="auto"/>
        <w:ind w:firstLine="709"/>
        <w:jc w:val="both"/>
        <w:rPr>
          <w:rFonts w:ascii="Times New Roman" w:hAnsi="Times New Roman"/>
          <w:bCs/>
          <w:color w:val="222222"/>
          <w:sz w:val="26"/>
          <w:szCs w:val="26"/>
        </w:rPr>
      </w:pPr>
      <w:r w:rsidRPr="00C20D05">
        <w:rPr>
          <w:rFonts w:ascii="Times New Roman" w:hAnsi="Times New Roman"/>
          <w:color w:val="222222"/>
          <w:sz w:val="26"/>
          <w:szCs w:val="26"/>
        </w:rPr>
        <w:t xml:space="preserve">Для того чтобы сделать вывод об эффективности использования оборотных активов, необходимо рассмотреть каждую отдельную их статью и оценить её эффективность. В таком случает необходимо использовать частные показатели, к которым относятся коэффициенты оборачиваемости и продолжительность оборота денежных средств, запасов, дебиторской задолженности и краткосрочных финансовых вложений. Данные показатели позволят сделать вывод об интенсивности использования данных разделов оборотных активов.  </w:t>
      </w:r>
    </w:p>
    <w:p w:rsidR="007C0D45" w:rsidRPr="00C20D05" w:rsidRDefault="007C0D45" w:rsidP="00A12674">
      <w:pPr>
        <w:spacing w:after="0" w:line="240" w:lineRule="auto"/>
        <w:ind w:firstLine="709"/>
        <w:jc w:val="both"/>
        <w:rPr>
          <w:rFonts w:ascii="Times New Roman" w:hAnsi="Times New Roman"/>
          <w:bCs/>
          <w:color w:val="222222"/>
          <w:sz w:val="26"/>
          <w:szCs w:val="26"/>
        </w:rPr>
      </w:pPr>
      <w:r w:rsidRPr="00C20D05">
        <w:rPr>
          <w:rFonts w:ascii="Times New Roman" w:hAnsi="Times New Roman"/>
          <w:bCs/>
          <w:color w:val="222222"/>
          <w:sz w:val="26"/>
          <w:szCs w:val="26"/>
        </w:rPr>
        <w:t xml:space="preserve">Поскольку краткосрочные финансовые вложения в своем роде эквивалент денежных средств, то их следует рассматривать с денежными средствами компании. </w:t>
      </w:r>
      <w:r w:rsidRPr="00C20D05">
        <w:rPr>
          <w:rFonts w:ascii="Times New Roman" w:hAnsi="Times New Roman"/>
          <w:bCs/>
          <w:color w:val="222222"/>
          <w:sz w:val="26"/>
          <w:szCs w:val="26"/>
        </w:rPr>
        <w:lastRenderedPageBreak/>
        <w:t>Оборачиваемость этого раздела р</w:t>
      </w:r>
      <w:r w:rsidR="00583D94" w:rsidRPr="00C20D05">
        <w:rPr>
          <w:rFonts w:ascii="Times New Roman" w:hAnsi="Times New Roman"/>
          <w:bCs/>
          <w:color w:val="222222"/>
          <w:sz w:val="26"/>
          <w:szCs w:val="26"/>
        </w:rPr>
        <w:t>ассчитывается в разах (формула 3.4) и днях (формула 3</w:t>
      </w:r>
      <w:r w:rsidRPr="00C20D05">
        <w:rPr>
          <w:rFonts w:ascii="Times New Roman" w:hAnsi="Times New Roman"/>
          <w:bCs/>
          <w:color w:val="222222"/>
          <w:sz w:val="26"/>
          <w:szCs w:val="26"/>
        </w:rPr>
        <w:t>.5), показывая скорость и длительность их оборота соответственно:</w:t>
      </w:r>
    </w:p>
    <w:p w:rsidR="007C0D45" w:rsidRPr="00C20D05" w:rsidRDefault="007C0D45" w:rsidP="00A12674">
      <w:pPr>
        <w:spacing w:after="0" w:line="240" w:lineRule="auto"/>
        <w:ind w:firstLine="709"/>
        <w:jc w:val="center"/>
        <w:rPr>
          <w:rFonts w:ascii="Times New Roman" w:hAnsi="Times New Roman"/>
          <w:bCs/>
          <w:i/>
          <w:color w:val="222222"/>
          <w:sz w:val="26"/>
          <w:szCs w:val="26"/>
        </w:rPr>
      </w:pPr>
      <w:r w:rsidRPr="00C20D05">
        <w:rPr>
          <w:rFonts w:ascii="Times New Roman" w:hAnsi="Times New Roman"/>
          <w:bCs/>
          <w:i/>
          <w:color w:val="222222"/>
          <w:sz w:val="26"/>
          <w:szCs w:val="26"/>
        </w:rPr>
        <w:t>Одс,кфв = ВРн / (ДС + КФВ)ср,</w:t>
      </w:r>
      <w:r w:rsidR="00583D94" w:rsidRPr="00C20D05">
        <w:rPr>
          <w:rFonts w:ascii="Times New Roman" w:hAnsi="Times New Roman"/>
          <w:bCs/>
          <w:i/>
          <w:color w:val="222222"/>
          <w:sz w:val="26"/>
          <w:szCs w:val="26"/>
        </w:rPr>
        <w:t xml:space="preserve">     (3</w:t>
      </w:r>
      <w:r w:rsidRPr="00C20D05">
        <w:rPr>
          <w:rFonts w:ascii="Times New Roman" w:hAnsi="Times New Roman"/>
          <w:bCs/>
          <w:i/>
          <w:color w:val="222222"/>
          <w:sz w:val="26"/>
          <w:szCs w:val="26"/>
        </w:rPr>
        <w:t>.4)</w:t>
      </w:r>
    </w:p>
    <w:p w:rsidR="007C0D45" w:rsidRPr="00C20D05" w:rsidRDefault="007C0D45" w:rsidP="00A12674">
      <w:pPr>
        <w:spacing w:after="0" w:line="240" w:lineRule="auto"/>
        <w:ind w:firstLine="709"/>
        <w:jc w:val="center"/>
        <w:rPr>
          <w:rFonts w:ascii="Times New Roman" w:hAnsi="Times New Roman"/>
          <w:i/>
          <w:color w:val="222222"/>
          <w:sz w:val="26"/>
          <w:szCs w:val="26"/>
        </w:rPr>
      </w:pPr>
    </w:p>
    <w:p w:rsidR="007C0D45" w:rsidRPr="00C20D05" w:rsidRDefault="007C0D45" w:rsidP="00A12674">
      <w:pPr>
        <w:spacing w:after="0" w:line="240" w:lineRule="auto"/>
        <w:ind w:firstLine="709"/>
        <w:jc w:val="center"/>
        <w:rPr>
          <w:rFonts w:ascii="Times New Roman" w:hAnsi="Times New Roman"/>
          <w:bCs/>
          <w:i/>
          <w:color w:val="222222"/>
          <w:sz w:val="26"/>
          <w:szCs w:val="26"/>
        </w:rPr>
      </w:pPr>
      <w:r w:rsidRPr="00C20D05">
        <w:rPr>
          <w:rFonts w:ascii="Times New Roman" w:hAnsi="Times New Roman"/>
          <w:bCs/>
          <w:i/>
          <w:color w:val="222222"/>
          <w:sz w:val="26"/>
          <w:szCs w:val="26"/>
        </w:rPr>
        <w:t>Тдс,кфв = (ДС + КФВ)ср x Д / ВРн,</w:t>
      </w:r>
      <w:r w:rsidR="00583D94" w:rsidRPr="00C20D05">
        <w:rPr>
          <w:rFonts w:ascii="Times New Roman" w:hAnsi="Times New Roman"/>
          <w:bCs/>
          <w:i/>
          <w:color w:val="222222"/>
          <w:sz w:val="26"/>
          <w:szCs w:val="26"/>
        </w:rPr>
        <w:t xml:space="preserve">      (3</w:t>
      </w:r>
      <w:r w:rsidRPr="00C20D05">
        <w:rPr>
          <w:rFonts w:ascii="Times New Roman" w:hAnsi="Times New Roman"/>
          <w:bCs/>
          <w:i/>
          <w:color w:val="222222"/>
          <w:sz w:val="26"/>
          <w:szCs w:val="26"/>
        </w:rPr>
        <w:t>.5)</w:t>
      </w:r>
    </w:p>
    <w:p w:rsidR="007C0D45" w:rsidRPr="00C20D05" w:rsidRDefault="007C0D45" w:rsidP="00A12674">
      <w:pPr>
        <w:spacing w:after="0" w:line="240" w:lineRule="auto"/>
        <w:ind w:firstLine="709"/>
        <w:jc w:val="center"/>
        <w:rPr>
          <w:rFonts w:ascii="Times New Roman" w:hAnsi="Times New Roman"/>
          <w:color w:val="222222"/>
          <w:sz w:val="26"/>
          <w:szCs w:val="26"/>
        </w:rPr>
      </w:pP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 xml:space="preserve">где, </w:t>
      </w:r>
      <w:r w:rsidRPr="00C20D05">
        <w:rPr>
          <w:rFonts w:ascii="Times New Roman" w:hAnsi="Times New Roman"/>
          <w:i/>
          <w:color w:val="222222"/>
          <w:sz w:val="26"/>
          <w:szCs w:val="26"/>
        </w:rPr>
        <w:t>Одс,кфв</w:t>
      </w:r>
      <w:r w:rsidRPr="00C20D05">
        <w:rPr>
          <w:rFonts w:ascii="Times New Roman" w:hAnsi="Times New Roman"/>
          <w:color w:val="222222"/>
          <w:sz w:val="26"/>
          <w:szCs w:val="26"/>
        </w:rPr>
        <w:t xml:space="preserve"> – Коэффициент оборачиваемости (в разах) денежных средств и краткосрочных финансовых вложений;</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Тдс,кфв</w:t>
      </w:r>
      <w:r w:rsidRPr="00C20D05">
        <w:rPr>
          <w:rFonts w:ascii="Times New Roman" w:hAnsi="Times New Roman"/>
          <w:color w:val="222222"/>
          <w:sz w:val="26"/>
          <w:szCs w:val="26"/>
        </w:rPr>
        <w:t xml:space="preserve"> – Средняя продолжительность одного оборота (в днях) денежных средств и краткосрочных финансовых вложений;</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ВРн</w:t>
      </w:r>
      <w:r w:rsidRPr="00C20D05">
        <w:rPr>
          <w:rFonts w:ascii="Times New Roman" w:hAnsi="Times New Roman"/>
          <w:color w:val="222222"/>
          <w:sz w:val="26"/>
          <w:szCs w:val="26"/>
        </w:rPr>
        <w:t xml:space="preserve"> – выручка (нетто) от продаж;</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(ДС + КФВ)ср</w:t>
      </w:r>
      <w:r w:rsidRPr="00C20D05">
        <w:rPr>
          <w:rFonts w:ascii="Times New Roman" w:hAnsi="Times New Roman"/>
          <w:color w:val="222222"/>
          <w:sz w:val="26"/>
          <w:szCs w:val="26"/>
        </w:rPr>
        <w:t xml:space="preserve"> – средние остатки денежных средств и краткосрочных финансовых вложений за период;</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Д</w:t>
      </w:r>
      <w:r w:rsidRPr="00C20D05">
        <w:rPr>
          <w:rFonts w:ascii="Times New Roman" w:hAnsi="Times New Roman"/>
          <w:color w:val="222222"/>
          <w:sz w:val="26"/>
          <w:szCs w:val="26"/>
        </w:rPr>
        <w:t xml:space="preserve"> – число дней в периоде. </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Коэффициент оборачиваемости запасов и средняя продолжительность одного оборота, показывают скорость и длительность их оборота, и рассчитываются по формулам</w:t>
      </w:r>
      <w:r w:rsidR="00583D94" w:rsidRPr="00C20D05">
        <w:rPr>
          <w:rFonts w:ascii="Times New Roman" w:hAnsi="Times New Roman"/>
          <w:color w:val="222222"/>
          <w:sz w:val="26"/>
          <w:szCs w:val="26"/>
        </w:rPr>
        <w:t xml:space="preserve"> 3.6 и 3</w:t>
      </w:r>
      <w:r w:rsidRPr="00C20D05">
        <w:rPr>
          <w:rFonts w:ascii="Times New Roman" w:hAnsi="Times New Roman"/>
          <w:color w:val="222222"/>
          <w:sz w:val="26"/>
          <w:szCs w:val="26"/>
        </w:rPr>
        <w:t>.7:</w:t>
      </w:r>
    </w:p>
    <w:p w:rsidR="007C0D45" w:rsidRPr="00C20D05" w:rsidRDefault="007C0D45" w:rsidP="00A12674">
      <w:pPr>
        <w:spacing w:after="0" w:line="240" w:lineRule="auto"/>
        <w:ind w:firstLine="709"/>
        <w:jc w:val="both"/>
        <w:rPr>
          <w:rFonts w:ascii="Times New Roman" w:hAnsi="Times New Roman"/>
          <w:color w:val="222222"/>
          <w:sz w:val="26"/>
          <w:szCs w:val="26"/>
        </w:rPr>
      </w:pPr>
    </w:p>
    <w:p w:rsidR="007C0D45" w:rsidRPr="00C20D05" w:rsidRDefault="007C0D45" w:rsidP="00A12674">
      <w:pPr>
        <w:spacing w:after="0" w:line="240" w:lineRule="auto"/>
        <w:ind w:firstLine="709"/>
        <w:jc w:val="center"/>
        <w:rPr>
          <w:rFonts w:ascii="Times New Roman" w:hAnsi="Times New Roman"/>
          <w:bCs/>
          <w:i/>
          <w:color w:val="222222"/>
          <w:sz w:val="26"/>
          <w:szCs w:val="26"/>
        </w:rPr>
      </w:pPr>
      <w:r w:rsidRPr="00C20D05">
        <w:rPr>
          <w:rFonts w:ascii="Times New Roman" w:hAnsi="Times New Roman"/>
          <w:bCs/>
          <w:i/>
          <w:color w:val="222222"/>
          <w:sz w:val="26"/>
          <w:szCs w:val="26"/>
        </w:rPr>
        <w:t>Оз = СПР / Зср</w:t>
      </w:r>
      <w:r w:rsidR="00583D94" w:rsidRPr="00C20D05">
        <w:rPr>
          <w:rFonts w:ascii="Times New Roman" w:hAnsi="Times New Roman"/>
          <w:bCs/>
          <w:i/>
          <w:color w:val="222222"/>
          <w:sz w:val="26"/>
          <w:szCs w:val="26"/>
        </w:rPr>
        <w:t xml:space="preserve">     (3</w:t>
      </w:r>
      <w:r w:rsidRPr="00C20D05">
        <w:rPr>
          <w:rFonts w:ascii="Times New Roman" w:hAnsi="Times New Roman"/>
          <w:bCs/>
          <w:i/>
          <w:color w:val="222222"/>
          <w:sz w:val="26"/>
          <w:szCs w:val="26"/>
        </w:rPr>
        <w:t>.6)</w:t>
      </w:r>
    </w:p>
    <w:p w:rsidR="007C0D45" w:rsidRPr="00C20D05" w:rsidRDefault="007C0D45" w:rsidP="00A12674">
      <w:pPr>
        <w:spacing w:after="0" w:line="240" w:lineRule="auto"/>
        <w:ind w:firstLine="709"/>
        <w:jc w:val="center"/>
        <w:rPr>
          <w:rFonts w:ascii="Times New Roman" w:hAnsi="Times New Roman"/>
          <w:i/>
          <w:color w:val="222222"/>
          <w:sz w:val="26"/>
          <w:szCs w:val="26"/>
        </w:rPr>
      </w:pPr>
    </w:p>
    <w:p w:rsidR="007C0D45" w:rsidRPr="00C20D05" w:rsidRDefault="007C0D45" w:rsidP="00A12674">
      <w:pPr>
        <w:spacing w:after="0" w:line="240" w:lineRule="auto"/>
        <w:ind w:firstLine="709"/>
        <w:jc w:val="center"/>
        <w:rPr>
          <w:rFonts w:ascii="Times New Roman" w:hAnsi="Times New Roman"/>
          <w:bCs/>
          <w:i/>
          <w:color w:val="222222"/>
          <w:sz w:val="26"/>
          <w:szCs w:val="26"/>
        </w:rPr>
      </w:pPr>
      <w:r w:rsidRPr="00C20D05">
        <w:rPr>
          <w:rFonts w:ascii="Times New Roman" w:hAnsi="Times New Roman"/>
          <w:bCs/>
          <w:i/>
          <w:color w:val="222222"/>
          <w:sz w:val="26"/>
          <w:szCs w:val="26"/>
        </w:rPr>
        <w:t>Тз = Зср x Д / С</w:t>
      </w:r>
      <w:r w:rsidR="00583D94" w:rsidRPr="00C20D05">
        <w:rPr>
          <w:rFonts w:ascii="Times New Roman" w:hAnsi="Times New Roman"/>
          <w:bCs/>
          <w:i/>
          <w:color w:val="222222"/>
          <w:sz w:val="26"/>
          <w:szCs w:val="26"/>
        </w:rPr>
        <w:t xml:space="preserve">     (3</w:t>
      </w:r>
      <w:r w:rsidRPr="00C20D05">
        <w:rPr>
          <w:rFonts w:ascii="Times New Roman" w:hAnsi="Times New Roman"/>
          <w:bCs/>
          <w:i/>
          <w:color w:val="222222"/>
          <w:sz w:val="26"/>
          <w:szCs w:val="26"/>
        </w:rPr>
        <w:t>.7)</w:t>
      </w:r>
    </w:p>
    <w:p w:rsidR="007C0D45" w:rsidRPr="00C20D05" w:rsidRDefault="007C0D45" w:rsidP="00A12674">
      <w:pPr>
        <w:spacing w:after="0" w:line="240" w:lineRule="auto"/>
        <w:ind w:firstLine="709"/>
        <w:jc w:val="center"/>
        <w:rPr>
          <w:rFonts w:ascii="Times New Roman" w:hAnsi="Times New Roman"/>
          <w:i/>
          <w:color w:val="222222"/>
          <w:sz w:val="26"/>
          <w:szCs w:val="26"/>
        </w:rPr>
      </w:pP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 xml:space="preserve">где, </w:t>
      </w:r>
      <w:r w:rsidRPr="00C20D05">
        <w:rPr>
          <w:rFonts w:ascii="Times New Roman" w:hAnsi="Times New Roman"/>
          <w:i/>
          <w:color w:val="222222"/>
          <w:sz w:val="26"/>
          <w:szCs w:val="26"/>
        </w:rPr>
        <w:t>Оз</w:t>
      </w:r>
      <w:r w:rsidRPr="00C20D05">
        <w:rPr>
          <w:rFonts w:ascii="Times New Roman" w:hAnsi="Times New Roman"/>
          <w:color w:val="222222"/>
          <w:sz w:val="26"/>
          <w:szCs w:val="26"/>
        </w:rPr>
        <w:t xml:space="preserve"> – коэффициент оборачиваемости (в разах) запасов;</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Тз</w:t>
      </w:r>
      <w:r w:rsidRPr="00C20D05">
        <w:rPr>
          <w:rFonts w:ascii="Times New Roman" w:hAnsi="Times New Roman"/>
          <w:color w:val="222222"/>
          <w:sz w:val="26"/>
          <w:szCs w:val="26"/>
        </w:rPr>
        <w:t xml:space="preserve"> – средняя продолжительность одного оборота (в днях) запасов;</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С</w:t>
      </w:r>
      <w:r w:rsidRPr="00C20D05">
        <w:rPr>
          <w:rFonts w:ascii="Times New Roman" w:hAnsi="Times New Roman"/>
          <w:color w:val="222222"/>
          <w:sz w:val="26"/>
          <w:szCs w:val="26"/>
        </w:rPr>
        <w:t xml:space="preserve"> – себестоимость товаров, работ или услуг;</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Зср</w:t>
      </w:r>
      <w:r w:rsidRPr="00C20D05">
        <w:rPr>
          <w:rFonts w:ascii="Times New Roman" w:hAnsi="Times New Roman"/>
          <w:color w:val="222222"/>
          <w:sz w:val="26"/>
          <w:szCs w:val="26"/>
        </w:rPr>
        <w:t xml:space="preserve"> – средние остатки запасов за период.</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Коэффициент оборачиваемости и средняя продолжительность одного оборота дебиторской задолженности, показывают скорость и длительность её оборота, и рассчитываются по формулам</w:t>
      </w:r>
      <w:r w:rsidR="00583D94" w:rsidRPr="00C20D05">
        <w:rPr>
          <w:rFonts w:ascii="Times New Roman" w:hAnsi="Times New Roman"/>
          <w:color w:val="222222"/>
          <w:sz w:val="26"/>
          <w:szCs w:val="26"/>
        </w:rPr>
        <w:t xml:space="preserve"> 3.8 и 3</w:t>
      </w:r>
      <w:r w:rsidRPr="00C20D05">
        <w:rPr>
          <w:rFonts w:ascii="Times New Roman" w:hAnsi="Times New Roman"/>
          <w:color w:val="222222"/>
          <w:sz w:val="26"/>
          <w:szCs w:val="26"/>
        </w:rPr>
        <w:t>.9:</w:t>
      </w:r>
    </w:p>
    <w:p w:rsidR="007C0D45" w:rsidRPr="00C20D05" w:rsidRDefault="007C0D45" w:rsidP="00A12674">
      <w:pPr>
        <w:spacing w:after="0" w:line="240" w:lineRule="auto"/>
        <w:ind w:firstLine="709"/>
        <w:jc w:val="both"/>
        <w:rPr>
          <w:rFonts w:ascii="Times New Roman" w:hAnsi="Times New Roman"/>
          <w:color w:val="222222"/>
          <w:sz w:val="26"/>
          <w:szCs w:val="26"/>
        </w:rPr>
      </w:pPr>
    </w:p>
    <w:p w:rsidR="007C0D45" w:rsidRPr="00C20D05" w:rsidRDefault="007C0D45" w:rsidP="00A12674">
      <w:pPr>
        <w:spacing w:after="0" w:line="240" w:lineRule="auto"/>
        <w:ind w:firstLine="709"/>
        <w:jc w:val="center"/>
        <w:rPr>
          <w:rFonts w:ascii="Times New Roman" w:hAnsi="Times New Roman"/>
          <w:i/>
          <w:color w:val="222222"/>
          <w:sz w:val="26"/>
          <w:szCs w:val="26"/>
        </w:rPr>
      </w:pPr>
      <w:r w:rsidRPr="00C20D05">
        <w:rPr>
          <w:rFonts w:ascii="Times New Roman" w:hAnsi="Times New Roman"/>
          <w:bCs/>
          <w:i/>
          <w:color w:val="222222"/>
          <w:sz w:val="26"/>
          <w:szCs w:val="26"/>
        </w:rPr>
        <w:t>Одз = ВРн / ДЗср</w:t>
      </w:r>
      <w:r w:rsidR="00583D94" w:rsidRPr="00C20D05">
        <w:rPr>
          <w:rFonts w:ascii="Times New Roman" w:hAnsi="Times New Roman"/>
          <w:bCs/>
          <w:i/>
          <w:color w:val="222222"/>
          <w:sz w:val="26"/>
          <w:szCs w:val="26"/>
        </w:rPr>
        <w:t xml:space="preserve">      (3</w:t>
      </w:r>
      <w:r w:rsidRPr="00C20D05">
        <w:rPr>
          <w:rFonts w:ascii="Times New Roman" w:hAnsi="Times New Roman"/>
          <w:bCs/>
          <w:i/>
          <w:color w:val="222222"/>
          <w:sz w:val="26"/>
          <w:szCs w:val="26"/>
        </w:rPr>
        <w:t>.8)</w:t>
      </w:r>
    </w:p>
    <w:p w:rsidR="007C0D45" w:rsidRPr="00C20D05" w:rsidRDefault="007C0D45" w:rsidP="00A12674">
      <w:pPr>
        <w:spacing w:after="0" w:line="240" w:lineRule="auto"/>
        <w:ind w:firstLine="709"/>
        <w:jc w:val="center"/>
        <w:rPr>
          <w:rFonts w:ascii="Times New Roman" w:hAnsi="Times New Roman"/>
          <w:bCs/>
          <w:i/>
          <w:color w:val="222222"/>
          <w:sz w:val="26"/>
          <w:szCs w:val="26"/>
        </w:rPr>
      </w:pPr>
    </w:p>
    <w:p w:rsidR="007C0D45" w:rsidRPr="00C20D05" w:rsidRDefault="007C0D45" w:rsidP="00A12674">
      <w:pPr>
        <w:spacing w:after="0" w:line="240" w:lineRule="auto"/>
        <w:ind w:firstLine="709"/>
        <w:jc w:val="center"/>
        <w:rPr>
          <w:rFonts w:ascii="Times New Roman" w:hAnsi="Times New Roman"/>
          <w:bCs/>
          <w:i/>
          <w:color w:val="222222"/>
          <w:sz w:val="26"/>
          <w:szCs w:val="26"/>
        </w:rPr>
      </w:pPr>
      <w:r w:rsidRPr="00C20D05">
        <w:rPr>
          <w:rFonts w:ascii="Times New Roman" w:hAnsi="Times New Roman"/>
          <w:bCs/>
          <w:i/>
          <w:color w:val="222222"/>
          <w:sz w:val="26"/>
          <w:szCs w:val="26"/>
        </w:rPr>
        <w:t>Тдз = ДЗср x Д / ВРн</w:t>
      </w:r>
      <w:r w:rsidR="00583D94" w:rsidRPr="00C20D05">
        <w:rPr>
          <w:rFonts w:ascii="Times New Roman" w:hAnsi="Times New Roman"/>
          <w:bCs/>
          <w:i/>
          <w:color w:val="222222"/>
          <w:sz w:val="26"/>
          <w:szCs w:val="26"/>
        </w:rPr>
        <w:t xml:space="preserve">       (3</w:t>
      </w:r>
      <w:r w:rsidRPr="00C20D05">
        <w:rPr>
          <w:rFonts w:ascii="Times New Roman" w:hAnsi="Times New Roman"/>
          <w:bCs/>
          <w:i/>
          <w:color w:val="222222"/>
          <w:sz w:val="26"/>
          <w:szCs w:val="26"/>
        </w:rPr>
        <w:t>.9)</w:t>
      </w:r>
    </w:p>
    <w:p w:rsidR="007C0D45" w:rsidRPr="00C20D05" w:rsidRDefault="007C0D45" w:rsidP="00A12674">
      <w:pPr>
        <w:spacing w:after="0" w:line="240" w:lineRule="auto"/>
        <w:ind w:firstLine="709"/>
        <w:jc w:val="center"/>
        <w:rPr>
          <w:rFonts w:ascii="Times New Roman" w:hAnsi="Times New Roman"/>
          <w:i/>
          <w:color w:val="222222"/>
          <w:sz w:val="26"/>
          <w:szCs w:val="26"/>
        </w:rPr>
      </w:pP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 xml:space="preserve">где, </w:t>
      </w:r>
      <w:r w:rsidRPr="00C20D05">
        <w:rPr>
          <w:rFonts w:ascii="Times New Roman" w:hAnsi="Times New Roman"/>
          <w:i/>
          <w:color w:val="222222"/>
          <w:sz w:val="26"/>
          <w:szCs w:val="26"/>
        </w:rPr>
        <w:t>Одз</w:t>
      </w:r>
      <w:r w:rsidRPr="00C20D05">
        <w:rPr>
          <w:rFonts w:ascii="Times New Roman" w:hAnsi="Times New Roman"/>
          <w:color w:val="222222"/>
          <w:sz w:val="26"/>
          <w:szCs w:val="26"/>
        </w:rPr>
        <w:t xml:space="preserve"> – коэффициент оборачиваемости (в разах) дебиторской задолженности;</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Тдз</w:t>
      </w:r>
      <w:r w:rsidRPr="00C20D05">
        <w:rPr>
          <w:rFonts w:ascii="Times New Roman" w:hAnsi="Times New Roman"/>
          <w:color w:val="222222"/>
          <w:sz w:val="26"/>
          <w:szCs w:val="26"/>
        </w:rPr>
        <w:t xml:space="preserve"> – средняя продолжительность одного оборота (в днях) дебиторской задолженности;</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ДЗср</w:t>
      </w:r>
      <w:r w:rsidRPr="00C20D05">
        <w:rPr>
          <w:rFonts w:ascii="Times New Roman" w:hAnsi="Times New Roman"/>
          <w:color w:val="222222"/>
          <w:sz w:val="26"/>
          <w:szCs w:val="26"/>
        </w:rPr>
        <w:t xml:space="preserve"> – средние остатки дебиторской задолженности за период.</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Коэффициент оборачиваемости кредиторской задолженности (в днях и раз</w:t>
      </w:r>
      <w:r w:rsidR="00583D94" w:rsidRPr="00C20D05">
        <w:rPr>
          <w:rFonts w:ascii="Times New Roman" w:hAnsi="Times New Roman"/>
          <w:color w:val="222222"/>
          <w:sz w:val="26"/>
          <w:szCs w:val="26"/>
        </w:rPr>
        <w:t>ах) рассчитывается по формулам 3.10 и 3</w:t>
      </w:r>
      <w:r w:rsidRPr="00C20D05">
        <w:rPr>
          <w:rFonts w:ascii="Times New Roman" w:hAnsi="Times New Roman"/>
          <w:color w:val="222222"/>
          <w:sz w:val="26"/>
          <w:szCs w:val="26"/>
        </w:rPr>
        <w:t>.11:</w:t>
      </w:r>
    </w:p>
    <w:p w:rsidR="007C0D45" w:rsidRPr="00C20D05" w:rsidRDefault="007C0D45" w:rsidP="00A12674">
      <w:pPr>
        <w:spacing w:after="0" w:line="240" w:lineRule="auto"/>
        <w:ind w:firstLine="709"/>
        <w:jc w:val="both"/>
        <w:rPr>
          <w:rFonts w:ascii="Times New Roman" w:hAnsi="Times New Roman"/>
          <w:color w:val="222222"/>
          <w:sz w:val="26"/>
          <w:szCs w:val="26"/>
        </w:rPr>
      </w:pPr>
    </w:p>
    <w:p w:rsidR="007C0D45" w:rsidRPr="00C20D05" w:rsidRDefault="007C0D45" w:rsidP="00A12674">
      <w:pPr>
        <w:spacing w:after="0" w:line="240" w:lineRule="auto"/>
        <w:ind w:firstLine="709"/>
        <w:jc w:val="center"/>
        <w:rPr>
          <w:rFonts w:ascii="Times New Roman" w:hAnsi="Times New Roman"/>
          <w:bCs/>
          <w:i/>
          <w:color w:val="222222"/>
          <w:sz w:val="26"/>
          <w:szCs w:val="26"/>
        </w:rPr>
      </w:pPr>
      <w:r w:rsidRPr="00C20D05">
        <w:rPr>
          <w:rFonts w:ascii="Times New Roman" w:hAnsi="Times New Roman"/>
          <w:bCs/>
          <w:i/>
          <w:color w:val="222222"/>
          <w:sz w:val="26"/>
          <w:szCs w:val="26"/>
        </w:rPr>
        <w:t>Окз = ВРн / КЗср</w:t>
      </w:r>
      <w:r w:rsidR="00583D94" w:rsidRPr="00C20D05">
        <w:rPr>
          <w:rFonts w:ascii="Times New Roman" w:hAnsi="Times New Roman"/>
          <w:bCs/>
          <w:i/>
          <w:color w:val="222222"/>
          <w:sz w:val="26"/>
          <w:szCs w:val="26"/>
        </w:rPr>
        <w:t xml:space="preserve">     (3</w:t>
      </w:r>
      <w:r w:rsidRPr="00C20D05">
        <w:rPr>
          <w:rFonts w:ascii="Times New Roman" w:hAnsi="Times New Roman"/>
          <w:bCs/>
          <w:i/>
          <w:color w:val="222222"/>
          <w:sz w:val="26"/>
          <w:szCs w:val="26"/>
        </w:rPr>
        <w:t>.10)</w:t>
      </w:r>
    </w:p>
    <w:p w:rsidR="007C0D45" w:rsidRPr="00C20D05" w:rsidRDefault="007C0D45" w:rsidP="00A12674">
      <w:pPr>
        <w:spacing w:after="0" w:line="240" w:lineRule="auto"/>
        <w:ind w:firstLine="709"/>
        <w:jc w:val="center"/>
        <w:rPr>
          <w:rFonts w:ascii="Times New Roman" w:hAnsi="Times New Roman"/>
          <w:i/>
          <w:color w:val="222222"/>
          <w:sz w:val="26"/>
          <w:szCs w:val="26"/>
        </w:rPr>
      </w:pPr>
    </w:p>
    <w:p w:rsidR="007C0D45" w:rsidRPr="00C20D05" w:rsidRDefault="007C0D45" w:rsidP="00A12674">
      <w:pPr>
        <w:spacing w:after="0" w:line="240" w:lineRule="auto"/>
        <w:ind w:firstLine="709"/>
        <w:jc w:val="center"/>
        <w:rPr>
          <w:rFonts w:ascii="Times New Roman" w:hAnsi="Times New Roman"/>
          <w:bCs/>
          <w:i/>
          <w:color w:val="222222"/>
          <w:sz w:val="26"/>
          <w:szCs w:val="26"/>
        </w:rPr>
      </w:pPr>
      <w:r w:rsidRPr="00C20D05">
        <w:rPr>
          <w:rFonts w:ascii="Times New Roman" w:hAnsi="Times New Roman"/>
          <w:bCs/>
          <w:i/>
          <w:color w:val="222222"/>
          <w:sz w:val="26"/>
          <w:szCs w:val="26"/>
        </w:rPr>
        <w:t>Ткз = КЗср x Д / ВРн</w:t>
      </w:r>
      <w:r w:rsidR="00583D94" w:rsidRPr="00C20D05">
        <w:rPr>
          <w:rFonts w:ascii="Times New Roman" w:hAnsi="Times New Roman"/>
          <w:bCs/>
          <w:i/>
          <w:color w:val="222222"/>
          <w:sz w:val="26"/>
          <w:szCs w:val="26"/>
        </w:rPr>
        <w:t xml:space="preserve">     (3</w:t>
      </w:r>
      <w:r w:rsidRPr="00C20D05">
        <w:rPr>
          <w:rFonts w:ascii="Times New Roman" w:hAnsi="Times New Roman"/>
          <w:bCs/>
          <w:i/>
          <w:color w:val="222222"/>
          <w:sz w:val="26"/>
          <w:szCs w:val="26"/>
        </w:rPr>
        <w:t>.11)</w:t>
      </w:r>
    </w:p>
    <w:p w:rsidR="007C0D45" w:rsidRPr="00C20D05" w:rsidRDefault="007C0D45" w:rsidP="00A12674">
      <w:pPr>
        <w:spacing w:after="0" w:line="240" w:lineRule="auto"/>
        <w:ind w:firstLine="709"/>
        <w:jc w:val="both"/>
        <w:rPr>
          <w:rFonts w:ascii="Times New Roman" w:hAnsi="Times New Roman"/>
          <w:color w:val="222222"/>
          <w:sz w:val="26"/>
          <w:szCs w:val="26"/>
        </w:rPr>
      </w:pP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 xml:space="preserve">где, </w:t>
      </w:r>
      <w:r w:rsidRPr="00C20D05">
        <w:rPr>
          <w:rFonts w:ascii="Times New Roman" w:hAnsi="Times New Roman"/>
          <w:i/>
          <w:color w:val="222222"/>
          <w:sz w:val="26"/>
          <w:szCs w:val="26"/>
        </w:rPr>
        <w:t>Окз</w:t>
      </w:r>
      <w:r w:rsidRPr="00C20D05">
        <w:rPr>
          <w:rFonts w:ascii="Times New Roman" w:hAnsi="Times New Roman"/>
          <w:color w:val="222222"/>
          <w:sz w:val="26"/>
          <w:szCs w:val="26"/>
        </w:rPr>
        <w:t xml:space="preserve"> – коэффициент оборачиваемости (в разах) кредиторской задолженности;</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Ткз</w:t>
      </w:r>
      <w:r w:rsidRPr="00C20D05">
        <w:rPr>
          <w:rFonts w:ascii="Times New Roman" w:hAnsi="Times New Roman"/>
          <w:color w:val="222222"/>
          <w:sz w:val="26"/>
          <w:szCs w:val="26"/>
        </w:rPr>
        <w:t xml:space="preserve"> – оборачиваемость в днях (средняя продолжительность одного оборота) кредиторской задолженности;</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lastRenderedPageBreak/>
        <w:t>КЗср</w:t>
      </w:r>
      <w:r w:rsidRPr="00C20D05">
        <w:rPr>
          <w:rFonts w:ascii="Times New Roman" w:hAnsi="Times New Roman"/>
          <w:color w:val="222222"/>
          <w:sz w:val="26"/>
          <w:szCs w:val="26"/>
        </w:rPr>
        <w:t xml:space="preserve"> – средняя величина кредиторской задолженности за анализируемый период.</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Показатели оборачиваемости запасов и дебиторской задолженности используются для расчета операционного</w:t>
      </w:r>
      <w:r w:rsidR="00583D94" w:rsidRPr="00C20D05">
        <w:rPr>
          <w:rFonts w:ascii="Times New Roman" w:hAnsi="Times New Roman"/>
          <w:color w:val="222222"/>
          <w:sz w:val="26"/>
          <w:szCs w:val="26"/>
        </w:rPr>
        <w:t xml:space="preserve"> (формула 3</w:t>
      </w:r>
      <w:r w:rsidRPr="00C20D05">
        <w:rPr>
          <w:rFonts w:ascii="Times New Roman" w:hAnsi="Times New Roman"/>
          <w:color w:val="222222"/>
          <w:sz w:val="26"/>
          <w:szCs w:val="26"/>
        </w:rPr>
        <w:t xml:space="preserve">.12) и финансового </w:t>
      </w:r>
      <w:r w:rsidR="00583D94" w:rsidRPr="00C20D05">
        <w:rPr>
          <w:rFonts w:ascii="Times New Roman" w:hAnsi="Times New Roman"/>
          <w:color w:val="222222"/>
          <w:sz w:val="26"/>
          <w:szCs w:val="26"/>
        </w:rPr>
        <w:t>(формула 3</w:t>
      </w:r>
      <w:r w:rsidRPr="00C20D05">
        <w:rPr>
          <w:rFonts w:ascii="Times New Roman" w:hAnsi="Times New Roman"/>
          <w:color w:val="222222"/>
          <w:sz w:val="26"/>
          <w:szCs w:val="26"/>
        </w:rPr>
        <w:t>.13)</w:t>
      </w:r>
      <w:r w:rsidR="00FA0E8D">
        <w:rPr>
          <w:rFonts w:ascii="Times New Roman" w:hAnsi="Times New Roman"/>
          <w:color w:val="222222"/>
          <w:sz w:val="26"/>
          <w:szCs w:val="26"/>
        </w:rPr>
        <w:t xml:space="preserve"> </w:t>
      </w:r>
      <w:r w:rsidRPr="00C20D05">
        <w:rPr>
          <w:rFonts w:ascii="Times New Roman" w:hAnsi="Times New Roman"/>
          <w:color w:val="222222"/>
          <w:sz w:val="26"/>
          <w:szCs w:val="26"/>
        </w:rPr>
        <w:t>циклов:</w:t>
      </w:r>
    </w:p>
    <w:p w:rsidR="007C0D45" w:rsidRPr="00C20D05" w:rsidRDefault="007C0D45" w:rsidP="00A12674">
      <w:pPr>
        <w:spacing w:after="0" w:line="240" w:lineRule="auto"/>
        <w:ind w:firstLine="709"/>
        <w:jc w:val="both"/>
        <w:rPr>
          <w:rFonts w:ascii="Times New Roman" w:hAnsi="Times New Roman"/>
          <w:color w:val="222222"/>
          <w:sz w:val="26"/>
          <w:szCs w:val="26"/>
        </w:rPr>
      </w:pPr>
    </w:p>
    <w:p w:rsidR="007C0D45" w:rsidRPr="00C20D05" w:rsidRDefault="007C0D45" w:rsidP="00A12674">
      <w:pPr>
        <w:spacing w:after="0" w:line="240" w:lineRule="auto"/>
        <w:ind w:firstLine="709"/>
        <w:jc w:val="center"/>
        <w:rPr>
          <w:rFonts w:ascii="Times New Roman" w:hAnsi="Times New Roman"/>
          <w:bCs/>
          <w:i/>
          <w:color w:val="222222"/>
          <w:sz w:val="26"/>
          <w:szCs w:val="26"/>
        </w:rPr>
      </w:pPr>
      <w:r w:rsidRPr="00C20D05">
        <w:rPr>
          <w:rFonts w:ascii="Times New Roman" w:hAnsi="Times New Roman"/>
          <w:bCs/>
          <w:i/>
          <w:color w:val="222222"/>
          <w:sz w:val="26"/>
          <w:szCs w:val="26"/>
        </w:rPr>
        <w:t>Тоц = Тз + Тдз</w:t>
      </w:r>
      <w:r w:rsidR="00583D94" w:rsidRPr="00C20D05">
        <w:rPr>
          <w:rFonts w:ascii="Times New Roman" w:hAnsi="Times New Roman"/>
          <w:bCs/>
          <w:i/>
          <w:color w:val="222222"/>
          <w:sz w:val="26"/>
          <w:szCs w:val="26"/>
        </w:rPr>
        <w:t xml:space="preserve">    (3</w:t>
      </w:r>
      <w:r w:rsidRPr="00C20D05">
        <w:rPr>
          <w:rFonts w:ascii="Times New Roman" w:hAnsi="Times New Roman"/>
          <w:bCs/>
          <w:i/>
          <w:color w:val="222222"/>
          <w:sz w:val="26"/>
          <w:szCs w:val="26"/>
        </w:rPr>
        <w:t>.12)</w:t>
      </w:r>
    </w:p>
    <w:p w:rsidR="007C0D45" w:rsidRPr="00C20D05" w:rsidRDefault="007C0D45" w:rsidP="00A12674">
      <w:pPr>
        <w:spacing w:after="0" w:line="240" w:lineRule="auto"/>
        <w:ind w:firstLine="709"/>
        <w:jc w:val="center"/>
        <w:rPr>
          <w:rFonts w:ascii="Times New Roman" w:hAnsi="Times New Roman"/>
          <w:i/>
          <w:color w:val="222222"/>
          <w:sz w:val="26"/>
          <w:szCs w:val="26"/>
        </w:rPr>
      </w:pPr>
    </w:p>
    <w:p w:rsidR="007C0D45" w:rsidRPr="00C20D05" w:rsidRDefault="007C0D45" w:rsidP="00A12674">
      <w:pPr>
        <w:spacing w:after="0" w:line="240" w:lineRule="auto"/>
        <w:ind w:firstLine="709"/>
        <w:jc w:val="center"/>
        <w:rPr>
          <w:rFonts w:ascii="Times New Roman" w:hAnsi="Times New Roman"/>
          <w:bCs/>
          <w:i/>
          <w:color w:val="222222"/>
          <w:sz w:val="26"/>
          <w:szCs w:val="26"/>
        </w:rPr>
      </w:pPr>
      <w:r w:rsidRPr="00C20D05">
        <w:rPr>
          <w:rFonts w:ascii="Times New Roman" w:hAnsi="Times New Roman"/>
          <w:bCs/>
          <w:i/>
          <w:color w:val="222222"/>
          <w:sz w:val="26"/>
          <w:szCs w:val="26"/>
        </w:rPr>
        <w:t>Тфц = Тоц – Ткз</w:t>
      </w:r>
      <w:r w:rsidR="00583D94" w:rsidRPr="00C20D05">
        <w:rPr>
          <w:rFonts w:ascii="Times New Roman" w:hAnsi="Times New Roman"/>
          <w:bCs/>
          <w:i/>
          <w:color w:val="222222"/>
          <w:sz w:val="26"/>
          <w:szCs w:val="26"/>
        </w:rPr>
        <w:t xml:space="preserve">    (3</w:t>
      </w:r>
      <w:r w:rsidRPr="00C20D05">
        <w:rPr>
          <w:rFonts w:ascii="Times New Roman" w:hAnsi="Times New Roman"/>
          <w:bCs/>
          <w:i/>
          <w:color w:val="222222"/>
          <w:sz w:val="26"/>
          <w:szCs w:val="26"/>
        </w:rPr>
        <w:t>.13)</w:t>
      </w:r>
    </w:p>
    <w:p w:rsidR="007C0D45" w:rsidRPr="00C20D05" w:rsidRDefault="007C0D45" w:rsidP="00A12674">
      <w:pPr>
        <w:spacing w:after="0" w:line="240" w:lineRule="auto"/>
        <w:ind w:firstLine="709"/>
        <w:jc w:val="both"/>
        <w:rPr>
          <w:rFonts w:ascii="Times New Roman" w:hAnsi="Times New Roman"/>
          <w:color w:val="222222"/>
          <w:sz w:val="26"/>
          <w:szCs w:val="26"/>
        </w:rPr>
      </w:pP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 xml:space="preserve">где, </w:t>
      </w:r>
      <w:r w:rsidRPr="00C20D05">
        <w:rPr>
          <w:rFonts w:ascii="Times New Roman" w:hAnsi="Times New Roman"/>
          <w:i/>
          <w:color w:val="222222"/>
          <w:sz w:val="26"/>
          <w:szCs w:val="26"/>
        </w:rPr>
        <w:t>Тоц</w:t>
      </w:r>
      <w:r w:rsidRPr="00C20D05">
        <w:rPr>
          <w:rFonts w:ascii="Times New Roman" w:hAnsi="Times New Roman"/>
          <w:color w:val="222222"/>
          <w:sz w:val="26"/>
          <w:szCs w:val="26"/>
        </w:rPr>
        <w:t xml:space="preserve"> – длительность операционного цикла (в днях);</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Тфц</w:t>
      </w:r>
      <w:r w:rsidRPr="00C20D05">
        <w:rPr>
          <w:rFonts w:ascii="Times New Roman" w:hAnsi="Times New Roman"/>
          <w:color w:val="222222"/>
          <w:sz w:val="26"/>
          <w:szCs w:val="26"/>
        </w:rPr>
        <w:t xml:space="preserve"> – длительность финансового цикла (в днях).</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 xml:space="preserve">Время пребывания денежных средств, вложенных в запасы и дебиторскую задолженность, называется операционным циклом. Финансовым циклом, в свою очередь, называют время, в течение которого денежные средства не находятся в обороте. Скорость оборачиваемости оборотных активов находится в прямой зависимости от длительности операционного и финансового циклов. Сокращение длительности этих циклов приводит к ускорению оборачиваемости активов. Для того уменьшить длительность операционного цикла, необходимо применить мероприятия, влекущие за собой ускорение оборачиваемости запасов и дебиторской задолженности. Финансовый цикл, в свою очередь, сократится, если, вдобавок к ускорению оборачиваемости запасов и дебиторской задолженности, некритично замедлить оборачиваемость кредиторской задолженности.  </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После сравнения, можно сделать выводы об эффективности использования оборотных активов и влияющих на неё причинах и перейти к аанализу финансовых результатов.</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Коэффициент рентабельности оборотных активов рассчитывается в завершающей стадии анал</w:t>
      </w:r>
      <w:r w:rsidR="00583D94" w:rsidRPr="00C20D05">
        <w:rPr>
          <w:rFonts w:ascii="Times New Roman" w:hAnsi="Times New Roman"/>
          <w:color w:val="222222"/>
          <w:sz w:val="26"/>
          <w:szCs w:val="26"/>
        </w:rPr>
        <w:t>иза оборотных активов (формула 3</w:t>
      </w:r>
      <w:r w:rsidRPr="00C20D05">
        <w:rPr>
          <w:rFonts w:ascii="Times New Roman" w:hAnsi="Times New Roman"/>
          <w:color w:val="222222"/>
          <w:sz w:val="26"/>
          <w:szCs w:val="26"/>
        </w:rPr>
        <w:t xml:space="preserve">.14). Данный коэффициент демонстрирует рентабельность всех оборотных активов на предприятии: </w:t>
      </w:r>
    </w:p>
    <w:p w:rsidR="007C0D45" w:rsidRPr="00C20D05" w:rsidRDefault="007C0D45" w:rsidP="00A12674">
      <w:pPr>
        <w:spacing w:after="0" w:line="240" w:lineRule="auto"/>
        <w:jc w:val="both"/>
        <w:rPr>
          <w:rFonts w:ascii="Times New Roman" w:hAnsi="Times New Roman"/>
          <w:color w:val="222222"/>
          <w:sz w:val="26"/>
          <w:szCs w:val="26"/>
        </w:rPr>
      </w:pPr>
    </w:p>
    <w:p w:rsidR="007C0D45" w:rsidRPr="00C20D05" w:rsidRDefault="007C0D45" w:rsidP="00A12674">
      <w:pPr>
        <w:spacing w:after="0" w:line="240" w:lineRule="auto"/>
        <w:ind w:firstLine="709"/>
        <w:jc w:val="center"/>
        <w:rPr>
          <w:rFonts w:ascii="Times New Roman" w:hAnsi="Times New Roman"/>
          <w:bCs/>
          <w:i/>
          <w:color w:val="222222"/>
          <w:sz w:val="26"/>
          <w:szCs w:val="26"/>
        </w:rPr>
      </w:pPr>
      <w:r w:rsidRPr="00C20D05">
        <w:rPr>
          <w:rFonts w:ascii="Times New Roman" w:hAnsi="Times New Roman"/>
          <w:bCs/>
          <w:i/>
          <w:color w:val="222222"/>
          <w:sz w:val="26"/>
          <w:szCs w:val="26"/>
        </w:rPr>
        <w:t>Роба = ПР / ОБср</w:t>
      </w:r>
      <w:r w:rsidR="00583D94" w:rsidRPr="00C20D05">
        <w:rPr>
          <w:rFonts w:ascii="Times New Roman" w:hAnsi="Times New Roman"/>
          <w:bCs/>
          <w:i/>
          <w:color w:val="222222"/>
          <w:sz w:val="26"/>
          <w:szCs w:val="26"/>
        </w:rPr>
        <w:t xml:space="preserve">     (3</w:t>
      </w:r>
      <w:r w:rsidRPr="00C20D05">
        <w:rPr>
          <w:rFonts w:ascii="Times New Roman" w:hAnsi="Times New Roman"/>
          <w:bCs/>
          <w:i/>
          <w:color w:val="222222"/>
          <w:sz w:val="26"/>
          <w:szCs w:val="26"/>
        </w:rPr>
        <w:t>.14)</w:t>
      </w:r>
    </w:p>
    <w:p w:rsidR="007C0D45" w:rsidRPr="00C20D05" w:rsidRDefault="007C0D45" w:rsidP="00A12674">
      <w:pPr>
        <w:spacing w:after="0" w:line="240" w:lineRule="auto"/>
        <w:ind w:firstLine="709"/>
        <w:jc w:val="both"/>
        <w:rPr>
          <w:rFonts w:ascii="Times New Roman" w:hAnsi="Times New Roman"/>
          <w:color w:val="222222"/>
          <w:sz w:val="26"/>
          <w:szCs w:val="26"/>
        </w:rPr>
      </w:pP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 xml:space="preserve">где, </w:t>
      </w:r>
      <w:r w:rsidRPr="00C20D05">
        <w:rPr>
          <w:rFonts w:ascii="Times New Roman" w:hAnsi="Times New Roman"/>
          <w:i/>
          <w:color w:val="222222"/>
          <w:sz w:val="26"/>
          <w:szCs w:val="26"/>
        </w:rPr>
        <w:t>Роба</w:t>
      </w:r>
      <w:r w:rsidRPr="00C20D05">
        <w:rPr>
          <w:rFonts w:ascii="Times New Roman" w:hAnsi="Times New Roman"/>
          <w:color w:val="222222"/>
          <w:sz w:val="26"/>
          <w:szCs w:val="26"/>
        </w:rPr>
        <w:t xml:space="preserve"> – коэффициент рентабельности оборотных активов;</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ПР</w:t>
      </w:r>
      <w:r w:rsidRPr="00C20D05">
        <w:rPr>
          <w:rFonts w:ascii="Times New Roman" w:hAnsi="Times New Roman"/>
          <w:color w:val="222222"/>
          <w:sz w:val="26"/>
          <w:szCs w:val="26"/>
        </w:rPr>
        <w:t xml:space="preserve"> – прибыль от продаж;</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i/>
          <w:color w:val="222222"/>
          <w:sz w:val="26"/>
          <w:szCs w:val="26"/>
        </w:rPr>
        <w:t>ОБср</w:t>
      </w:r>
      <w:r w:rsidRPr="00C20D05">
        <w:rPr>
          <w:rFonts w:ascii="Times New Roman" w:hAnsi="Times New Roman"/>
          <w:color w:val="222222"/>
          <w:sz w:val="26"/>
          <w:szCs w:val="26"/>
        </w:rPr>
        <w:t xml:space="preserve"> – средние остатки оборотных активов за период.</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Коэффициент рентабельности оборотных активов показывает, сколько рублей прибыли от продаж зарабатывает предприятие с каждого рубля, вложенного в его оборотные активы.</w:t>
      </w:r>
    </w:p>
    <w:p w:rsidR="007C0D45" w:rsidRPr="00C20D05" w:rsidRDefault="007C0D45" w:rsidP="00A12674">
      <w:pPr>
        <w:spacing w:after="0" w:line="240" w:lineRule="auto"/>
        <w:ind w:firstLine="709"/>
        <w:jc w:val="both"/>
        <w:rPr>
          <w:rFonts w:ascii="Times New Roman" w:hAnsi="Times New Roman"/>
          <w:color w:val="222222"/>
          <w:sz w:val="26"/>
          <w:szCs w:val="26"/>
        </w:rPr>
      </w:pPr>
      <w:r w:rsidRPr="00C20D05">
        <w:rPr>
          <w:rFonts w:ascii="Times New Roman" w:hAnsi="Times New Roman"/>
          <w:color w:val="222222"/>
          <w:sz w:val="26"/>
          <w:szCs w:val="26"/>
        </w:rPr>
        <w:t xml:space="preserve">Показатель </w:t>
      </w:r>
      <w:r w:rsidRPr="00C20D05">
        <w:rPr>
          <w:rFonts w:ascii="Times New Roman" w:hAnsi="Times New Roman"/>
          <w:bCs/>
          <w:color w:val="222222"/>
          <w:sz w:val="26"/>
          <w:szCs w:val="26"/>
        </w:rPr>
        <w:t>рентабельности оборотных активов</w:t>
      </w:r>
      <w:r w:rsidRPr="00C20D05">
        <w:rPr>
          <w:rFonts w:ascii="Times New Roman" w:hAnsi="Times New Roman"/>
          <w:color w:val="222222"/>
          <w:sz w:val="26"/>
          <w:szCs w:val="26"/>
        </w:rPr>
        <w:t xml:space="preserve"> анализируется динамике и сопоставляется с аналогичными коэффициентами предприятий (внутри отрасли) и среднеотраслевыми значениями.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Для того чтобы достоверно оценить эффективность хозяйственной деятельности необходимо знать, как итоговые результаты, так и показатели рентабельности – прибыльности или доходности его капитала, ресурсов или продукции.</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Деловая активность предприятия в финансовом аспекте изначально отражается в быстроте оборота его средств. Рентабельность предприятия, в свою очередь, характеризует степень прибыльности его деятельности. Анализ деловой активности и рентабельности предназначен для исследования уровней и динамики различных финансовых коэффициентов оборачиваемости и рентабельности, являющихся относительными показателями финансовых результатов коммерческой деятельности предприятия.</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7C0D45" w:rsidP="00583D94">
      <w:pPr>
        <w:spacing w:after="0" w:line="240" w:lineRule="auto"/>
        <w:ind w:firstLine="709"/>
        <w:jc w:val="center"/>
        <w:rPr>
          <w:rFonts w:ascii="Times New Roman" w:hAnsi="Times New Roman"/>
          <w:bCs/>
          <w:i/>
          <w:iCs/>
          <w:sz w:val="26"/>
          <w:szCs w:val="26"/>
        </w:rPr>
      </w:pPr>
      <w:r w:rsidRPr="00C20D05">
        <w:rPr>
          <w:rFonts w:ascii="Times New Roman" w:hAnsi="Times New Roman"/>
          <w:bCs/>
          <w:i/>
          <w:iCs/>
          <w:sz w:val="26"/>
          <w:szCs w:val="26"/>
        </w:rPr>
        <w:t>Оборачиваемость средств или их источников = Выручка от реализации / Средняя за период величин</w:t>
      </w:r>
      <w:r w:rsidR="00583D94" w:rsidRPr="00C20D05">
        <w:rPr>
          <w:rFonts w:ascii="Times New Roman" w:hAnsi="Times New Roman"/>
          <w:bCs/>
          <w:i/>
          <w:iCs/>
          <w:sz w:val="26"/>
          <w:szCs w:val="26"/>
        </w:rPr>
        <w:t>а средств или их источников   (3.</w:t>
      </w:r>
      <w:r w:rsidRPr="00C20D05">
        <w:rPr>
          <w:rFonts w:ascii="Times New Roman" w:hAnsi="Times New Roman"/>
          <w:bCs/>
          <w:i/>
          <w:iCs/>
          <w:sz w:val="26"/>
          <w:szCs w:val="26"/>
        </w:rPr>
        <w:t>15)</w:t>
      </w:r>
    </w:p>
    <w:p w:rsidR="007C0D45" w:rsidRPr="00C20D05" w:rsidRDefault="007C0D45" w:rsidP="00A12674">
      <w:pPr>
        <w:spacing w:after="0" w:line="240" w:lineRule="auto"/>
        <w:ind w:firstLine="709"/>
        <w:jc w:val="center"/>
        <w:rPr>
          <w:rFonts w:ascii="Times New Roman" w:hAnsi="Times New Roman"/>
          <w:i/>
          <w:sz w:val="26"/>
          <w:szCs w:val="26"/>
        </w:rPr>
      </w:pPr>
    </w:p>
    <w:p w:rsidR="007C0D45" w:rsidRPr="00C20D05" w:rsidRDefault="007C0D45" w:rsidP="00A12674">
      <w:pPr>
        <w:spacing w:after="0" w:line="240" w:lineRule="auto"/>
        <w:ind w:firstLine="709"/>
        <w:jc w:val="center"/>
        <w:rPr>
          <w:rFonts w:ascii="Times New Roman" w:hAnsi="Times New Roman"/>
          <w:bCs/>
          <w:i/>
          <w:iCs/>
          <w:sz w:val="26"/>
          <w:szCs w:val="26"/>
        </w:rPr>
      </w:pPr>
      <w:r w:rsidRPr="00C20D05">
        <w:rPr>
          <w:rFonts w:ascii="Times New Roman" w:hAnsi="Times New Roman"/>
          <w:bCs/>
          <w:i/>
          <w:iCs/>
          <w:sz w:val="26"/>
          <w:szCs w:val="26"/>
        </w:rPr>
        <w:t>Рентабельность продаж = Прибы</w:t>
      </w:r>
      <w:r w:rsidR="00583D94" w:rsidRPr="00C20D05">
        <w:rPr>
          <w:rFonts w:ascii="Times New Roman" w:hAnsi="Times New Roman"/>
          <w:bCs/>
          <w:i/>
          <w:iCs/>
          <w:sz w:val="26"/>
          <w:szCs w:val="26"/>
        </w:rPr>
        <w:t>ль / Выручка от реализации    (3</w:t>
      </w:r>
      <w:r w:rsidRPr="00C20D05">
        <w:rPr>
          <w:rFonts w:ascii="Times New Roman" w:hAnsi="Times New Roman"/>
          <w:bCs/>
          <w:i/>
          <w:iCs/>
          <w:sz w:val="26"/>
          <w:szCs w:val="26"/>
        </w:rPr>
        <w:t>.16)</w:t>
      </w:r>
    </w:p>
    <w:p w:rsidR="007C0D45" w:rsidRPr="00C20D05" w:rsidRDefault="007C0D45" w:rsidP="00A12674">
      <w:pPr>
        <w:spacing w:after="0" w:line="240" w:lineRule="auto"/>
        <w:ind w:firstLine="709"/>
        <w:jc w:val="center"/>
        <w:rPr>
          <w:rFonts w:ascii="Times New Roman" w:hAnsi="Times New Roman"/>
          <w:i/>
          <w:sz w:val="26"/>
          <w:szCs w:val="26"/>
        </w:rPr>
      </w:pPr>
    </w:p>
    <w:p w:rsidR="007C0D45" w:rsidRPr="00C20D05" w:rsidRDefault="007C0D45" w:rsidP="00A12674">
      <w:pPr>
        <w:spacing w:after="0" w:line="240" w:lineRule="auto"/>
        <w:ind w:firstLine="709"/>
        <w:jc w:val="center"/>
        <w:rPr>
          <w:rFonts w:ascii="Times New Roman" w:hAnsi="Times New Roman"/>
          <w:bCs/>
          <w:i/>
          <w:iCs/>
          <w:sz w:val="26"/>
          <w:szCs w:val="26"/>
        </w:rPr>
      </w:pPr>
      <w:r w:rsidRPr="00C20D05">
        <w:rPr>
          <w:rFonts w:ascii="Times New Roman" w:hAnsi="Times New Roman"/>
          <w:bCs/>
          <w:i/>
          <w:iCs/>
          <w:sz w:val="26"/>
          <w:szCs w:val="26"/>
        </w:rPr>
        <w:t>Рентабельность средств или их источников = Прибыль / Средняя за период величина</w:t>
      </w:r>
      <w:r w:rsidR="00583D94" w:rsidRPr="00C20D05">
        <w:rPr>
          <w:rFonts w:ascii="Times New Roman" w:hAnsi="Times New Roman"/>
          <w:bCs/>
          <w:i/>
          <w:iCs/>
          <w:sz w:val="26"/>
          <w:szCs w:val="26"/>
        </w:rPr>
        <w:t xml:space="preserve"> средств или их источников    (3</w:t>
      </w:r>
      <w:r w:rsidRPr="00C20D05">
        <w:rPr>
          <w:rFonts w:ascii="Times New Roman" w:hAnsi="Times New Roman"/>
          <w:bCs/>
          <w:i/>
          <w:iCs/>
          <w:sz w:val="26"/>
          <w:szCs w:val="26"/>
        </w:rPr>
        <w:t>.17)</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7C0D45" w:rsidP="00583D94">
      <w:pPr>
        <w:spacing w:after="0" w:line="240" w:lineRule="auto"/>
        <w:ind w:firstLine="709"/>
        <w:jc w:val="both"/>
        <w:rPr>
          <w:rFonts w:ascii="Times New Roman" w:hAnsi="Times New Roman"/>
          <w:sz w:val="26"/>
          <w:szCs w:val="26"/>
        </w:rPr>
      </w:pPr>
      <w:r w:rsidRPr="00C20D05">
        <w:rPr>
          <w:rFonts w:ascii="Times New Roman" w:hAnsi="Times New Roman"/>
          <w:sz w:val="26"/>
          <w:szCs w:val="26"/>
        </w:rPr>
        <w:t>В данных формулах</w:t>
      </w:r>
      <w:r w:rsidR="00583D94" w:rsidRPr="00C20D05">
        <w:rPr>
          <w:rFonts w:ascii="Times New Roman" w:hAnsi="Times New Roman"/>
          <w:sz w:val="26"/>
          <w:szCs w:val="26"/>
        </w:rPr>
        <w:t xml:space="preserve"> (3.15, 3.16, 3.</w:t>
      </w:r>
      <w:r w:rsidRPr="00C20D05">
        <w:rPr>
          <w:rFonts w:ascii="Times New Roman" w:hAnsi="Times New Roman"/>
          <w:sz w:val="26"/>
          <w:szCs w:val="26"/>
        </w:rPr>
        <w:t>17) не указывается, какой показатель прибыли конкретно используется, так как в качестве него может быть использована прибыль от реализации продукции (работ, услуг) или балансовая прибыль, прибыль до налогообложения, чистая прибыль, которая остается в распоряжении предприятия после уплаты налогов. Так как рентабельность средств или их источников вычисляется на основе прибыли от реализации и тем самым достигается сопоставимость с рентабельностью продаж, то между рассматриваемыми финансовыми коэффициентами существует определенная взаимосвязь</w:t>
      </w:r>
      <w:r w:rsidR="00583D94" w:rsidRPr="00C20D05">
        <w:rPr>
          <w:rFonts w:ascii="Times New Roman" w:hAnsi="Times New Roman"/>
          <w:sz w:val="26"/>
          <w:szCs w:val="26"/>
        </w:rPr>
        <w:t xml:space="preserve"> (формула 3</w:t>
      </w:r>
      <w:r w:rsidRPr="00C20D05">
        <w:rPr>
          <w:rFonts w:ascii="Times New Roman" w:hAnsi="Times New Roman"/>
          <w:sz w:val="26"/>
          <w:szCs w:val="26"/>
        </w:rPr>
        <w:t>.18):</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7C0D45" w:rsidP="00A12674">
      <w:pPr>
        <w:spacing w:after="0" w:line="240" w:lineRule="auto"/>
        <w:ind w:firstLine="709"/>
        <w:jc w:val="center"/>
        <w:rPr>
          <w:rFonts w:ascii="Times New Roman" w:hAnsi="Times New Roman"/>
          <w:bCs/>
          <w:i/>
          <w:iCs/>
          <w:sz w:val="26"/>
          <w:szCs w:val="26"/>
        </w:rPr>
      </w:pPr>
      <w:r w:rsidRPr="00C20D05">
        <w:rPr>
          <w:rFonts w:ascii="Times New Roman" w:hAnsi="Times New Roman"/>
          <w:bCs/>
          <w:i/>
          <w:iCs/>
          <w:sz w:val="26"/>
          <w:szCs w:val="26"/>
        </w:rPr>
        <w:t>Рентабельность средств или их источников = Рентабельность продаж * Оборачиваемость</w:t>
      </w:r>
      <w:r w:rsidR="00583D94" w:rsidRPr="00C20D05">
        <w:rPr>
          <w:rFonts w:ascii="Times New Roman" w:hAnsi="Times New Roman"/>
          <w:bCs/>
          <w:i/>
          <w:iCs/>
          <w:sz w:val="26"/>
          <w:szCs w:val="26"/>
        </w:rPr>
        <w:t xml:space="preserve"> средств или их источников    (3</w:t>
      </w:r>
      <w:r w:rsidRPr="00C20D05">
        <w:rPr>
          <w:rFonts w:ascii="Times New Roman" w:hAnsi="Times New Roman"/>
          <w:bCs/>
          <w:i/>
          <w:iCs/>
          <w:sz w:val="26"/>
          <w:szCs w:val="26"/>
        </w:rPr>
        <w:t>.18)</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Данная формула</w:t>
      </w:r>
      <w:r w:rsidR="00583D94" w:rsidRPr="00C20D05">
        <w:rPr>
          <w:rFonts w:ascii="Times New Roman" w:hAnsi="Times New Roman"/>
          <w:sz w:val="26"/>
          <w:szCs w:val="26"/>
        </w:rPr>
        <w:t xml:space="preserve"> (3</w:t>
      </w:r>
      <w:r w:rsidRPr="00C20D05">
        <w:rPr>
          <w:rFonts w:ascii="Times New Roman" w:hAnsi="Times New Roman"/>
          <w:sz w:val="26"/>
          <w:szCs w:val="26"/>
        </w:rPr>
        <w:t xml:space="preserve">.18) демонстрирует, что рентабельность средств компании или их источников обусловлена как политикой ценообразования компании и уровнем затрат на производство реализованной продукции (они комплексно отражаются в показателе рентабельности продаж), так и деловой активностью компании, измеряемой оборачиваемостью средств или их источников.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В приведенных выше формулах не конкретизируется источник и показатель средней за период величины средств компании. В качестве данного показателя могут быть использованы: итог баланса, величины мобильных средств, материальных мобильных средств, готовой продукции дебиторской задолженности, кредиторской задолженности, основных средств и внеоборотных активов, собственных средств, резервного капитала и т. д.</w:t>
      </w:r>
    </w:p>
    <w:p w:rsidR="007C0D45" w:rsidRPr="00C20D05" w:rsidRDefault="007C0D45" w:rsidP="00A12674">
      <w:pPr>
        <w:spacing w:after="0" w:line="240" w:lineRule="auto"/>
        <w:ind w:firstLine="709"/>
        <w:jc w:val="both"/>
        <w:rPr>
          <w:rFonts w:ascii="Times New Roman" w:hAnsi="Times New Roman"/>
          <w:bCs/>
          <w:color w:val="000000"/>
          <w:sz w:val="26"/>
          <w:szCs w:val="26"/>
        </w:rPr>
      </w:pPr>
      <w:r w:rsidRPr="00C20D05">
        <w:rPr>
          <w:rFonts w:ascii="Times New Roman" w:hAnsi="Times New Roman"/>
          <w:sz w:val="26"/>
          <w:szCs w:val="26"/>
        </w:rPr>
        <w:t xml:space="preserve">Ниже приведены основные и наиболее важные финансовые коэффициенты рентабельности и деловой активности, которые получаются при рассмотрении различных вариантов знаменателя относительного показателя.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Рентабельность продаж. Для расчёта коэ</w:t>
      </w:r>
      <w:r w:rsidR="00583D94" w:rsidRPr="00C20D05">
        <w:rPr>
          <w:rFonts w:ascii="Times New Roman" w:hAnsi="Times New Roman"/>
          <w:sz w:val="26"/>
          <w:szCs w:val="26"/>
        </w:rPr>
        <w:t>ффициента используется формула 3</w:t>
      </w:r>
      <w:r w:rsidRPr="00C20D05">
        <w:rPr>
          <w:rFonts w:ascii="Times New Roman" w:hAnsi="Times New Roman"/>
          <w:sz w:val="26"/>
          <w:szCs w:val="26"/>
        </w:rPr>
        <w:t xml:space="preserve">.19: </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7C0D45" w:rsidP="00A12674">
      <w:pPr>
        <w:spacing w:after="0" w:line="240" w:lineRule="auto"/>
        <w:ind w:firstLine="709"/>
        <w:jc w:val="center"/>
        <w:rPr>
          <w:rFonts w:ascii="Times New Roman" w:hAnsi="Times New Roman"/>
          <w:i/>
          <w:sz w:val="26"/>
          <w:szCs w:val="26"/>
        </w:rPr>
      </w:pPr>
      <w:r w:rsidRPr="00C20D05">
        <w:rPr>
          <w:rFonts w:ascii="Times New Roman" w:hAnsi="Times New Roman"/>
          <w:i/>
          <w:sz w:val="26"/>
          <w:szCs w:val="26"/>
        </w:rPr>
        <w:t xml:space="preserve"> </w:t>
      </w:r>
      <w:r w:rsidR="00580B5F" w:rsidRPr="00C20D05">
        <w:rPr>
          <w:rFonts w:ascii="Times New Roman" w:hAnsi="Times New Roman"/>
          <w:i/>
          <w:noProof/>
          <w:sz w:val="26"/>
          <w:szCs w:val="26"/>
          <w:lang w:eastAsia="ru-RU"/>
        </w:rPr>
        <w:drawing>
          <wp:inline distT="0" distB="0" distL="0" distR="0" wp14:anchorId="3642A077" wp14:editId="3512C1A9">
            <wp:extent cx="628650" cy="428625"/>
            <wp:effectExtent l="0" t="0" r="0" b="0"/>
            <wp:docPr id="1" name="Рисунок 134" descr="http://www.auditfin.com/fin/2002/1/ryatsuk/Image7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www.auditfin.com/fin/2002/1/ryatsuk/Image7359.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00583D94" w:rsidRPr="00C20D05">
        <w:rPr>
          <w:rFonts w:ascii="Times New Roman" w:hAnsi="Times New Roman"/>
          <w:i/>
          <w:sz w:val="26"/>
          <w:szCs w:val="26"/>
        </w:rPr>
        <w:t xml:space="preserve">    (3</w:t>
      </w:r>
      <w:r w:rsidRPr="00C20D05">
        <w:rPr>
          <w:rFonts w:ascii="Times New Roman" w:hAnsi="Times New Roman"/>
          <w:i/>
          <w:sz w:val="26"/>
          <w:szCs w:val="26"/>
        </w:rPr>
        <w:t>.19)</w:t>
      </w:r>
    </w:p>
    <w:p w:rsidR="007C0D45" w:rsidRPr="00C20D05" w:rsidRDefault="007C0D45" w:rsidP="00A12674">
      <w:pPr>
        <w:spacing w:after="0" w:line="240" w:lineRule="auto"/>
        <w:ind w:firstLine="709"/>
        <w:jc w:val="center"/>
        <w:rPr>
          <w:rFonts w:ascii="Times New Roman" w:hAnsi="Times New Roman"/>
          <w:i/>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где, </w:t>
      </w:r>
      <w:r w:rsidR="00580B5F" w:rsidRPr="00C20D05">
        <w:rPr>
          <w:rFonts w:ascii="Times New Roman" w:hAnsi="Times New Roman"/>
          <w:noProof/>
          <w:sz w:val="26"/>
          <w:szCs w:val="26"/>
          <w:lang w:eastAsia="ru-RU"/>
        </w:rPr>
        <w:drawing>
          <wp:inline distT="0" distB="0" distL="0" distR="0" wp14:anchorId="2B9C2E5D" wp14:editId="21AB6195">
            <wp:extent cx="190500" cy="190500"/>
            <wp:effectExtent l="0" t="0" r="0" b="0"/>
            <wp:docPr id="2" name="Рисунок 133" descr="http://www.auditfin.com/fin/2002/1/ryatsuk/Image7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auditfin.com/fin/2002/1/ryatsuk/Image736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20D05">
        <w:rPr>
          <w:rFonts w:ascii="Times New Roman" w:hAnsi="Times New Roman"/>
          <w:sz w:val="26"/>
          <w:szCs w:val="26"/>
        </w:rPr>
        <w:t>– выручка от реализации продукции (работ или услуг);</w:t>
      </w:r>
    </w:p>
    <w:p w:rsidR="007C0D45" w:rsidRPr="00C20D05" w:rsidRDefault="007C0D45" w:rsidP="00F33596">
      <w:pPr>
        <w:pStyle w:val="2b"/>
        <w:numPr>
          <w:ilvl w:val="0"/>
          <w:numId w:val="13"/>
        </w:numPr>
        <w:tabs>
          <w:tab w:val="num" w:pos="709"/>
        </w:tabs>
        <w:ind w:left="0" w:firstLine="709"/>
        <w:jc w:val="both"/>
        <w:rPr>
          <w:sz w:val="26"/>
          <w:szCs w:val="26"/>
        </w:rPr>
      </w:pPr>
      <w:r w:rsidRPr="00C20D05">
        <w:rPr>
          <w:sz w:val="26"/>
          <w:szCs w:val="26"/>
        </w:rPr>
        <w:t xml:space="preserve">– прибыль от реализации продукции (работ или услуг).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Экономическая суть этого коэффициента заключается в том, какой размер прибыли приходится на единицу реализованной продукции. Рентабельность капитала компании. Для расчета используется формула 2.20: </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580B5F" w:rsidP="00A12674">
      <w:pPr>
        <w:spacing w:after="0" w:line="240" w:lineRule="auto"/>
        <w:ind w:firstLine="709"/>
        <w:jc w:val="center"/>
        <w:rPr>
          <w:rFonts w:ascii="Times New Roman" w:hAnsi="Times New Roman"/>
          <w:i/>
          <w:sz w:val="26"/>
          <w:szCs w:val="26"/>
        </w:rPr>
      </w:pPr>
      <w:r w:rsidRPr="00C20D05">
        <w:rPr>
          <w:rFonts w:ascii="Times New Roman" w:hAnsi="Times New Roman"/>
          <w:i/>
          <w:noProof/>
          <w:sz w:val="26"/>
          <w:szCs w:val="26"/>
          <w:lang w:eastAsia="ru-RU"/>
        </w:rPr>
        <w:lastRenderedPageBreak/>
        <w:drawing>
          <wp:inline distT="0" distB="0" distL="0" distR="0" wp14:anchorId="46CB42A8" wp14:editId="7EC90357">
            <wp:extent cx="666750" cy="447675"/>
            <wp:effectExtent l="0" t="0" r="0" b="0"/>
            <wp:docPr id="3" name="Рисунок 131" descr="http://www.auditfin.com/fin/2002/1/ryatsuk/Image7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www.auditfin.com/fin/2002/1/ryatsuk/Image736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447675"/>
                    </a:xfrm>
                    <a:prstGeom prst="rect">
                      <a:avLst/>
                    </a:prstGeom>
                    <a:noFill/>
                    <a:ln>
                      <a:noFill/>
                    </a:ln>
                  </pic:spPr>
                </pic:pic>
              </a:graphicData>
            </a:graphic>
          </wp:inline>
        </w:drawing>
      </w:r>
      <w:r w:rsidR="007C0D45" w:rsidRPr="00C20D05">
        <w:rPr>
          <w:rFonts w:ascii="Times New Roman" w:hAnsi="Times New Roman"/>
          <w:i/>
          <w:sz w:val="26"/>
          <w:szCs w:val="26"/>
        </w:rPr>
        <w:t xml:space="preserve">    </w:t>
      </w:r>
      <w:r w:rsidR="00583D94" w:rsidRPr="00C20D05">
        <w:rPr>
          <w:rFonts w:ascii="Times New Roman" w:hAnsi="Times New Roman"/>
          <w:i/>
          <w:sz w:val="26"/>
          <w:szCs w:val="26"/>
        </w:rPr>
        <w:t>(3</w:t>
      </w:r>
      <w:r w:rsidR="007C0D45" w:rsidRPr="00C20D05">
        <w:rPr>
          <w:rFonts w:ascii="Times New Roman" w:hAnsi="Times New Roman"/>
          <w:i/>
          <w:sz w:val="26"/>
          <w:szCs w:val="26"/>
        </w:rPr>
        <w:t>.20)</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где, </w:t>
      </w:r>
      <w:r w:rsidR="00580B5F" w:rsidRPr="00C20D05">
        <w:rPr>
          <w:rFonts w:ascii="Times New Roman" w:hAnsi="Times New Roman"/>
          <w:noProof/>
          <w:sz w:val="26"/>
          <w:szCs w:val="26"/>
          <w:lang w:eastAsia="ru-RU"/>
        </w:rPr>
        <w:drawing>
          <wp:inline distT="0" distB="0" distL="0" distR="0" wp14:anchorId="0092186C" wp14:editId="7FBF856D">
            <wp:extent cx="266700" cy="266700"/>
            <wp:effectExtent l="0" t="0" r="0" b="0"/>
            <wp:docPr id="4" name="Рисунок 130" descr="http://www.auditfin.com/fin/2002/1/ryatsuk/Image7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www.auditfin.com/fin/2002/1/ryatsuk/Image736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C20D05">
        <w:rPr>
          <w:rFonts w:ascii="Times New Roman" w:hAnsi="Times New Roman"/>
          <w:sz w:val="26"/>
          <w:szCs w:val="26"/>
        </w:rPr>
        <w:t xml:space="preserve"> – средний за период итог баланса-нетто, а в качестве </w:t>
      </w:r>
      <w:r w:rsidR="00580B5F" w:rsidRPr="00C20D05">
        <w:rPr>
          <w:rFonts w:ascii="Times New Roman" w:hAnsi="Times New Roman"/>
          <w:noProof/>
          <w:sz w:val="26"/>
          <w:szCs w:val="26"/>
          <w:lang w:eastAsia="ru-RU"/>
        </w:rPr>
        <w:drawing>
          <wp:inline distT="0" distB="0" distL="0" distR="0" wp14:anchorId="716EAE84" wp14:editId="3E29F65D">
            <wp:extent cx="190500" cy="219075"/>
            <wp:effectExtent l="0" t="0" r="0" b="0"/>
            <wp:docPr id="5" name="Рисунок 129" descr="http://www.auditfin.com/fin/2002/1/ryatsuk/Image7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www.auditfin.com/fin/2002/1/ryatsuk/Image736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C20D05">
        <w:rPr>
          <w:rFonts w:ascii="Times New Roman" w:hAnsi="Times New Roman"/>
          <w:sz w:val="26"/>
          <w:szCs w:val="26"/>
        </w:rPr>
        <w:t>могут выступать как балансовая прибыль (</w:t>
      </w:r>
      <w:r w:rsidR="00580B5F" w:rsidRPr="00C20D05">
        <w:rPr>
          <w:rFonts w:ascii="Times New Roman" w:hAnsi="Times New Roman"/>
          <w:noProof/>
          <w:sz w:val="26"/>
          <w:szCs w:val="26"/>
          <w:lang w:eastAsia="ru-RU"/>
        </w:rPr>
        <w:drawing>
          <wp:inline distT="0" distB="0" distL="0" distR="0" wp14:anchorId="6ADD23BA" wp14:editId="40B07D86">
            <wp:extent cx="209550" cy="228600"/>
            <wp:effectExtent l="0" t="0" r="0" b="0"/>
            <wp:docPr id="6" name="Рисунок 128" descr="http://www.auditfin.com/fin/2002/1/ryatsuk/Image7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www.auditfin.com/fin/2002/1/ryatsuk/Image736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20D05">
        <w:rPr>
          <w:rFonts w:ascii="Times New Roman" w:hAnsi="Times New Roman"/>
          <w:sz w:val="26"/>
          <w:szCs w:val="26"/>
        </w:rPr>
        <w:t>), так и прибыль от реализации (</w:t>
      </w:r>
      <w:r w:rsidR="00580B5F" w:rsidRPr="00C20D05">
        <w:rPr>
          <w:rFonts w:ascii="Times New Roman" w:hAnsi="Times New Roman"/>
          <w:noProof/>
          <w:sz w:val="26"/>
          <w:szCs w:val="26"/>
          <w:lang w:eastAsia="ru-RU"/>
        </w:rPr>
        <w:drawing>
          <wp:inline distT="0" distB="0" distL="0" distR="0" wp14:anchorId="4DCC4755" wp14:editId="30D976ED">
            <wp:extent cx="257175" cy="276225"/>
            <wp:effectExtent l="0" t="0" r="0" b="0"/>
            <wp:docPr id="7" name="Рисунок 127" descr="http://www.auditfin.com/fin/2002/1/ryatsuk/Image7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www.auditfin.com/fin/2002/1/ryatsuk/Image736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C20D05">
        <w:rPr>
          <w:rFonts w:ascii="Times New Roman" w:hAnsi="Times New Roman"/>
          <w:sz w:val="26"/>
          <w:szCs w:val="26"/>
        </w:rPr>
        <w:t xml:space="preserve">).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Данный коэффициент используется для характеристики использования капитала компании.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Рентабельность основных средств и прочих внеоборотных активов. Для расчета используется формула 2.21:</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580B5F" w:rsidP="00A12674">
      <w:pPr>
        <w:spacing w:after="0" w:line="240" w:lineRule="auto"/>
        <w:ind w:firstLine="709"/>
        <w:jc w:val="center"/>
        <w:rPr>
          <w:rFonts w:ascii="Times New Roman" w:hAnsi="Times New Roman"/>
          <w:i/>
          <w:sz w:val="26"/>
          <w:szCs w:val="26"/>
        </w:rPr>
      </w:pPr>
      <w:r w:rsidRPr="00C20D05">
        <w:rPr>
          <w:rFonts w:ascii="Times New Roman" w:hAnsi="Times New Roman"/>
          <w:i/>
          <w:noProof/>
          <w:sz w:val="26"/>
          <w:szCs w:val="26"/>
          <w:lang w:eastAsia="ru-RU"/>
        </w:rPr>
        <w:drawing>
          <wp:inline distT="0" distB="0" distL="0" distR="0" wp14:anchorId="21B41CEB" wp14:editId="15C62D67">
            <wp:extent cx="647700" cy="438150"/>
            <wp:effectExtent l="0" t="0" r="0" b="0"/>
            <wp:docPr id="8" name="Рисунок 126" descr="http://www.auditfin.com/fin/2002/1/ryatsuk/Image7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www.auditfin.com/fin/2002/1/ryatsuk/Image736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r w:rsidR="007C0D45" w:rsidRPr="00C20D05">
        <w:rPr>
          <w:rFonts w:ascii="Times New Roman" w:hAnsi="Times New Roman"/>
          <w:i/>
          <w:sz w:val="26"/>
          <w:szCs w:val="26"/>
        </w:rPr>
        <w:t xml:space="preserve">     </w:t>
      </w:r>
      <w:r w:rsidR="00583D94" w:rsidRPr="00C20D05">
        <w:rPr>
          <w:rFonts w:ascii="Times New Roman" w:hAnsi="Times New Roman"/>
          <w:i/>
          <w:sz w:val="26"/>
          <w:szCs w:val="26"/>
        </w:rPr>
        <w:t>(3</w:t>
      </w:r>
      <w:r w:rsidR="007C0D45" w:rsidRPr="00C20D05">
        <w:rPr>
          <w:rFonts w:ascii="Times New Roman" w:hAnsi="Times New Roman"/>
          <w:i/>
          <w:sz w:val="26"/>
          <w:szCs w:val="26"/>
        </w:rPr>
        <w:t>.21)</w:t>
      </w:r>
    </w:p>
    <w:p w:rsidR="007C0D45" w:rsidRPr="00C20D05" w:rsidRDefault="007C0D45" w:rsidP="00A12674">
      <w:pPr>
        <w:spacing w:after="0" w:line="240" w:lineRule="auto"/>
        <w:ind w:firstLine="709"/>
        <w:jc w:val="center"/>
        <w:rPr>
          <w:rFonts w:ascii="Times New Roman" w:hAnsi="Times New Roman"/>
          <w:i/>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где, </w:t>
      </w:r>
      <w:r w:rsidR="00580B5F" w:rsidRPr="00C20D05">
        <w:rPr>
          <w:rFonts w:ascii="Times New Roman" w:hAnsi="Times New Roman"/>
          <w:noProof/>
          <w:sz w:val="26"/>
          <w:szCs w:val="26"/>
          <w:lang w:eastAsia="ru-RU"/>
        </w:rPr>
        <w:drawing>
          <wp:inline distT="0" distB="0" distL="0" distR="0" wp14:anchorId="6EC88D93" wp14:editId="1EEC3358">
            <wp:extent cx="257175" cy="304800"/>
            <wp:effectExtent l="0" t="0" r="0" b="0"/>
            <wp:docPr id="9" name="Рисунок 125" descr="http://www.auditfin.com/fin/2002/1/ryatsuk/Image7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www.auditfin.com/fin/2002/1/ryatsuk/Image7367.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C20D05">
        <w:rPr>
          <w:rFonts w:ascii="Times New Roman" w:hAnsi="Times New Roman"/>
          <w:sz w:val="26"/>
          <w:szCs w:val="26"/>
        </w:rPr>
        <w:t xml:space="preserve">– средняя за период величина основных средств и прочих внеоборотных активов.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noProof/>
          <w:sz w:val="26"/>
          <w:szCs w:val="26"/>
          <w:lang w:eastAsia="ru-RU"/>
        </w:rPr>
        <w:t xml:space="preserve">Коэффициент рентабельности основных средств и прочих внеоборотных активов </w:t>
      </w:r>
      <w:r w:rsidRPr="00C20D05">
        <w:rPr>
          <w:rFonts w:ascii="Times New Roman" w:hAnsi="Times New Roman"/>
          <w:sz w:val="26"/>
          <w:szCs w:val="26"/>
        </w:rPr>
        <w:t xml:space="preserve">показывает эффективность их использования, которая измеряется величиной прибыли, приходящейся на единицу стоимости средств.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Рентабельность собственного капитала. Для расчета используется формула 2.22:</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580B5F" w:rsidP="00A12674">
      <w:pPr>
        <w:spacing w:after="0" w:line="240" w:lineRule="auto"/>
        <w:ind w:firstLine="709"/>
        <w:jc w:val="center"/>
        <w:rPr>
          <w:rFonts w:ascii="Times New Roman" w:hAnsi="Times New Roman"/>
          <w:i/>
          <w:sz w:val="26"/>
          <w:szCs w:val="26"/>
        </w:rPr>
      </w:pPr>
      <w:r w:rsidRPr="00C20D05">
        <w:rPr>
          <w:rFonts w:ascii="Times New Roman" w:hAnsi="Times New Roman"/>
          <w:noProof/>
          <w:sz w:val="26"/>
          <w:szCs w:val="26"/>
          <w:lang w:eastAsia="ru-RU"/>
        </w:rPr>
        <w:drawing>
          <wp:inline distT="0" distB="0" distL="0" distR="0" wp14:anchorId="667A8305" wp14:editId="05013EAC">
            <wp:extent cx="628650" cy="400050"/>
            <wp:effectExtent l="0" t="0" r="0" b="0"/>
            <wp:docPr id="10" name="Рисунок 124" descr="http://www.auditfin.com/fin/2002/1/ryatsuk/Image73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www.auditfin.com/fin/2002/1/ryatsuk/Image7368.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 cy="400050"/>
                    </a:xfrm>
                    <a:prstGeom prst="rect">
                      <a:avLst/>
                    </a:prstGeom>
                    <a:noFill/>
                    <a:ln>
                      <a:noFill/>
                    </a:ln>
                  </pic:spPr>
                </pic:pic>
              </a:graphicData>
            </a:graphic>
          </wp:inline>
        </w:drawing>
      </w:r>
      <w:r w:rsidR="007C0D45" w:rsidRPr="00C20D05">
        <w:rPr>
          <w:rFonts w:ascii="Times New Roman" w:hAnsi="Times New Roman"/>
          <w:sz w:val="26"/>
          <w:szCs w:val="26"/>
        </w:rPr>
        <w:t xml:space="preserve">     </w:t>
      </w:r>
      <w:r w:rsidR="00583D94" w:rsidRPr="00C20D05">
        <w:rPr>
          <w:rFonts w:ascii="Times New Roman" w:hAnsi="Times New Roman"/>
          <w:i/>
          <w:sz w:val="26"/>
          <w:szCs w:val="26"/>
        </w:rPr>
        <w:t>(3</w:t>
      </w:r>
      <w:r w:rsidR="007C0D45" w:rsidRPr="00C20D05">
        <w:rPr>
          <w:rFonts w:ascii="Times New Roman" w:hAnsi="Times New Roman"/>
          <w:i/>
          <w:sz w:val="26"/>
          <w:szCs w:val="26"/>
        </w:rPr>
        <w:t>.22)</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где, </w:t>
      </w:r>
      <w:r w:rsidR="00580B5F" w:rsidRPr="00C20D05">
        <w:rPr>
          <w:rFonts w:ascii="Times New Roman" w:hAnsi="Times New Roman"/>
          <w:noProof/>
          <w:sz w:val="26"/>
          <w:szCs w:val="26"/>
          <w:lang w:eastAsia="ru-RU"/>
        </w:rPr>
        <w:drawing>
          <wp:inline distT="0" distB="0" distL="0" distR="0" wp14:anchorId="1BCDF686" wp14:editId="47772255">
            <wp:extent cx="342900" cy="342900"/>
            <wp:effectExtent l="0" t="0" r="0" b="0"/>
            <wp:docPr id="11" name="Рисунок 123" descr="http://www.auditfin.com/fin/2002/1/ryatsuk/Image7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www.auditfin.com/fin/2002/1/ryatsuk/Image7369.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C20D05">
        <w:rPr>
          <w:rFonts w:ascii="Times New Roman" w:hAnsi="Times New Roman"/>
          <w:sz w:val="26"/>
          <w:szCs w:val="26"/>
        </w:rPr>
        <w:t xml:space="preserve"> – средняя за период величина источников собственных средств компании согласно бухгалтерскому балансу.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Коэффициент р</w:t>
      </w:r>
      <w:r w:rsidRPr="00C20D05">
        <w:rPr>
          <w:rFonts w:ascii="Times New Roman" w:hAnsi="Times New Roman"/>
          <w:noProof/>
          <w:sz w:val="26"/>
          <w:szCs w:val="26"/>
          <w:lang w:eastAsia="ru-RU"/>
        </w:rPr>
        <w:t xml:space="preserve">ентабельности собственного капитала </w:t>
      </w:r>
      <w:r w:rsidRPr="00C20D05">
        <w:rPr>
          <w:rFonts w:ascii="Times New Roman" w:hAnsi="Times New Roman"/>
          <w:sz w:val="26"/>
          <w:szCs w:val="26"/>
        </w:rPr>
        <w:t xml:space="preserve">показывает эффективность использования собственного капитала. Динамика </w:t>
      </w:r>
      <w:r w:rsidRPr="00C20D05">
        <w:rPr>
          <w:rFonts w:ascii="Times New Roman" w:hAnsi="Times New Roman"/>
          <w:noProof/>
          <w:sz w:val="26"/>
          <w:szCs w:val="26"/>
          <w:lang w:eastAsia="ru-RU"/>
        </w:rPr>
        <w:t xml:space="preserve">этого коэффициента </w:t>
      </w:r>
      <w:r w:rsidRPr="00C20D05">
        <w:rPr>
          <w:rFonts w:ascii="Times New Roman" w:hAnsi="Times New Roman"/>
          <w:sz w:val="26"/>
          <w:szCs w:val="26"/>
        </w:rPr>
        <w:t>оказывает влияние на уровень котировки акций на фондовых биржах.</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Рентабельность перманентного капитала. Для расчета используется формула</w:t>
      </w:r>
      <w:r w:rsidR="00583D94" w:rsidRPr="00C20D05">
        <w:rPr>
          <w:rFonts w:ascii="Times New Roman" w:hAnsi="Times New Roman"/>
          <w:sz w:val="26"/>
          <w:szCs w:val="26"/>
        </w:rPr>
        <w:t xml:space="preserve"> 3</w:t>
      </w:r>
      <w:r w:rsidRPr="00C20D05">
        <w:rPr>
          <w:rFonts w:ascii="Times New Roman" w:hAnsi="Times New Roman"/>
          <w:sz w:val="26"/>
          <w:szCs w:val="26"/>
        </w:rPr>
        <w:t>.23:</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580B5F" w:rsidP="00A12674">
      <w:pPr>
        <w:spacing w:after="0" w:line="240" w:lineRule="auto"/>
        <w:ind w:firstLine="709"/>
        <w:jc w:val="center"/>
        <w:rPr>
          <w:rFonts w:ascii="Times New Roman" w:hAnsi="Times New Roman"/>
          <w:i/>
          <w:sz w:val="26"/>
          <w:szCs w:val="26"/>
        </w:rPr>
      </w:pPr>
      <w:r w:rsidRPr="00C20D05">
        <w:rPr>
          <w:rFonts w:ascii="Times New Roman" w:hAnsi="Times New Roman"/>
          <w:noProof/>
          <w:sz w:val="26"/>
          <w:szCs w:val="26"/>
          <w:lang w:eastAsia="ru-RU"/>
        </w:rPr>
        <w:drawing>
          <wp:inline distT="0" distB="0" distL="0" distR="0" wp14:anchorId="406D04CD" wp14:editId="315DF1DC">
            <wp:extent cx="1162050" cy="419100"/>
            <wp:effectExtent l="0" t="0" r="0" b="0"/>
            <wp:docPr id="12" name="Рисунок 122" descr="http://www.auditfin.com/fin/2002/1/ryatsuk/Image7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www.auditfin.com/fin/2002/1/ryatsuk/Image7370.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0" cy="419100"/>
                    </a:xfrm>
                    <a:prstGeom prst="rect">
                      <a:avLst/>
                    </a:prstGeom>
                    <a:noFill/>
                    <a:ln>
                      <a:noFill/>
                    </a:ln>
                  </pic:spPr>
                </pic:pic>
              </a:graphicData>
            </a:graphic>
          </wp:inline>
        </w:drawing>
      </w:r>
      <w:r w:rsidR="007C0D45" w:rsidRPr="00C20D05">
        <w:rPr>
          <w:rFonts w:ascii="Times New Roman" w:hAnsi="Times New Roman"/>
          <w:sz w:val="26"/>
          <w:szCs w:val="26"/>
        </w:rPr>
        <w:t xml:space="preserve">      </w:t>
      </w:r>
      <w:r w:rsidR="00583D94" w:rsidRPr="00C20D05">
        <w:rPr>
          <w:rFonts w:ascii="Times New Roman" w:hAnsi="Times New Roman"/>
          <w:i/>
          <w:sz w:val="26"/>
          <w:szCs w:val="26"/>
        </w:rPr>
        <w:t>(3</w:t>
      </w:r>
      <w:r w:rsidR="007C0D45" w:rsidRPr="00C20D05">
        <w:rPr>
          <w:rFonts w:ascii="Times New Roman" w:hAnsi="Times New Roman"/>
          <w:i/>
          <w:sz w:val="26"/>
          <w:szCs w:val="26"/>
        </w:rPr>
        <w:t>.23)</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где, </w:t>
      </w:r>
      <w:r w:rsidR="00580B5F" w:rsidRPr="00C20D05">
        <w:rPr>
          <w:rFonts w:ascii="Times New Roman" w:hAnsi="Times New Roman"/>
          <w:noProof/>
          <w:sz w:val="26"/>
          <w:szCs w:val="26"/>
          <w:lang w:eastAsia="ru-RU"/>
        </w:rPr>
        <w:drawing>
          <wp:inline distT="0" distB="0" distL="0" distR="0" wp14:anchorId="7C144009" wp14:editId="2FE9A589">
            <wp:extent cx="342900" cy="342900"/>
            <wp:effectExtent l="0" t="0" r="0" b="0"/>
            <wp:docPr id="13" name="Рисунок 121" descr="http://www.auditfin.com/fin/2002/1/ryatsuk/Image7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www.auditfin.com/fin/2002/1/ryatsuk/Image737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C20D05">
        <w:rPr>
          <w:rFonts w:ascii="Times New Roman" w:hAnsi="Times New Roman"/>
          <w:sz w:val="26"/>
          <w:szCs w:val="26"/>
        </w:rPr>
        <w:t xml:space="preserve"> – средняя за период величина долгосрочных кредитов и займов.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Сравнение данного показателя с аналогичными предприятиями позволяет оценить эффективность использования капитала, вложенного на продолжительный период. Капитал при этом может быть собственным или из заемных источников.</w:t>
      </w:r>
    </w:p>
    <w:p w:rsidR="007C0D45" w:rsidRPr="00C20D05" w:rsidRDefault="007C0D45" w:rsidP="00A12674">
      <w:pPr>
        <w:spacing w:after="0" w:line="240" w:lineRule="auto"/>
        <w:ind w:firstLine="709"/>
        <w:jc w:val="both"/>
        <w:rPr>
          <w:rFonts w:ascii="Times New Roman" w:hAnsi="Times New Roman"/>
          <w:bCs/>
          <w:color w:val="000000"/>
          <w:sz w:val="26"/>
          <w:szCs w:val="26"/>
        </w:rPr>
      </w:pPr>
      <w:r w:rsidRPr="00C20D05">
        <w:rPr>
          <w:rFonts w:ascii="Times New Roman" w:hAnsi="Times New Roman"/>
          <w:bCs/>
          <w:color w:val="000000"/>
          <w:sz w:val="26"/>
          <w:szCs w:val="26"/>
        </w:rPr>
        <w:t xml:space="preserve">Коэффициенты деловой активности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Коэффициент общей оборачиваемости капитала. Для расчёта коэффициента используется формула</w:t>
      </w:r>
      <w:r w:rsidR="00583D94" w:rsidRPr="00C20D05">
        <w:rPr>
          <w:rFonts w:ascii="Times New Roman" w:hAnsi="Times New Roman"/>
          <w:sz w:val="26"/>
          <w:szCs w:val="26"/>
        </w:rPr>
        <w:t xml:space="preserve"> 3</w:t>
      </w:r>
      <w:r w:rsidRPr="00C20D05">
        <w:rPr>
          <w:rFonts w:ascii="Times New Roman" w:hAnsi="Times New Roman"/>
          <w:sz w:val="26"/>
          <w:szCs w:val="26"/>
        </w:rPr>
        <w:t>.24:</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580B5F" w:rsidP="00A12674">
      <w:pPr>
        <w:spacing w:after="0" w:line="240" w:lineRule="auto"/>
        <w:ind w:firstLine="709"/>
        <w:jc w:val="center"/>
        <w:rPr>
          <w:rFonts w:ascii="Times New Roman" w:hAnsi="Times New Roman"/>
          <w:i/>
          <w:sz w:val="26"/>
          <w:szCs w:val="26"/>
        </w:rPr>
      </w:pPr>
      <w:r w:rsidRPr="00C20D05">
        <w:rPr>
          <w:rFonts w:ascii="Times New Roman" w:hAnsi="Times New Roman"/>
          <w:noProof/>
          <w:sz w:val="26"/>
          <w:szCs w:val="26"/>
          <w:lang w:eastAsia="ru-RU"/>
        </w:rPr>
        <w:lastRenderedPageBreak/>
        <w:drawing>
          <wp:inline distT="0" distB="0" distL="0" distR="0" wp14:anchorId="318053CF" wp14:editId="231BFA47">
            <wp:extent cx="581025" cy="390525"/>
            <wp:effectExtent l="0" t="0" r="0" b="0"/>
            <wp:docPr id="14" name="Рисунок 109" descr="http://www.auditfin.com/fin/2002/1/ryatsuk/Image7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www.auditfin.com/fin/2002/1/ryatsuk/Image737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007C0D45" w:rsidRPr="00C20D05">
        <w:rPr>
          <w:rFonts w:ascii="Times New Roman" w:hAnsi="Times New Roman"/>
          <w:sz w:val="26"/>
          <w:szCs w:val="26"/>
        </w:rPr>
        <w:t xml:space="preserve">     </w:t>
      </w:r>
      <w:r w:rsidR="00583D94" w:rsidRPr="00C20D05">
        <w:rPr>
          <w:rFonts w:ascii="Times New Roman" w:hAnsi="Times New Roman"/>
          <w:i/>
          <w:sz w:val="26"/>
          <w:szCs w:val="26"/>
        </w:rPr>
        <w:t>(3</w:t>
      </w:r>
      <w:r w:rsidR="007C0D45" w:rsidRPr="00C20D05">
        <w:rPr>
          <w:rFonts w:ascii="Times New Roman" w:hAnsi="Times New Roman"/>
          <w:i/>
          <w:sz w:val="26"/>
          <w:szCs w:val="26"/>
        </w:rPr>
        <w:t>.24)</w:t>
      </w:r>
    </w:p>
    <w:p w:rsidR="007C0D45" w:rsidRPr="00C20D05" w:rsidRDefault="007C0D45" w:rsidP="00A12674">
      <w:pPr>
        <w:spacing w:after="0" w:line="240" w:lineRule="auto"/>
        <w:ind w:firstLine="709"/>
        <w:jc w:val="center"/>
        <w:rPr>
          <w:rFonts w:ascii="Times New Roman" w:hAnsi="Times New Roman"/>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где, </w:t>
      </w:r>
      <w:r w:rsidR="00580B5F" w:rsidRPr="00C20D05">
        <w:rPr>
          <w:rFonts w:ascii="Times New Roman" w:hAnsi="Times New Roman"/>
          <w:noProof/>
          <w:sz w:val="26"/>
          <w:szCs w:val="26"/>
          <w:lang w:eastAsia="ru-RU"/>
        </w:rPr>
        <w:drawing>
          <wp:inline distT="0" distB="0" distL="0" distR="0" wp14:anchorId="035D339D" wp14:editId="2991BBE5">
            <wp:extent cx="266700" cy="266700"/>
            <wp:effectExtent l="0" t="0" r="0" b="0"/>
            <wp:docPr id="15" name="Рисунок 108" descr="http://www.auditfin.com/fin/2002/1/ryatsuk/Image7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www.auditfin.com/fin/2002/1/ryatsuk/Image7378.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C20D05">
        <w:rPr>
          <w:rFonts w:ascii="Times New Roman" w:hAnsi="Times New Roman"/>
          <w:sz w:val="26"/>
          <w:szCs w:val="26"/>
        </w:rPr>
        <w:t>– выручка от реализации продукции (работ, услуг);</w:t>
      </w:r>
    </w:p>
    <w:p w:rsidR="007C0D45" w:rsidRPr="00C20D05" w:rsidRDefault="007C0D45" w:rsidP="00F33596">
      <w:pPr>
        <w:pStyle w:val="2b"/>
        <w:numPr>
          <w:ilvl w:val="0"/>
          <w:numId w:val="14"/>
        </w:numPr>
        <w:ind w:left="0" w:firstLine="720"/>
        <w:jc w:val="both"/>
        <w:rPr>
          <w:sz w:val="26"/>
          <w:szCs w:val="26"/>
        </w:rPr>
      </w:pPr>
      <w:r w:rsidRPr="00C20D05">
        <w:rPr>
          <w:sz w:val="26"/>
          <w:szCs w:val="26"/>
        </w:rPr>
        <w:t>– средний за период итог баланса.</w:t>
      </w:r>
    </w:p>
    <w:p w:rsidR="007C0D45" w:rsidRPr="00C20D05" w:rsidRDefault="007C0D45" w:rsidP="00A12674">
      <w:pPr>
        <w:pStyle w:val="2b"/>
        <w:ind w:left="0" w:firstLine="709"/>
        <w:jc w:val="both"/>
        <w:rPr>
          <w:sz w:val="26"/>
          <w:szCs w:val="26"/>
        </w:rPr>
      </w:pPr>
      <w:r w:rsidRPr="00C20D05">
        <w:rPr>
          <w:sz w:val="26"/>
          <w:szCs w:val="26"/>
        </w:rPr>
        <w:t xml:space="preserve">Данный показатель характеризует скорость оборота капитала компании.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Коэффициент оборачиваемости мобильных средств. Для расчёта коэффициента используется формула</w:t>
      </w:r>
      <w:r w:rsidR="00583D94" w:rsidRPr="00C20D05">
        <w:rPr>
          <w:rFonts w:ascii="Times New Roman" w:hAnsi="Times New Roman"/>
          <w:sz w:val="26"/>
          <w:szCs w:val="26"/>
        </w:rPr>
        <w:t xml:space="preserve"> 3</w:t>
      </w:r>
      <w:r w:rsidRPr="00C20D05">
        <w:rPr>
          <w:rFonts w:ascii="Times New Roman" w:hAnsi="Times New Roman"/>
          <w:sz w:val="26"/>
          <w:szCs w:val="26"/>
        </w:rPr>
        <w:t>.25:</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580B5F" w:rsidP="00A12674">
      <w:pPr>
        <w:spacing w:after="0" w:line="240" w:lineRule="auto"/>
        <w:ind w:firstLine="709"/>
        <w:jc w:val="center"/>
        <w:rPr>
          <w:rFonts w:ascii="Times New Roman" w:hAnsi="Times New Roman"/>
          <w:i/>
          <w:sz w:val="26"/>
          <w:szCs w:val="26"/>
        </w:rPr>
      </w:pPr>
      <w:r w:rsidRPr="00C20D05">
        <w:rPr>
          <w:rFonts w:ascii="Times New Roman" w:hAnsi="Times New Roman"/>
          <w:noProof/>
          <w:sz w:val="26"/>
          <w:szCs w:val="26"/>
          <w:lang w:eastAsia="ru-RU"/>
        </w:rPr>
        <w:drawing>
          <wp:inline distT="0" distB="0" distL="0" distR="0" wp14:anchorId="56E1F9F6" wp14:editId="363F2DEE">
            <wp:extent cx="1152525" cy="485775"/>
            <wp:effectExtent l="0" t="0" r="0" b="0"/>
            <wp:docPr id="16" name="Рисунок 106" descr="http://www.auditfin.com/fin/2002/1/ryatsuk/Image7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www.auditfin.com/fin/2002/1/ryatsuk/Image7380.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2525" cy="485775"/>
                    </a:xfrm>
                    <a:prstGeom prst="rect">
                      <a:avLst/>
                    </a:prstGeom>
                    <a:noFill/>
                    <a:ln>
                      <a:noFill/>
                    </a:ln>
                  </pic:spPr>
                </pic:pic>
              </a:graphicData>
            </a:graphic>
          </wp:inline>
        </w:drawing>
      </w:r>
      <w:r w:rsidR="00583D94" w:rsidRPr="00C20D05">
        <w:rPr>
          <w:rFonts w:ascii="Times New Roman" w:hAnsi="Times New Roman"/>
          <w:i/>
          <w:sz w:val="26"/>
          <w:szCs w:val="26"/>
        </w:rPr>
        <w:t xml:space="preserve">     (3</w:t>
      </w:r>
      <w:r w:rsidR="007C0D45" w:rsidRPr="00C20D05">
        <w:rPr>
          <w:rFonts w:ascii="Times New Roman" w:hAnsi="Times New Roman"/>
          <w:i/>
          <w:sz w:val="26"/>
          <w:szCs w:val="26"/>
        </w:rPr>
        <w:t>.25)</w:t>
      </w:r>
    </w:p>
    <w:p w:rsidR="007C0D45" w:rsidRPr="00C20D05" w:rsidRDefault="007C0D45" w:rsidP="00A12674">
      <w:pPr>
        <w:spacing w:after="0" w:line="240" w:lineRule="auto"/>
        <w:ind w:firstLine="709"/>
        <w:jc w:val="center"/>
        <w:rPr>
          <w:rFonts w:ascii="Times New Roman" w:hAnsi="Times New Roman"/>
          <w:i/>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где, </w:t>
      </w:r>
      <w:r w:rsidR="00580B5F" w:rsidRPr="00C20D05">
        <w:rPr>
          <w:rFonts w:ascii="Times New Roman" w:hAnsi="Times New Roman"/>
          <w:noProof/>
          <w:sz w:val="26"/>
          <w:szCs w:val="26"/>
          <w:lang w:eastAsia="ru-RU"/>
        </w:rPr>
        <w:drawing>
          <wp:inline distT="0" distB="0" distL="0" distR="0" wp14:anchorId="30D1DBF4" wp14:editId="7DEFE6F8">
            <wp:extent cx="342900" cy="342900"/>
            <wp:effectExtent l="0" t="0" r="0" b="0"/>
            <wp:docPr id="17" name="Рисунок 105" descr="http://www.auditfin.com/fin/2002/1/ryatsuk/Image7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www.auditfin.com/fin/2002/1/ryatsuk/Image738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C20D05">
        <w:rPr>
          <w:rFonts w:ascii="Times New Roman" w:hAnsi="Times New Roman"/>
          <w:sz w:val="26"/>
          <w:szCs w:val="26"/>
        </w:rPr>
        <w:t>– средняя за период величина запасов и затрат по балансу;</w:t>
      </w:r>
    </w:p>
    <w:p w:rsidR="007C0D45" w:rsidRPr="00C20D05" w:rsidRDefault="007C0D45" w:rsidP="00F33596">
      <w:pPr>
        <w:pStyle w:val="2b"/>
        <w:numPr>
          <w:ilvl w:val="0"/>
          <w:numId w:val="15"/>
        </w:numPr>
        <w:ind w:left="0" w:firstLine="840"/>
        <w:jc w:val="both"/>
        <w:rPr>
          <w:sz w:val="26"/>
          <w:szCs w:val="26"/>
        </w:rPr>
      </w:pPr>
      <w:r w:rsidRPr="00C20D05">
        <w:rPr>
          <w:sz w:val="26"/>
          <w:szCs w:val="26"/>
        </w:rPr>
        <w:t>– средняя за период величина денежных средств, расчетов и прочих активов.</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Данный показатель характеризует скорость оборота всех мобильных средств компании.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Коэффициент оборачиваемости материальных оборотных средств. Для расчёта коэффициента используется формула</w:t>
      </w:r>
      <w:r w:rsidR="00583D94" w:rsidRPr="00C20D05">
        <w:rPr>
          <w:rFonts w:ascii="Times New Roman" w:hAnsi="Times New Roman"/>
          <w:sz w:val="26"/>
          <w:szCs w:val="26"/>
        </w:rPr>
        <w:t xml:space="preserve"> 3</w:t>
      </w:r>
      <w:r w:rsidRPr="00C20D05">
        <w:rPr>
          <w:rFonts w:ascii="Times New Roman" w:hAnsi="Times New Roman"/>
          <w:sz w:val="26"/>
          <w:szCs w:val="26"/>
        </w:rPr>
        <w:t>.26:</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580B5F" w:rsidP="00A12674">
      <w:pPr>
        <w:spacing w:after="0" w:line="240" w:lineRule="auto"/>
        <w:ind w:firstLine="709"/>
        <w:jc w:val="center"/>
        <w:rPr>
          <w:rFonts w:ascii="Times New Roman" w:hAnsi="Times New Roman"/>
          <w:i/>
          <w:sz w:val="26"/>
          <w:szCs w:val="26"/>
        </w:rPr>
      </w:pPr>
      <w:r w:rsidRPr="00C20D05">
        <w:rPr>
          <w:rFonts w:ascii="Times New Roman" w:hAnsi="Times New Roman"/>
          <w:i/>
          <w:noProof/>
          <w:sz w:val="26"/>
          <w:szCs w:val="26"/>
          <w:lang w:eastAsia="ru-RU"/>
        </w:rPr>
        <w:drawing>
          <wp:inline distT="0" distB="0" distL="0" distR="0" wp14:anchorId="777CB54C" wp14:editId="06441288">
            <wp:extent cx="771525" cy="504825"/>
            <wp:effectExtent l="0" t="0" r="0" b="0"/>
            <wp:docPr id="18" name="Рисунок 103" descr="http://www.auditfin.com/fin/2002/1/ryatsuk/Image73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www.auditfin.com/fin/2002/1/ryatsuk/Image738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525" cy="504825"/>
                    </a:xfrm>
                    <a:prstGeom prst="rect">
                      <a:avLst/>
                    </a:prstGeom>
                    <a:noFill/>
                    <a:ln>
                      <a:noFill/>
                    </a:ln>
                  </pic:spPr>
                </pic:pic>
              </a:graphicData>
            </a:graphic>
          </wp:inline>
        </w:drawing>
      </w:r>
      <w:r w:rsidR="00583D94" w:rsidRPr="00C20D05">
        <w:rPr>
          <w:rFonts w:ascii="Times New Roman" w:hAnsi="Times New Roman"/>
          <w:i/>
          <w:sz w:val="26"/>
          <w:szCs w:val="26"/>
        </w:rPr>
        <w:t xml:space="preserve">      (3</w:t>
      </w:r>
      <w:r w:rsidR="007C0D45" w:rsidRPr="00C20D05">
        <w:rPr>
          <w:rFonts w:ascii="Times New Roman" w:hAnsi="Times New Roman"/>
          <w:i/>
          <w:sz w:val="26"/>
          <w:szCs w:val="26"/>
        </w:rPr>
        <w:t>.26)</w:t>
      </w:r>
    </w:p>
    <w:p w:rsidR="007C0D45" w:rsidRPr="00C20D05" w:rsidRDefault="007C0D45" w:rsidP="00A12674">
      <w:pPr>
        <w:spacing w:after="0" w:line="240" w:lineRule="auto"/>
        <w:ind w:firstLine="709"/>
        <w:jc w:val="center"/>
        <w:rPr>
          <w:rFonts w:ascii="Times New Roman" w:hAnsi="Times New Roman"/>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Данный показатель отражает число оборотов запасов и затрат компании.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Коэффициент оборачиваемости готовой продукции. Для расчёта коэффициента используется формула</w:t>
      </w:r>
      <w:r w:rsidR="00583D94" w:rsidRPr="00C20D05">
        <w:rPr>
          <w:rFonts w:ascii="Times New Roman" w:hAnsi="Times New Roman"/>
          <w:sz w:val="26"/>
          <w:szCs w:val="26"/>
        </w:rPr>
        <w:t xml:space="preserve"> 3</w:t>
      </w:r>
      <w:r w:rsidRPr="00C20D05">
        <w:rPr>
          <w:rFonts w:ascii="Times New Roman" w:hAnsi="Times New Roman"/>
          <w:sz w:val="26"/>
          <w:szCs w:val="26"/>
        </w:rPr>
        <w:t>.27:</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580B5F" w:rsidP="00A12674">
      <w:pPr>
        <w:spacing w:after="0" w:line="240" w:lineRule="auto"/>
        <w:ind w:firstLine="709"/>
        <w:jc w:val="center"/>
        <w:rPr>
          <w:rFonts w:ascii="Times New Roman" w:hAnsi="Times New Roman"/>
          <w:i/>
          <w:sz w:val="26"/>
          <w:szCs w:val="26"/>
        </w:rPr>
      </w:pPr>
      <w:r w:rsidRPr="00C20D05">
        <w:rPr>
          <w:rFonts w:ascii="Times New Roman" w:hAnsi="Times New Roman"/>
          <w:noProof/>
          <w:sz w:val="26"/>
          <w:szCs w:val="26"/>
          <w:lang w:eastAsia="ru-RU"/>
        </w:rPr>
        <w:drawing>
          <wp:inline distT="0" distB="0" distL="0" distR="0" wp14:anchorId="7C87B0DD" wp14:editId="7C98F6BB">
            <wp:extent cx="790575" cy="533400"/>
            <wp:effectExtent l="0" t="0" r="0" b="0"/>
            <wp:docPr id="19" name="Рисунок 102" descr="http://www.auditfin.com/fin/2002/1/ryatsuk/Image73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www.auditfin.com/fin/2002/1/ryatsuk/Image738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533400"/>
                    </a:xfrm>
                    <a:prstGeom prst="rect">
                      <a:avLst/>
                    </a:prstGeom>
                    <a:noFill/>
                    <a:ln>
                      <a:noFill/>
                    </a:ln>
                  </pic:spPr>
                </pic:pic>
              </a:graphicData>
            </a:graphic>
          </wp:inline>
        </w:drawing>
      </w:r>
      <w:r w:rsidR="00583D94" w:rsidRPr="00C20D05">
        <w:rPr>
          <w:rFonts w:ascii="Times New Roman" w:hAnsi="Times New Roman"/>
          <w:i/>
          <w:sz w:val="26"/>
          <w:szCs w:val="26"/>
        </w:rPr>
        <w:t xml:space="preserve">    (3</w:t>
      </w:r>
      <w:r w:rsidR="007C0D45" w:rsidRPr="00C20D05">
        <w:rPr>
          <w:rFonts w:ascii="Times New Roman" w:hAnsi="Times New Roman"/>
          <w:i/>
          <w:sz w:val="26"/>
          <w:szCs w:val="26"/>
        </w:rPr>
        <w:t>.27)</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где, </w:t>
      </w:r>
      <w:r w:rsidR="00580B5F" w:rsidRPr="00C20D05">
        <w:rPr>
          <w:rFonts w:ascii="Times New Roman" w:hAnsi="Times New Roman"/>
          <w:noProof/>
          <w:sz w:val="26"/>
          <w:szCs w:val="26"/>
          <w:lang w:eastAsia="ru-RU"/>
        </w:rPr>
        <w:drawing>
          <wp:inline distT="0" distB="0" distL="0" distR="0" wp14:anchorId="133E6C3B" wp14:editId="5CCAD67E">
            <wp:extent cx="304800" cy="333375"/>
            <wp:effectExtent l="0" t="0" r="0" b="0"/>
            <wp:docPr id="20" name="Рисунок 101" descr="http://www.auditfin.com/fin/2002/1/ryatsuk/Image7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www.auditfin.com/fin/2002/1/ryatsuk/Image7385.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C20D05">
        <w:rPr>
          <w:rFonts w:ascii="Times New Roman" w:hAnsi="Times New Roman"/>
          <w:sz w:val="26"/>
          <w:szCs w:val="26"/>
        </w:rPr>
        <w:t>– средняя за период величина готовой продукции.</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 Скорость оборота готовой продукции характеризует уровень спроса на нее.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Коэффициент оборачиваемости дебиторской задолженности. Для расчёта коэффициента используется формула</w:t>
      </w:r>
      <w:r w:rsidR="00583D94" w:rsidRPr="00C20D05">
        <w:rPr>
          <w:rFonts w:ascii="Times New Roman" w:hAnsi="Times New Roman"/>
          <w:sz w:val="26"/>
          <w:szCs w:val="26"/>
        </w:rPr>
        <w:t xml:space="preserve"> 3</w:t>
      </w:r>
      <w:r w:rsidRPr="00C20D05">
        <w:rPr>
          <w:rFonts w:ascii="Times New Roman" w:hAnsi="Times New Roman"/>
          <w:sz w:val="26"/>
          <w:szCs w:val="26"/>
        </w:rPr>
        <w:t xml:space="preserve">.28: </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580B5F" w:rsidP="00A12674">
      <w:pPr>
        <w:spacing w:after="0" w:line="240" w:lineRule="auto"/>
        <w:ind w:firstLine="709"/>
        <w:jc w:val="center"/>
        <w:rPr>
          <w:rFonts w:ascii="Times New Roman" w:hAnsi="Times New Roman"/>
          <w:i/>
          <w:sz w:val="26"/>
          <w:szCs w:val="26"/>
        </w:rPr>
      </w:pPr>
      <w:r w:rsidRPr="00C20D05">
        <w:rPr>
          <w:rFonts w:ascii="Times New Roman" w:hAnsi="Times New Roman"/>
          <w:i/>
          <w:noProof/>
          <w:sz w:val="26"/>
          <w:szCs w:val="26"/>
          <w:lang w:eastAsia="ru-RU"/>
        </w:rPr>
        <w:drawing>
          <wp:inline distT="0" distB="0" distL="0" distR="0" wp14:anchorId="6C938F6A" wp14:editId="73F1C812">
            <wp:extent cx="609600" cy="428625"/>
            <wp:effectExtent l="0" t="0" r="0" b="0"/>
            <wp:docPr id="21" name="Рисунок 100" descr="http://www.auditfin.com/fin/2002/1/ryatsuk/Image73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www.auditfin.com/fin/2002/1/ryatsuk/Image7386.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00583D94" w:rsidRPr="00C20D05">
        <w:rPr>
          <w:rFonts w:ascii="Times New Roman" w:hAnsi="Times New Roman"/>
          <w:i/>
          <w:sz w:val="26"/>
          <w:szCs w:val="26"/>
        </w:rPr>
        <w:t xml:space="preserve">      (3</w:t>
      </w:r>
      <w:r w:rsidR="007C0D45" w:rsidRPr="00C20D05">
        <w:rPr>
          <w:rFonts w:ascii="Times New Roman" w:hAnsi="Times New Roman"/>
          <w:i/>
          <w:sz w:val="26"/>
          <w:szCs w:val="26"/>
        </w:rPr>
        <w:t>.28)</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где, </w:t>
      </w:r>
      <w:r w:rsidR="00580B5F" w:rsidRPr="00C20D05">
        <w:rPr>
          <w:rFonts w:ascii="Times New Roman" w:hAnsi="Times New Roman"/>
          <w:noProof/>
          <w:sz w:val="26"/>
          <w:szCs w:val="26"/>
          <w:lang w:eastAsia="ru-RU"/>
        </w:rPr>
        <w:drawing>
          <wp:inline distT="0" distB="0" distL="0" distR="0" wp14:anchorId="1D955067" wp14:editId="043A4E9F">
            <wp:extent cx="314325" cy="295275"/>
            <wp:effectExtent l="0" t="0" r="0" b="0"/>
            <wp:docPr id="22" name="Рисунок 99" descr="http://www.auditfin.com/fin/2002/1/ryatsuk/Image7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www.auditfin.com/fin/2002/1/ryatsuk/Image7387.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C20D05">
        <w:rPr>
          <w:rFonts w:ascii="Times New Roman" w:hAnsi="Times New Roman"/>
          <w:sz w:val="26"/>
          <w:szCs w:val="26"/>
        </w:rPr>
        <w:t>– средняя за период дебиторская задолженность.</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Данный коэффициент показывает, как снизилась или увеличилась оборачиваемость дебиторской задолженности за период, в следствии уменьшении или увеличении размера дебиторской задолженности.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lastRenderedPageBreak/>
        <w:t>Средний срок оборота дебиторской задолженности. Для расчёта показателя используется формула</w:t>
      </w:r>
      <w:r w:rsidR="00583D94" w:rsidRPr="00C20D05">
        <w:rPr>
          <w:rFonts w:ascii="Times New Roman" w:hAnsi="Times New Roman"/>
          <w:sz w:val="26"/>
          <w:szCs w:val="26"/>
        </w:rPr>
        <w:t xml:space="preserve"> 3</w:t>
      </w:r>
      <w:r w:rsidRPr="00C20D05">
        <w:rPr>
          <w:rFonts w:ascii="Times New Roman" w:hAnsi="Times New Roman"/>
          <w:sz w:val="26"/>
          <w:szCs w:val="26"/>
        </w:rPr>
        <w:t xml:space="preserve">.29: </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580B5F" w:rsidP="00A12674">
      <w:pPr>
        <w:spacing w:after="0" w:line="240" w:lineRule="auto"/>
        <w:ind w:firstLine="709"/>
        <w:jc w:val="center"/>
        <w:rPr>
          <w:rFonts w:ascii="Times New Roman" w:hAnsi="Times New Roman"/>
          <w:i/>
          <w:sz w:val="26"/>
          <w:szCs w:val="26"/>
        </w:rPr>
      </w:pPr>
      <w:r w:rsidRPr="00C20D05">
        <w:rPr>
          <w:rFonts w:ascii="Times New Roman" w:hAnsi="Times New Roman"/>
          <w:noProof/>
          <w:sz w:val="26"/>
          <w:szCs w:val="26"/>
          <w:lang w:eastAsia="ru-RU"/>
        </w:rPr>
        <w:drawing>
          <wp:inline distT="0" distB="0" distL="0" distR="0" wp14:anchorId="4BE6DD03" wp14:editId="72B99F38">
            <wp:extent cx="666750" cy="428625"/>
            <wp:effectExtent l="0" t="0" r="0" b="0"/>
            <wp:docPr id="23" name="Рисунок 98" descr="http://www.auditfin.com/fin/2002/1/ryatsuk/Image7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www.auditfin.com/fin/2002/1/ryatsuk/Image7388.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 cy="428625"/>
                    </a:xfrm>
                    <a:prstGeom prst="rect">
                      <a:avLst/>
                    </a:prstGeom>
                    <a:noFill/>
                    <a:ln>
                      <a:noFill/>
                    </a:ln>
                  </pic:spPr>
                </pic:pic>
              </a:graphicData>
            </a:graphic>
          </wp:inline>
        </w:drawing>
      </w:r>
      <w:r w:rsidR="00583D94" w:rsidRPr="00C20D05">
        <w:rPr>
          <w:rFonts w:ascii="Times New Roman" w:hAnsi="Times New Roman"/>
          <w:i/>
          <w:sz w:val="26"/>
          <w:szCs w:val="26"/>
        </w:rPr>
        <w:t xml:space="preserve">    (3</w:t>
      </w:r>
      <w:r w:rsidR="007C0D45" w:rsidRPr="00C20D05">
        <w:rPr>
          <w:rFonts w:ascii="Times New Roman" w:hAnsi="Times New Roman"/>
          <w:i/>
          <w:sz w:val="26"/>
          <w:szCs w:val="26"/>
        </w:rPr>
        <w:t>.29)</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Средний срок оборота дебиторской задолженности</w:t>
      </w:r>
      <w:r w:rsidRPr="00C20D05">
        <w:rPr>
          <w:rFonts w:ascii="Times New Roman" w:hAnsi="Times New Roman"/>
          <w:noProof/>
          <w:sz w:val="26"/>
          <w:szCs w:val="26"/>
          <w:lang w:eastAsia="ru-RU"/>
        </w:rPr>
        <w:t xml:space="preserve"> </w:t>
      </w:r>
      <w:r w:rsidRPr="00C20D05">
        <w:rPr>
          <w:rFonts w:ascii="Times New Roman" w:hAnsi="Times New Roman"/>
          <w:sz w:val="26"/>
          <w:szCs w:val="26"/>
        </w:rPr>
        <w:t xml:space="preserve">показывает средний срок погашения дебиторской задолженности.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Коэффициент оборачиваемости кредиторской задолженности. Для расчёта коэффициента используется формула</w:t>
      </w:r>
      <w:r w:rsidR="00583D94" w:rsidRPr="00C20D05">
        <w:rPr>
          <w:rFonts w:ascii="Times New Roman" w:hAnsi="Times New Roman"/>
          <w:sz w:val="26"/>
          <w:szCs w:val="26"/>
        </w:rPr>
        <w:t xml:space="preserve"> 3</w:t>
      </w:r>
      <w:r w:rsidRPr="00C20D05">
        <w:rPr>
          <w:rFonts w:ascii="Times New Roman" w:hAnsi="Times New Roman"/>
          <w:sz w:val="26"/>
          <w:szCs w:val="26"/>
        </w:rPr>
        <w:t xml:space="preserve">.30: </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580B5F" w:rsidP="00A12674">
      <w:pPr>
        <w:spacing w:after="0" w:line="240" w:lineRule="auto"/>
        <w:ind w:firstLine="709"/>
        <w:jc w:val="center"/>
        <w:rPr>
          <w:rFonts w:ascii="Times New Roman" w:hAnsi="Times New Roman"/>
          <w:i/>
          <w:sz w:val="26"/>
          <w:szCs w:val="26"/>
        </w:rPr>
      </w:pPr>
      <w:r w:rsidRPr="00C20D05">
        <w:rPr>
          <w:rFonts w:ascii="Times New Roman" w:hAnsi="Times New Roman"/>
          <w:noProof/>
          <w:sz w:val="26"/>
          <w:szCs w:val="26"/>
          <w:lang w:eastAsia="ru-RU"/>
        </w:rPr>
        <w:drawing>
          <wp:inline distT="0" distB="0" distL="0" distR="0" wp14:anchorId="561E0D18" wp14:editId="59E94555">
            <wp:extent cx="666750" cy="476250"/>
            <wp:effectExtent l="0" t="0" r="0" b="0"/>
            <wp:docPr id="24" name="Рисунок 97" descr="http://www.auditfin.com/fin/2002/1/ryatsuk/Image7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www.auditfin.com/fin/2002/1/ryatsuk/Image7389.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476250"/>
                    </a:xfrm>
                    <a:prstGeom prst="rect">
                      <a:avLst/>
                    </a:prstGeom>
                    <a:noFill/>
                    <a:ln>
                      <a:noFill/>
                    </a:ln>
                  </pic:spPr>
                </pic:pic>
              </a:graphicData>
            </a:graphic>
          </wp:inline>
        </w:drawing>
      </w:r>
      <w:r w:rsidR="00583D94" w:rsidRPr="00C20D05">
        <w:rPr>
          <w:rFonts w:ascii="Times New Roman" w:hAnsi="Times New Roman"/>
          <w:i/>
          <w:sz w:val="26"/>
          <w:szCs w:val="26"/>
        </w:rPr>
        <w:t xml:space="preserve">    (3</w:t>
      </w:r>
      <w:r w:rsidR="007C0D45" w:rsidRPr="00C20D05">
        <w:rPr>
          <w:rFonts w:ascii="Times New Roman" w:hAnsi="Times New Roman"/>
          <w:i/>
          <w:sz w:val="26"/>
          <w:szCs w:val="26"/>
        </w:rPr>
        <w:t>.30)</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где, </w:t>
      </w:r>
      <w:r w:rsidR="00580B5F" w:rsidRPr="00C20D05">
        <w:rPr>
          <w:rFonts w:ascii="Times New Roman" w:hAnsi="Times New Roman"/>
          <w:noProof/>
          <w:sz w:val="26"/>
          <w:szCs w:val="26"/>
          <w:lang w:eastAsia="ru-RU"/>
        </w:rPr>
        <w:drawing>
          <wp:inline distT="0" distB="0" distL="0" distR="0" wp14:anchorId="6515B222" wp14:editId="0C5F9D8B">
            <wp:extent cx="238125" cy="304800"/>
            <wp:effectExtent l="0" t="0" r="0" b="0"/>
            <wp:docPr id="25" name="Рисунок 96" descr="http://www.auditfin.com/fin/2002/1/ryatsuk/Image7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www.auditfin.com/fin/2002/1/ryatsuk/Image7390.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C20D05">
        <w:rPr>
          <w:rFonts w:ascii="Times New Roman" w:hAnsi="Times New Roman"/>
          <w:sz w:val="26"/>
          <w:szCs w:val="26"/>
        </w:rPr>
        <w:t xml:space="preserve"> – средняя за период кредиторская задолженность.</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Данный показатель отражает то, какими средствами компания производит свои расчеты.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Средний срок оборота кредиторской задолженности. Для расчёта показателя используется формула</w:t>
      </w:r>
      <w:r w:rsidR="00583D94" w:rsidRPr="00C20D05">
        <w:rPr>
          <w:rFonts w:ascii="Times New Roman" w:hAnsi="Times New Roman"/>
          <w:sz w:val="26"/>
          <w:szCs w:val="26"/>
        </w:rPr>
        <w:t xml:space="preserve"> 3</w:t>
      </w:r>
      <w:r w:rsidRPr="00C20D05">
        <w:rPr>
          <w:rFonts w:ascii="Times New Roman" w:hAnsi="Times New Roman"/>
          <w:sz w:val="26"/>
          <w:szCs w:val="26"/>
        </w:rPr>
        <w:t>.31:</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 </w:t>
      </w:r>
    </w:p>
    <w:p w:rsidR="007C0D45" w:rsidRPr="00C20D05" w:rsidRDefault="00580B5F" w:rsidP="00A12674">
      <w:pPr>
        <w:spacing w:after="0" w:line="240" w:lineRule="auto"/>
        <w:ind w:firstLine="709"/>
        <w:jc w:val="center"/>
        <w:rPr>
          <w:rFonts w:ascii="Times New Roman" w:hAnsi="Times New Roman"/>
          <w:i/>
          <w:sz w:val="26"/>
          <w:szCs w:val="26"/>
        </w:rPr>
      </w:pPr>
      <w:r w:rsidRPr="00C20D05">
        <w:rPr>
          <w:rFonts w:ascii="Times New Roman" w:hAnsi="Times New Roman"/>
          <w:noProof/>
          <w:sz w:val="26"/>
          <w:szCs w:val="26"/>
          <w:lang w:eastAsia="ru-RU"/>
        </w:rPr>
        <w:drawing>
          <wp:inline distT="0" distB="0" distL="0" distR="0" wp14:anchorId="4B2B9325" wp14:editId="61B8CE60">
            <wp:extent cx="628650" cy="381000"/>
            <wp:effectExtent l="0" t="0" r="0" b="0"/>
            <wp:docPr id="26" name="Рисунок 95" descr="http://www.auditfin.com/fin/2002/1/ryatsuk/Image7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www.auditfin.com/fin/2002/1/ryatsuk/Image739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650" cy="381000"/>
                    </a:xfrm>
                    <a:prstGeom prst="rect">
                      <a:avLst/>
                    </a:prstGeom>
                    <a:noFill/>
                    <a:ln>
                      <a:noFill/>
                    </a:ln>
                  </pic:spPr>
                </pic:pic>
              </a:graphicData>
            </a:graphic>
          </wp:inline>
        </w:drawing>
      </w:r>
      <w:r w:rsidR="00583D94" w:rsidRPr="00C20D05">
        <w:rPr>
          <w:rFonts w:ascii="Times New Roman" w:hAnsi="Times New Roman"/>
          <w:i/>
          <w:sz w:val="26"/>
          <w:szCs w:val="26"/>
        </w:rPr>
        <w:t xml:space="preserve">     (3</w:t>
      </w:r>
      <w:r w:rsidR="007C0D45" w:rsidRPr="00C20D05">
        <w:rPr>
          <w:rFonts w:ascii="Times New Roman" w:hAnsi="Times New Roman"/>
          <w:i/>
          <w:sz w:val="26"/>
          <w:szCs w:val="26"/>
        </w:rPr>
        <w:t>.31)</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Данный показатель отражает то, сколько времени в среднем нужно компании, чтобы вернуть долги предприятия перед поставщиками. Сюда не относятся долговые обязательства перед банками и прочие займы.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Фондоотдача основных средств и прочих внеоборотных активов. Для расчёта показателя используется формула</w:t>
      </w:r>
      <w:r w:rsidR="00583D94" w:rsidRPr="00C20D05">
        <w:rPr>
          <w:rFonts w:ascii="Times New Roman" w:hAnsi="Times New Roman"/>
          <w:sz w:val="26"/>
          <w:szCs w:val="26"/>
        </w:rPr>
        <w:t xml:space="preserve"> 3</w:t>
      </w:r>
      <w:r w:rsidRPr="00C20D05">
        <w:rPr>
          <w:rFonts w:ascii="Times New Roman" w:hAnsi="Times New Roman"/>
          <w:sz w:val="26"/>
          <w:szCs w:val="26"/>
        </w:rPr>
        <w:t>.32:</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 </w:t>
      </w:r>
    </w:p>
    <w:p w:rsidR="007C0D45" w:rsidRPr="00C20D05" w:rsidRDefault="00580B5F" w:rsidP="00A12674">
      <w:pPr>
        <w:spacing w:after="0" w:line="240" w:lineRule="auto"/>
        <w:ind w:firstLine="709"/>
        <w:jc w:val="center"/>
        <w:rPr>
          <w:rFonts w:ascii="Times New Roman" w:hAnsi="Times New Roman"/>
          <w:i/>
          <w:sz w:val="26"/>
          <w:szCs w:val="26"/>
        </w:rPr>
      </w:pPr>
      <w:r w:rsidRPr="00C20D05">
        <w:rPr>
          <w:rFonts w:ascii="Times New Roman" w:hAnsi="Times New Roman"/>
          <w:noProof/>
          <w:sz w:val="26"/>
          <w:szCs w:val="26"/>
          <w:lang w:eastAsia="ru-RU"/>
        </w:rPr>
        <w:drawing>
          <wp:inline distT="0" distB="0" distL="0" distR="0" wp14:anchorId="09D23436" wp14:editId="6029AE58">
            <wp:extent cx="590550" cy="400050"/>
            <wp:effectExtent l="0" t="0" r="0" b="0"/>
            <wp:docPr id="27" name="Рисунок 94" descr="http://www.auditfin.com/fin/2002/1/ryatsuk/Image7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www.auditfin.com/fin/2002/1/ryatsuk/Image739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 cy="400050"/>
                    </a:xfrm>
                    <a:prstGeom prst="rect">
                      <a:avLst/>
                    </a:prstGeom>
                    <a:noFill/>
                    <a:ln>
                      <a:noFill/>
                    </a:ln>
                  </pic:spPr>
                </pic:pic>
              </a:graphicData>
            </a:graphic>
          </wp:inline>
        </w:drawing>
      </w:r>
      <w:r w:rsidR="00583D94" w:rsidRPr="00C20D05">
        <w:rPr>
          <w:rFonts w:ascii="Times New Roman" w:hAnsi="Times New Roman"/>
          <w:i/>
          <w:sz w:val="26"/>
          <w:szCs w:val="26"/>
        </w:rPr>
        <w:t xml:space="preserve">    (3</w:t>
      </w:r>
      <w:r w:rsidR="007C0D45" w:rsidRPr="00C20D05">
        <w:rPr>
          <w:rFonts w:ascii="Times New Roman" w:hAnsi="Times New Roman"/>
          <w:i/>
          <w:sz w:val="26"/>
          <w:szCs w:val="26"/>
        </w:rPr>
        <w:t>.32)</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где, </w:t>
      </w:r>
      <w:r w:rsidR="00580B5F" w:rsidRPr="00C20D05">
        <w:rPr>
          <w:rFonts w:ascii="Times New Roman" w:hAnsi="Times New Roman"/>
          <w:noProof/>
          <w:sz w:val="26"/>
          <w:szCs w:val="26"/>
          <w:lang w:eastAsia="ru-RU"/>
        </w:rPr>
        <w:drawing>
          <wp:inline distT="0" distB="0" distL="0" distR="0" wp14:anchorId="3A123EAF" wp14:editId="68FB9BCF">
            <wp:extent cx="381000" cy="390525"/>
            <wp:effectExtent l="0" t="0" r="0" b="0"/>
            <wp:docPr id="28" name="Рисунок 93" descr="http://www.auditfin.com/fin/2002/1/ryatsuk/Image7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www.auditfin.com/fin/2002/1/ryatsuk/Image7393.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C20D05">
        <w:rPr>
          <w:rFonts w:ascii="Times New Roman" w:hAnsi="Times New Roman"/>
          <w:sz w:val="26"/>
          <w:szCs w:val="26"/>
        </w:rPr>
        <w:t xml:space="preserve"> – средняя за период величина основных средств и прочих внеоборотных активов по балансу.</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Показатель фондоотдачи характеризует эффективность использования основных средств и прочих внеоборотных активов, которую измеряют величиной продаж, приходящихся на единицу стоимости основных средств.</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Коэффициент оборачиваемости собственного капитала. Для расчёта коэффициента используется формула</w:t>
      </w:r>
      <w:r w:rsidR="00583D94" w:rsidRPr="00C20D05">
        <w:rPr>
          <w:rFonts w:ascii="Times New Roman" w:hAnsi="Times New Roman"/>
          <w:sz w:val="26"/>
          <w:szCs w:val="26"/>
        </w:rPr>
        <w:t xml:space="preserve"> 3</w:t>
      </w:r>
      <w:r w:rsidRPr="00C20D05">
        <w:rPr>
          <w:rFonts w:ascii="Times New Roman" w:hAnsi="Times New Roman"/>
          <w:sz w:val="26"/>
          <w:szCs w:val="26"/>
        </w:rPr>
        <w:t xml:space="preserve">.33: </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580B5F" w:rsidP="00A12674">
      <w:pPr>
        <w:spacing w:after="0" w:line="240" w:lineRule="auto"/>
        <w:ind w:firstLine="709"/>
        <w:jc w:val="center"/>
        <w:rPr>
          <w:rFonts w:ascii="Times New Roman" w:hAnsi="Times New Roman"/>
          <w:i/>
          <w:sz w:val="26"/>
          <w:szCs w:val="26"/>
        </w:rPr>
      </w:pPr>
      <w:r w:rsidRPr="00C20D05">
        <w:rPr>
          <w:rFonts w:ascii="Times New Roman" w:hAnsi="Times New Roman"/>
          <w:noProof/>
          <w:sz w:val="26"/>
          <w:szCs w:val="26"/>
          <w:lang w:eastAsia="ru-RU"/>
        </w:rPr>
        <w:drawing>
          <wp:inline distT="0" distB="0" distL="0" distR="0" wp14:anchorId="1795450B" wp14:editId="54867F9A">
            <wp:extent cx="695325" cy="409575"/>
            <wp:effectExtent l="0" t="0" r="0" b="0"/>
            <wp:docPr id="29" name="Рисунок 92" descr="http://www.auditfin.com/fin/2002/1/ryatsuk/Image7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www.auditfin.com/fin/2002/1/ryatsuk/Image739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5325" cy="409575"/>
                    </a:xfrm>
                    <a:prstGeom prst="rect">
                      <a:avLst/>
                    </a:prstGeom>
                    <a:noFill/>
                    <a:ln>
                      <a:noFill/>
                    </a:ln>
                  </pic:spPr>
                </pic:pic>
              </a:graphicData>
            </a:graphic>
          </wp:inline>
        </w:drawing>
      </w:r>
      <w:r w:rsidR="007C0D45" w:rsidRPr="00C20D05">
        <w:rPr>
          <w:rFonts w:ascii="Times New Roman" w:hAnsi="Times New Roman"/>
          <w:sz w:val="26"/>
          <w:szCs w:val="26"/>
        </w:rPr>
        <w:t xml:space="preserve">     </w:t>
      </w:r>
      <w:r w:rsidR="00583D94" w:rsidRPr="00C20D05">
        <w:rPr>
          <w:rFonts w:ascii="Times New Roman" w:hAnsi="Times New Roman"/>
          <w:i/>
          <w:sz w:val="26"/>
          <w:szCs w:val="26"/>
        </w:rPr>
        <w:t>(3</w:t>
      </w:r>
      <w:r w:rsidR="007C0D45" w:rsidRPr="00C20D05">
        <w:rPr>
          <w:rFonts w:ascii="Times New Roman" w:hAnsi="Times New Roman"/>
          <w:i/>
          <w:sz w:val="26"/>
          <w:szCs w:val="26"/>
        </w:rPr>
        <w:t>.33)</w:t>
      </w:r>
    </w:p>
    <w:p w:rsidR="007C0D45" w:rsidRPr="00C20D05" w:rsidRDefault="007C0D45" w:rsidP="00A12674">
      <w:pPr>
        <w:spacing w:after="0" w:line="240" w:lineRule="auto"/>
        <w:ind w:firstLine="709"/>
        <w:jc w:val="both"/>
        <w:rPr>
          <w:rFonts w:ascii="Times New Roman" w:hAnsi="Times New Roman"/>
          <w:sz w:val="26"/>
          <w:szCs w:val="26"/>
        </w:rPr>
      </w:pP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lastRenderedPageBreak/>
        <w:t xml:space="preserve">где, </w:t>
      </w:r>
      <w:r w:rsidR="00580B5F" w:rsidRPr="00C20D05">
        <w:rPr>
          <w:rFonts w:ascii="Times New Roman" w:hAnsi="Times New Roman"/>
          <w:noProof/>
          <w:sz w:val="26"/>
          <w:szCs w:val="26"/>
          <w:lang w:eastAsia="ru-RU"/>
        </w:rPr>
        <w:drawing>
          <wp:inline distT="0" distB="0" distL="0" distR="0" wp14:anchorId="46DA1129" wp14:editId="36D1200C">
            <wp:extent cx="276225" cy="323850"/>
            <wp:effectExtent l="0" t="0" r="0" b="0"/>
            <wp:docPr id="30" name="Рисунок 91" descr="http://www.auditfin.com/fin/2002/1/ryatsuk/Image7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www.auditfin.com/fin/2002/1/ryatsuk/Image739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C20D05">
        <w:rPr>
          <w:rFonts w:ascii="Times New Roman" w:hAnsi="Times New Roman"/>
          <w:sz w:val="26"/>
          <w:szCs w:val="26"/>
        </w:rPr>
        <w:t xml:space="preserve"> – средняя за период величина источников собственных средств компании по балансу.</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 xml:space="preserve">Коэффициент оборачиваемости собственного капитала демонстрирует скорость оборота собственного капитала, что для акционерных обществ означает активность средств, которыми рискуют акционеры. </w:t>
      </w:r>
    </w:p>
    <w:p w:rsidR="007C0D45" w:rsidRPr="00C20D05" w:rsidRDefault="007C0D45" w:rsidP="00A12674">
      <w:pPr>
        <w:spacing w:after="0" w:line="240" w:lineRule="auto"/>
        <w:ind w:firstLine="709"/>
        <w:jc w:val="both"/>
        <w:rPr>
          <w:rFonts w:ascii="Times New Roman" w:hAnsi="Times New Roman"/>
          <w:sz w:val="26"/>
          <w:szCs w:val="26"/>
        </w:rPr>
      </w:pPr>
      <w:r w:rsidRPr="00C20D05">
        <w:rPr>
          <w:rFonts w:ascii="Times New Roman" w:hAnsi="Times New Roman"/>
          <w:sz w:val="26"/>
          <w:szCs w:val="26"/>
        </w:rPr>
        <w:t>Приведенные коэффициенты используются для анализа итоговой деятельности. Найденные значения лучше рассматривать в динамике, так как это позволит выявить тенденции, поскольку увеличение или снижение какого-либо из показателей это не всегда негативное или положительное явление, необходимо рассматривать, как показатели меняются в комплексе.</w:t>
      </w:r>
    </w:p>
    <w:p w:rsidR="007C0D45" w:rsidRDefault="007C0D45" w:rsidP="00A12674">
      <w:pPr>
        <w:spacing w:after="0" w:line="240" w:lineRule="auto"/>
        <w:ind w:firstLine="709"/>
        <w:jc w:val="both"/>
        <w:rPr>
          <w:rFonts w:ascii="Times New Roman" w:hAnsi="Times New Roman"/>
          <w:sz w:val="26"/>
          <w:szCs w:val="26"/>
        </w:rPr>
      </w:pPr>
    </w:p>
    <w:p w:rsidR="009B490E" w:rsidRPr="009B490E" w:rsidRDefault="009B490E" w:rsidP="00A12674">
      <w:pPr>
        <w:spacing w:after="0" w:line="240" w:lineRule="auto"/>
        <w:ind w:firstLine="709"/>
        <w:jc w:val="both"/>
        <w:rPr>
          <w:rFonts w:ascii="Times New Roman" w:hAnsi="Times New Roman"/>
          <w:sz w:val="26"/>
          <w:szCs w:val="26"/>
        </w:rPr>
      </w:pPr>
    </w:p>
    <w:p w:rsidR="0059152D" w:rsidRPr="005730E0" w:rsidRDefault="00FA0E8D" w:rsidP="005730E0">
      <w:pPr>
        <w:pStyle w:val="ac"/>
        <w:numPr>
          <w:ilvl w:val="2"/>
          <w:numId w:val="24"/>
        </w:numPr>
        <w:tabs>
          <w:tab w:val="clear" w:pos="2160"/>
          <w:tab w:val="num" w:pos="0"/>
        </w:tabs>
        <w:spacing w:after="0" w:line="240" w:lineRule="auto"/>
        <w:ind w:left="0" w:firstLine="0"/>
        <w:jc w:val="center"/>
        <w:rPr>
          <w:rFonts w:ascii="Times New Roman" w:hAnsi="Times New Roman"/>
          <w:b/>
          <w:bCs/>
          <w:sz w:val="26"/>
          <w:szCs w:val="26"/>
        </w:rPr>
      </w:pPr>
      <w:r w:rsidRPr="005730E0">
        <w:rPr>
          <w:rFonts w:ascii="Times New Roman" w:hAnsi="Times New Roman"/>
          <w:b/>
          <w:bCs/>
          <w:sz w:val="26"/>
          <w:szCs w:val="26"/>
        </w:rPr>
        <w:t>ПОЛИТИКА</w:t>
      </w:r>
      <w:r w:rsidR="00583D94" w:rsidRPr="005730E0">
        <w:rPr>
          <w:rFonts w:ascii="Times New Roman" w:hAnsi="Times New Roman"/>
          <w:b/>
          <w:bCs/>
          <w:sz w:val="26"/>
          <w:szCs w:val="26"/>
        </w:rPr>
        <w:t xml:space="preserve"> УПРАВЛЕНИЯ ДЕНЕЖНЫМ ПОТОКОМ </w:t>
      </w:r>
      <w:r w:rsidR="009F4845" w:rsidRPr="005730E0">
        <w:rPr>
          <w:rFonts w:ascii="Times New Roman" w:hAnsi="Times New Roman"/>
          <w:b/>
          <w:bCs/>
          <w:sz w:val="26"/>
          <w:szCs w:val="26"/>
        </w:rPr>
        <w:t>ОРГАНИЗАЦИИ</w:t>
      </w:r>
      <w:r w:rsidR="00583D94" w:rsidRPr="005730E0">
        <w:rPr>
          <w:rFonts w:ascii="Times New Roman" w:hAnsi="Times New Roman"/>
          <w:b/>
          <w:bCs/>
          <w:sz w:val="26"/>
          <w:szCs w:val="26"/>
        </w:rPr>
        <w:t xml:space="preserve"> </w:t>
      </w:r>
      <w:bookmarkEnd w:id="0"/>
    </w:p>
    <w:p w:rsidR="00583D94" w:rsidRPr="009B490E" w:rsidRDefault="00583D94" w:rsidP="00A12674">
      <w:pPr>
        <w:spacing w:after="0" w:line="240" w:lineRule="auto"/>
        <w:jc w:val="center"/>
        <w:rPr>
          <w:rFonts w:ascii="Times New Roman" w:hAnsi="Times New Roman"/>
          <w:b/>
          <w:bCs/>
          <w:sz w:val="26"/>
          <w:szCs w:val="26"/>
        </w:rPr>
      </w:pPr>
    </w:p>
    <w:p w:rsidR="0059152D" w:rsidRPr="009B490E" w:rsidRDefault="0059152D" w:rsidP="005730E0">
      <w:pPr>
        <w:spacing w:after="0" w:line="240" w:lineRule="auto"/>
        <w:ind w:firstLine="720"/>
        <w:jc w:val="center"/>
        <w:rPr>
          <w:rFonts w:ascii="Times New Roman" w:hAnsi="Times New Roman"/>
          <w:b/>
          <w:bCs/>
          <w:sz w:val="26"/>
          <w:szCs w:val="26"/>
        </w:rPr>
      </w:pPr>
      <w:bookmarkStart w:id="6" w:name="_Toc419284161"/>
      <w:bookmarkStart w:id="7" w:name="_Toc482088801"/>
      <w:r w:rsidRPr="009B490E">
        <w:rPr>
          <w:rFonts w:ascii="Times New Roman" w:hAnsi="Times New Roman"/>
          <w:b/>
          <w:bCs/>
          <w:sz w:val="26"/>
          <w:szCs w:val="26"/>
        </w:rPr>
        <w:t>Сущность и классификация денежных потоков фирмы</w:t>
      </w:r>
      <w:bookmarkEnd w:id="6"/>
      <w:bookmarkEnd w:id="7"/>
    </w:p>
    <w:p w:rsidR="00583D94" w:rsidRPr="009B490E" w:rsidRDefault="00583D94" w:rsidP="00A12674">
      <w:pPr>
        <w:spacing w:after="0" w:line="240" w:lineRule="auto"/>
        <w:jc w:val="center"/>
        <w:rPr>
          <w:rFonts w:ascii="Times New Roman" w:hAnsi="Times New Roman"/>
          <w:b/>
          <w:bCs/>
          <w:sz w:val="26"/>
          <w:szCs w:val="26"/>
        </w:rPr>
      </w:pPr>
    </w:p>
    <w:p w:rsidR="0059152D" w:rsidRPr="009B490E" w:rsidRDefault="0059152D" w:rsidP="00583D94">
      <w:pPr>
        <w:spacing w:after="0" w:line="240" w:lineRule="auto"/>
        <w:ind w:firstLine="708"/>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Поток денежных средств фирмы (здесь и далее – ДС) представляет собой совокупность распределенных по отдельным интервалам </w:t>
      </w:r>
      <w:r w:rsidR="002636E0" w:rsidRPr="009B490E">
        <w:rPr>
          <w:rFonts w:ascii="Times New Roman" w:eastAsia="Times New Roman" w:hAnsi="Times New Roman"/>
          <w:sz w:val="26"/>
          <w:szCs w:val="26"/>
          <w:lang w:eastAsia="ru-RU"/>
        </w:rPr>
        <w:t>анализируемого периода</w:t>
      </w:r>
      <w:r w:rsidRPr="009B490E">
        <w:rPr>
          <w:rFonts w:ascii="Times New Roman" w:eastAsia="Times New Roman" w:hAnsi="Times New Roman"/>
          <w:sz w:val="26"/>
          <w:szCs w:val="26"/>
          <w:lang w:eastAsia="ru-RU"/>
        </w:rPr>
        <w:t xml:space="preserve"> времени поступлений и выплат ДС, генерируемых его хозяйственной деятельностью, движение которых связано с факторами времени, риска и ликвидности. По своему наполнению ДС представляют собой сумму денег, оставшихся на расчетном счету банка (депозите до востребования) в местной (</w:t>
      </w:r>
      <w:r w:rsidR="002636E0" w:rsidRPr="009B490E">
        <w:rPr>
          <w:rFonts w:ascii="Times New Roman" w:eastAsia="Times New Roman" w:hAnsi="Times New Roman"/>
          <w:sz w:val="26"/>
          <w:szCs w:val="26"/>
          <w:lang w:eastAsia="ru-RU"/>
        </w:rPr>
        <w:t>иностранной) валюте</w:t>
      </w:r>
      <w:r w:rsidRPr="009B490E">
        <w:rPr>
          <w:rFonts w:ascii="Times New Roman" w:eastAsia="Times New Roman" w:hAnsi="Times New Roman"/>
          <w:sz w:val="26"/>
          <w:szCs w:val="26"/>
          <w:lang w:eastAsia="ru-RU"/>
        </w:rPr>
        <w:t xml:space="preserve">, а также наличные деньги, хранящиеся в кассе </w:t>
      </w:r>
      <w:r w:rsidR="002636E0" w:rsidRPr="009B490E">
        <w:rPr>
          <w:rFonts w:ascii="Times New Roman" w:eastAsia="Times New Roman" w:hAnsi="Times New Roman"/>
          <w:sz w:val="26"/>
          <w:szCs w:val="26"/>
          <w:lang w:eastAsia="ru-RU"/>
        </w:rPr>
        <w:t>фирмы на</w:t>
      </w:r>
      <w:r w:rsidRPr="009B490E">
        <w:rPr>
          <w:rFonts w:ascii="Times New Roman" w:eastAsia="Times New Roman" w:hAnsi="Times New Roman"/>
          <w:sz w:val="26"/>
          <w:szCs w:val="26"/>
          <w:lang w:eastAsia="ru-RU"/>
        </w:rPr>
        <w:t xml:space="preserve"> дату составления баланса. </w:t>
      </w:r>
    </w:p>
    <w:p w:rsidR="0059152D" w:rsidRPr="009B490E" w:rsidRDefault="0059152D" w:rsidP="00703AC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Объективной предпосы</w:t>
      </w:r>
      <w:r w:rsidR="009B490E">
        <w:rPr>
          <w:rFonts w:ascii="Times New Roman" w:eastAsia="Times New Roman" w:hAnsi="Times New Roman"/>
          <w:sz w:val="26"/>
          <w:szCs w:val="26"/>
          <w:lang w:eastAsia="ru-RU"/>
        </w:rPr>
        <w:t>лкой возникновения ДП фирмы</w:t>
      </w:r>
      <w:r w:rsidRPr="009B490E">
        <w:rPr>
          <w:rFonts w:ascii="Times New Roman" w:eastAsia="Times New Roman" w:hAnsi="Times New Roman"/>
          <w:sz w:val="26"/>
          <w:szCs w:val="26"/>
          <w:lang w:eastAsia="ru-RU"/>
        </w:rPr>
        <w:t xml:space="preserve"> являетс</w:t>
      </w:r>
      <w:r w:rsidR="00703AC4" w:rsidRPr="009B490E">
        <w:rPr>
          <w:rFonts w:ascii="Times New Roman" w:eastAsia="Times New Roman" w:hAnsi="Times New Roman"/>
          <w:sz w:val="26"/>
          <w:szCs w:val="26"/>
          <w:lang w:eastAsia="ru-RU"/>
        </w:rPr>
        <w:t xml:space="preserve">я ее хозяйственная деятельность. </w:t>
      </w:r>
      <w:r w:rsidR="002636E0" w:rsidRPr="009B490E">
        <w:rPr>
          <w:rFonts w:ascii="Times New Roman" w:eastAsia="Times New Roman" w:hAnsi="Times New Roman"/>
          <w:sz w:val="26"/>
          <w:szCs w:val="26"/>
          <w:lang w:eastAsia="ru-RU"/>
        </w:rPr>
        <w:t>ДП образно</w:t>
      </w:r>
      <w:r w:rsidRPr="009B490E">
        <w:rPr>
          <w:rFonts w:ascii="Times New Roman" w:eastAsia="Times New Roman" w:hAnsi="Times New Roman"/>
          <w:sz w:val="26"/>
          <w:szCs w:val="26"/>
          <w:lang w:eastAsia="ru-RU"/>
        </w:rPr>
        <w:t xml:space="preserve"> можно сравнить с системой «финансового кровообращения» фирмы, обеспеч</w:t>
      </w:r>
      <w:r w:rsidR="00703AC4" w:rsidRPr="009B490E">
        <w:rPr>
          <w:rFonts w:ascii="Times New Roman" w:eastAsia="Times New Roman" w:hAnsi="Times New Roman"/>
          <w:sz w:val="26"/>
          <w:szCs w:val="26"/>
          <w:lang w:eastAsia="ru-RU"/>
        </w:rPr>
        <w:t>ивающей ее жизнеспособность</w:t>
      </w:r>
      <w:r w:rsidRPr="009B490E">
        <w:rPr>
          <w:rFonts w:ascii="Times New Roman" w:eastAsia="Times New Roman" w:hAnsi="Times New Roman"/>
          <w:sz w:val="26"/>
          <w:szCs w:val="26"/>
          <w:lang w:eastAsia="ru-RU"/>
        </w:rPr>
        <w:t xml:space="preserve">. </w:t>
      </w:r>
    </w:p>
    <w:p w:rsidR="0059152D" w:rsidRPr="009B490E" w:rsidRDefault="0059152D" w:rsidP="00A12674">
      <w:pPr>
        <w:spacing w:after="0" w:line="240" w:lineRule="auto"/>
        <w:ind w:firstLine="709"/>
        <w:jc w:val="both"/>
        <w:rPr>
          <w:rFonts w:ascii="Times New Roman" w:hAnsi="Times New Roman"/>
          <w:sz w:val="26"/>
          <w:szCs w:val="26"/>
        </w:rPr>
      </w:pPr>
      <w:r w:rsidRPr="009B490E">
        <w:rPr>
          <w:rFonts w:ascii="Times New Roman" w:hAnsi="Times New Roman"/>
          <w:sz w:val="26"/>
          <w:szCs w:val="26"/>
        </w:rPr>
        <w:t xml:space="preserve">В научной литературе сущность денежных потоков рассматривается в зависимости от целей пользователей информации. </w:t>
      </w:r>
    </w:p>
    <w:p w:rsidR="0059152D" w:rsidRPr="009B490E" w:rsidRDefault="0059152D" w:rsidP="00703AC4">
      <w:pPr>
        <w:spacing w:after="0" w:line="240" w:lineRule="auto"/>
        <w:ind w:firstLine="709"/>
        <w:jc w:val="both"/>
        <w:rPr>
          <w:rFonts w:ascii="Times New Roman" w:hAnsi="Times New Roman"/>
          <w:sz w:val="26"/>
          <w:szCs w:val="26"/>
        </w:rPr>
      </w:pPr>
      <w:r w:rsidRPr="009B490E">
        <w:rPr>
          <w:rFonts w:ascii="Times New Roman" w:hAnsi="Times New Roman"/>
          <w:sz w:val="26"/>
          <w:szCs w:val="26"/>
        </w:rPr>
        <w:t>В связи с этим, для более полного толкования термина «денежные потоки» Ковалёв В.В. предлагает характер</w:t>
      </w:r>
      <w:r w:rsidR="00703AC4" w:rsidRPr="009B490E">
        <w:rPr>
          <w:rFonts w:ascii="Times New Roman" w:hAnsi="Times New Roman"/>
          <w:sz w:val="26"/>
          <w:szCs w:val="26"/>
        </w:rPr>
        <w:t>изовать их в следующих аспектах:</w:t>
      </w:r>
    </w:p>
    <w:p w:rsidR="0059152D" w:rsidRPr="009B490E" w:rsidRDefault="0059152D" w:rsidP="00A12674">
      <w:pPr>
        <w:spacing w:after="0" w:line="240" w:lineRule="auto"/>
        <w:ind w:firstLine="709"/>
        <w:jc w:val="both"/>
        <w:rPr>
          <w:rFonts w:ascii="Times New Roman" w:hAnsi="Times New Roman"/>
          <w:sz w:val="26"/>
          <w:szCs w:val="26"/>
        </w:rPr>
      </w:pPr>
      <w:r w:rsidRPr="009B490E">
        <w:rPr>
          <w:rFonts w:ascii="Times New Roman" w:hAnsi="Times New Roman"/>
          <w:sz w:val="26"/>
          <w:szCs w:val="26"/>
        </w:rPr>
        <w:t xml:space="preserve"> с экономической точки зрения ДП – это движение ДС в виде притока и оттока денежных ресурсов в разрезе осуществляемых фирмой видов деятельности (учетное направление);  </w:t>
      </w:r>
    </w:p>
    <w:p w:rsidR="0059152D" w:rsidRPr="009B490E" w:rsidRDefault="0059152D" w:rsidP="00A12674">
      <w:pPr>
        <w:spacing w:after="0" w:line="240" w:lineRule="auto"/>
        <w:ind w:firstLine="709"/>
        <w:jc w:val="both"/>
        <w:rPr>
          <w:rFonts w:ascii="Times New Roman" w:hAnsi="Times New Roman"/>
          <w:sz w:val="26"/>
          <w:szCs w:val="26"/>
        </w:rPr>
      </w:pPr>
      <w:r w:rsidRPr="009B490E">
        <w:rPr>
          <w:rFonts w:ascii="Times New Roman" w:hAnsi="Times New Roman"/>
          <w:sz w:val="26"/>
          <w:szCs w:val="26"/>
        </w:rPr>
        <w:t xml:space="preserve">с юридической точки зрения ДП – это поступления и выплаты денежных средств, возникающие в процессе деятельности фирмы;  </w:t>
      </w:r>
    </w:p>
    <w:p w:rsidR="0059152D" w:rsidRPr="009B490E" w:rsidRDefault="0059152D" w:rsidP="00A12674">
      <w:pPr>
        <w:spacing w:after="0" w:line="240" w:lineRule="auto"/>
        <w:ind w:firstLine="709"/>
        <w:jc w:val="both"/>
        <w:rPr>
          <w:rFonts w:ascii="Times New Roman" w:hAnsi="Times New Roman"/>
          <w:sz w:val="26"/>
          <w:szCs w:val="26"/>
        </w:rPr>
      </w:pPr>
      <w:r w:rsidRPr="009B490E">
        <w:rPr>
          <w:rFonts w:ascii="Times New Roman" w:hAnsi="Times New Roman"/>
          <w:sz w:val="26"/>
          <w:szCs w:val="26"/>
        </w:rPr>
        <w:t>по формам осуществления ДП – это кругооборот денежных активов, постоянно трансформирующихся от исходной формы (ДС, инвестируемых в хоз</w:t>
      </w:r>
      <w:r w:rsidR="00AF596E">
        <w:rPr>
          <w:rFonts w:ascii="Times New Roman" w:hAnsi="Times New Roman"/>
          <w:sz w:val="26"/>
          <w:szCs w:val="26"/>
        </w:rPr>
        <w:t xml:space="preserve">. </w:t>
      </w:r>
      <w:r w:rsidRPr="009B490E">
        <w:rPr>
          <w:rFonts w:ascii="Times New Roman" w:hAnsi="Times New Roman"/>
          <w:sz w:val="26"/>
          <w:szCs w:val="26"/>
        </w:rPr>
        <w:t xml:space="preserve">деятельность) до завершающей стадии (поступление выручки от продаж и других поступлений), получивший название цикла ДП;  </w:t>
      </w:r>
    </w:p>
    <w:p w:rsidR="0059152D" w:rsidRPr="009B490E" w:rsidRDefault="0059152D" w:rsidP="00A12674">
      <w:pPr>
        <w:spacing w:after="0" w:line="240" w:lineRule="auto"/>
        <w:ind w:firstLine="709"/>
        <w:jc w:val="both"/>
        <w:rPr>
          <w:rFonts w:ascii="Times New Roman" w:hAnsi="Times New Roman"/>
          <w:sz w:val="26"/>
          <w:szCs w:val="26"/>
        </w:rPr>
      </w:pPr>
      <w:r w:rsidRPr="009B490E">
        <w:rPr>
          <w:rFonts w:ascii="Times New Roman" w:hAnsi="Times New Roman"/>
          <w:sz w:val="26"/>
          <w:szCs w:val="26"/>
        </w:rPr>
        <w:t xml:space="preserve">по роли в управлении ДП – это финансовый инструмент, использование которого позволяет организации укрепить ее деловую активность и финансовую привлекательность; </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Понятие "</w:t>
      </w:r>
      <w:r w:rsidR="002636E0" w:rsidRPr="009B490E">
        <w:rPr>
          <w:rFonts w:ascii="Times New Roman" w:eastAsia="Times New Roman" w:hAnsi="Times New Roman"/>
          <w:sz w:val="26"/>
          <w:szCs w:val="26"/>
          <w:lang w:eastAsia="ru-RU"/>
        </w:rPr>
        <w:t>ДП фирмы «</w:t>
      </w:r>
      <w:r w:rsidRPr="009B490E">
        <w:rPr>
          <w:rFonts w:ascii="Times New Roman" w:eastAsia="Times New Roman" w:hAnsi="Times New Roman"/>
          <w:sz w:val="26"/>
          <w:szCs w:val="26"/>
          <w:lang w:eastAsia="ru-RU"/>
        </w:rPr>
        <w:t xml:space="preserve"> является агрегированным, включающим в свой состав многочисленные виды этих потоков, обслуживающих хозяйственную деятельность. </w:t>
      </w:r>
    </w:p>
    <w:p w:rsidR="0059152D" w:rsidRPr="009B490E" w:rsidRDefault="0059152D" w:rsidP="00A12674">
      <w:pPr>
        <w:spacing w:after="0" w:line="240" w:lineRule="auto"/>
        <w:ind w:firstLine="709"/>
        <w:jc w:val="both"/>
        <w:rPr>
          <w:rFonts w:ascii="Times New Roman" w:hAnsi="Times New Roman"/>
          <w:sz w:val="26"/>
          <w:szCs w:val="26"/>
        </w:rPr>
      </w:pPr>
      <w:r w:rsidRPr="009B490E">
        <w:rPr>
          <w:rFonts w:ascii="Times New Roman" w:hAnsi="Times New Roman"/>
          <w:sz w:val="26"/>
          <w:szCs w:val="26"/>
        </w:rPr>
        <w:t xml:space="preserve">В основе существования термина "денежный поток" лежит </w:t>
      </w:r>
      <w:r w:rsidR="002636E0" w:rsidRPr="009B490E">
        <w:rPr>
          <w:rFonts w:ascii="Times New Roman" w:hAnsi="Times New Roman"/>
          <w:sz w:val="26"/>
          <w:szCs w:val="26"/>
        </w:rPr>
        <w:t>несколько взаимосвязанных</w:t>
      </w:r>
      <w:r w:rsidRPr="009B490E">
        <w:rPr>
          <w:rFonts w:ascii="Times New Roman" w:hAnsi="Times New Roman"/>
          <w:sz w:val="26"/>
          <w:szCs w:val="26"/>
        </w:rPr>
        <w:t xml:space="preserve"> и взаимообусловленных концепций:</w:t>
      </w:r>
    </w:p>
    <w:p w:rsidR="0059152D" w:rsidRPr="009B490E" w:rsidRDefault="0059152D" w:rsidP="00F33596">
      <w:pPr>
        <w:numPr>
          <w:ilvl w:val="0"/>
          <w:numId w:val="11"/>
        </w:numPr>
        <w:spacing w:after="0" w:line="240" w:lineRule="auto"/>
        <w:ind w:left="0" w:firstLine="709"/>
        <w:jc w:val="both"/>
        <w:rPr>
          <w:rFonts w:ascii="Times New Roman" w:hAnsi="Times New Roman"/>
          <w:sz w:val="26"/>
          <w:szCs w:val="26"/>
        </w:rPr>
      </w:pPr>
      <w:r w:rsidRPr="009B490E">
        <w:rPr>
          <w:rFonts w:ascii="Times New Roman" w:hAnsi="Times New Roman"/>
          <w:sz w:val="26"/>
          <w:szCs w:val="26"/>
        </w:rPr>
        <w:lastRenderedPageBreak/>
        <w:t xml:space="preserve">монетаристская концепция, относящаяся к раннему меркантилизму, в которой богатство нации отождествляется с денежной массой; </w:t>
      </w:r>
    </w:p>
    <w:p w:rsidR="0059152D" w:rsidRDefault="0059152D" w:rsidP="00F33596">
      <w:pPr>
        <w:numPr>
          <w:ilvl w:val="0"/>
          <w:numId w:val="11"/>
        </w:numPr>
        <w:spacing w:after="0" w:line="240" w:lineRule="auto"/>
        <w:ind w:left="0" w:firstLine="709"/>
        <w:jc w:val="both"/>
        <w:rPr>
          <w:rFonts w:ascii="Times New Roman" w:hAnsi="Times New Roman"/>
          <w:sz w:val="26"/>
          <w:szCs w:val="26"/>
        </w:rPr>
      </w:pPr>
      <w:r w:rsidRPr="009B490E">
        <w:rPr>
          <w:rFonts w:ascii="Times New Roman" w:hAnsi="Times New Roman"/>
          <w:sz w:val="26"/>
          <w:szCs w:val="26"/>
        </w:rPr>
        <w:t>развитие монетаристской концепции, с одной стороны, и теории капитала, с другой стороны, обусловило появление в ХХ веке денежной трактовки капитала (Чикагская экономическая школа), где ДП абсолютизируются в главную форму движения капитала;</w:t>
      </w:r>
    </w:p>
    <w:p w:rsidR="009F4845" w:rsidRPr="009B490E" w:rsidRDefault="009F4845" w:rsidP="00F33596">
      <w:pPr>
        <w:numPr>
          <w:ilvl w:val="0"/>
          <w:numId w:val="11"/>
        </w:numPr>
        <w:spacing w:after="0" w:line="240" w:lineRule="auto"/>
        <w:ind w:left="0" w:firstLine="709"/>
        <w:jc w:val="both"/>
        <w:rPr>
          <w:rFonts w:ascii="Times New Roman" w:hAnsi="Times New Roman"/>
          <w:sz w:val="26"/>
          <w:szCs w:val="26"/>
        </w:rPr>
      </w:pPr>
      <w:r w:rsidRPr="009B490E">
        <w:rPr>
          <w:rFonts w:ascii="Times New Roman" w:hAnsi="Times New Roman"/>
          <w:sz w:val="26"/>
          <w:szCs w:val="26"/>
        </w:rPr>
        <w:t xml:space="preserve">концепция ДП, которая исходит из определяющей роли притоков и оттоков ДС в жизнедеятельности фирмы; </w:t>
      </w:r>
    </w:p>
    <w:p w:rsidR="009F4845" w:rsidRPr="009B490E" w:rsidRDefault="009F4845" w:rsidP="00F33596">
      <w:pPr>
        <w:numPr>
          <w:ilvl w:val="0"/>
          <w:numId w:val="11"/>
        </w:numPr>
        <w:spacing w:after="0" w:line="240" w:lineRule="auto"/>
        <w:ind w:left="0" w:firstLine="709"/>
        <w:jc w:val="both"/>
        <w:rPr>
          <w:rFonts w:ascii="Times New Roman" w:hAnsi="Times New Roman"/>
          <w:sz w:val="26"/>
          <w:szCs w:val="26"/>
        </w:rPr>
      </w:pPr>
      <w:r w:rsidRPr="009B490E">
        <w:rPr>
          <w:rFonts w:ascii="Times New Roman" w:hAnsi="Times New Roman"/>
          <w:sz w:val="26"/>
          <w:szCs w:val="26"/>
        </w:rPr>
        <w:t xml:space="preserve">концепция стоимостного управления или концепция VBM, где факт генерирования ДП выступает в качестве условия роста корпоративной стоимости; </w:t>
      </w:r>
    </w:p>
    <w:p w:rsidR="009F4845" w:rsidRPr="009B490E" w:rsidRDefault="009F4845" w:rsidP="00F33596">
      <w:pPr>
        <w:numPr>
          <w:ilvl w:val="0"/>
          <w:numId w:val="11"/>
        </w:numPr>
        <w:spacing w:after="0" w:line="240" w:lineRule="auto"/>
        <w:ind w:left="0" w:firstLine="709"/>
        <w:jc w:val="both"/>
        <w:rPr>
          <w:rFonts w:ascii="Times New Roman" w:hAnsi="Times New Roman"/>
          <w:sz w:val="26"/>
          <w:szCs w:val="26"/>
        </w:rPr>
      </w:pPr>
      <w:r w:rsidRPr="009B490E">
        <w:rPr>
          <w:rFonts w:ascii="Times New Roman" w:hAnsi="Times New Roman"/>
          <w:sz w:val="26"/>
          <w:szCs w:val="26"/>
        </w:rPr>
        <w:t>концепция дисконтирования ДП или концепция DCF, заложившая основу методологии расчета и оценки ДП в зависимости от различных факторов, включая рост временного горизонта.</w:t>
      </w:r>
    </w:p>
    <w:p w:rsidR="009F4845" w:rsidRPr="009B490E" w:rsidRDefault="009F4845" w:rsidP="009F4845">
      <w:pPr>
        <w:tabs>
          <w:tab w:val="left" w:pos="993"/>
        </w:tabs>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Многообразие форм проявления ДП на различных этапах движения капитала, различные его составляющие в зависимости от ракурса оценки порождают множество разновидностей ДП, что обусловливает возможность и необходимость их классификации. </w:t>
      </w:r>
    </w:p>
    <w:p w:rsidR="009F4845" w:rsidRPr="009B490E" w:rsidRDefault="009F4845" w:rsidP="009F4845">
      <w:pPr>
        <w:tabs>
          <w:tab w:val="left" w:pos="993"/>
        </w:tabs>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По направленности движения </w:t>
      </w:r>
      <w:r w:rsidR="002636E0" w:rsidRPr="009B490E">
        <w:rPr>
          <w:rFonts w:ascii="Times New Roman" w:eastAsia="Times New Roman" w:hAnsi="Times New Roman"/>
          <w:sz w:val="26"/>
          <w:szCs w:val="26"/>
          <w:lang w:eastAsia="ru-RU"/>
        </w:rPr>
        <w:t>ДС выделяют</w:t>
      </w:r>
      <w:r w:rsidRPr="009B490E">
        <w:rPr>
          <w:rFonts w:ascii="Times New Roman" w:eastAsia="Times New Roman" w:hAnsi="Times New Roman"/>
          <w:sz w:val="26"/>
          <w:szCs w:val="26"/>
          <w:lang w:eastAsia="ru-RU"/>
        </w:rPr>
        <w:t xml:space="preserve"> два основных вида ДП:</w:t>
      </w:r>
    </w:p>
    <w:p w:rsidR="009F4845" w:rsidRPr="009B490E" w:rsidRDefault="009F4845" w:rsidP="00F33596">
      <w:pPr>
        <w:numPr>
          <w:ilvl w:val="0"/>
          <w:numId w:val="3"/>
        </w:numPr>
        <w:tabs>
          <w:tab w:val="clear" w:pos="1440"/>
          <w:tab w:val="num" w:pos="0"/>
          <w:tab w:val="num" w:pos="540"/>
          <w:tab w:val="left" w:pos="993"/>
        </w:tabs>
        <w:spacing w:after="0" w:line="240" w:lineRule="auto"/>
        <w:ind w:left="0"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положительный ДП, характеризующий совокупность поступлений </w:t>
      </w:r>
      <w:r w:rsidR="002636E0" w:rsidRPr="009B490E">
        <w:rPr>
          <w:rFonts w:ascii="Times New Roman" w:eastAsia="Times New Roman" w:hAnsi="Times New Roman"/>
          <w:sz w:val="26"/>
          <w:szCs w:val="26"/>
          <w:lang w:eastAsia="ru-RU"/>
        </w:rPr>
        <w:t>ДС на</w:t>
      </w:r>
      <w:r w:rsidRPr="009B490E">
        <w:rPr>
          <w:rFonts w:ascii="Times New Roman" w:eastAsia="Times New Roman" w:hAnsi="Times New Roman"/>
          <w:sz w:val="26"/>
          <w:szCs w:val="26"/>
          <w:lang w:eastAsia="ru-RU"/>
        </w:rPr>
        <w:t xml:space="preserve"> фирма  от всех видов хоз</w:t>
      </w:r>
      <w:r w:rsidR="00AF596E">
        <w:rPr>
          <w:rFonts w:ascii="Times New Roman" w:eastAsia="Times New Roman" w:hAnsi="Times New Roman"/>
          <w:sz w:val="26"/>
          <w:szCs w:val="26"/>
          <w:lang w:eastAsia="ru-RU"/>
        </w:rPr>
        <w:t xml:space="preserve">. </w:t>
      </w:r>
      <w:r w:rsidRPr="009B490E">
        <w:rPr>
          <w:rFonts w:ascii="Times New Roman" w:eastAsia="Times New Roman" w:hAnsi="Times New Roman"/>
          <w:sz w:val="26"/>
          <w:szCs w:val="26"/>
          <w:lang w:eastAsia="ru-RU"/>
        </w:rPr>
        <w:t>операции ("приток ДС");</w:t>
      </w:r>
    </w:p>
    <w:p w:rsidR="009F4845" w:rsidRPr="009B490E" w:rsidRDefault="009F4845" w:rsidP="00F33596">
      <w:pPr>
        <w:numPr>
          <w:ilvl w:val="0"/>
          <w:numId w:val="3"/>
        </w:numPr>
        <w:tabs>
          <w:tab w:val="clear" w:pos="1440"/>
          <w:tab w:val="num" w:pos="0"/>
          <w:tab w:val="left" w:pos="993"/>
        </w:tabs>
        <w:spacing w:after="0" w:line="240" w:lineRule="auto"/>
        <w:ind w:left="0"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отрицательный ДП, характеризующий </w:t>
      </w:r>
      <w:r w:rsidR="00AF596E" w:rsidRPr="009B490E">
        <w:rPr>
          <w:rFonts w:ascii="Times New Roman" w:eastAsia="Times New Roman" w:hAnsi="Times New Roman"/>
          <w:sz w:val="26"/>
          <w:szCs w:val="26"/>
          <w:lang w:eastAsia="ru-RU"/>
        </w:rPr>
        <w:t>объём</w:t>
      </w:r>
      <w:r w:rsidRPr="009B490E">
        <w:rPr>
          <w:rFonts w:ascii="Times New Roman" w:eastAsia="Times New Roman" w:hAnsi="Times New Roman"/>
          <w:sz w:val="26"/>
          <w:szCs w:val="26"/>
          <w:lang w:eastAsia="ru-RU"/>
        </w:rPr>
        <w:t xml:space="preserve"> выплат ДС </w:t>
      </w:r>
      <w:r w:rsidR="002636E0" w:rsidRPr="009B490E">
        <w:rPr>
          <w:rFonts w:ascii="Times New Roman" w:eastAsia="Times New Roman" w:hAnsi="Times New Roman"/>
          <w:sz w:val="26"/>
          <w:szCs w:val="26"/>
          <w:lang w:eastAsia="ru-RU"/>
        </w:rPr>
        <w:t>фирмой в</w:t>
      </w:r>
      <w:r w:rsidRPr="009B490E">
        <w:rPr>
          <w:rFonts w:ascii="Times New Roman" w:eastAsia="Times New Roman" w:hAnsi="Times New Roman"/>
          <w:sz w:val="26"/>
          <w:szCs w:val="26"/>
          <w:lang w:eastAsia="ru-RU"/>
        </w:rPr>
        <w:t xml:space="preserve"> процессе </w:t>
      </w:r>
      <w:r w:rsidR="002636E0" w:rsidRPr="009B490E">
        <w:rPr>
          <w:rFonts w:ascii="Times New Roman" w:eastAsia="Times New Roman" w:hAnsi="Times New Roman"/>
          <w:sz w:val="26"/>
          <w:szCs w:val="26"/>
          <w:lang w:eastAsia="ru-RU"/>
        </w:rPr>
        <w:t>выполнения всех</w:t>
      </w:r>
      <w:r w:rsidRPr="009B490E">
        <w:rPr>
          <w:rFonts w:ascii="Times New Roman" w:eastAsia="Times New Roman" w:hAnsi="Times New Roman"/>
          <w:sz w:val="26"/>
          <w:szCs w:val="26"/>
          <w:lang w:eastAsia="ru-RU"/>
        </w:rPr>
        <w:t xml:space="preserve"> видов хозяйственных операций ("отток ДС").</w:t>
      </w:r>
    </w:p>
    <w:p w:rsidR="009F4845" w:rsidRPr="009B490E" w:rsidRDefault="009F4845" w:rsidP="009F4845">
      <w:pPr>
        <w:tabs>
          <w:tab w:val="num" w:pos="-142"/>
          <w:tab w:val="left" w:pos="993"/>
        </w:tabs>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По методу исчисления объема выделяют:</w:t>
      </w:r>
    </w:p>
    <w:p w:rsidR="009F4845" w:rsidRPr="009B490E" w:rsidRDefault="009F4845" w:rsidP="00F33596">
      <w:pPr>
        <w:numPr>
          <w:ilvl w:val="0"/>
          <w:numId w:val="4"/>
        </w:numPr>
        <w:tabs>
          <w:tab w:val="clear" w:pos="1428"/>
          <w:tab w:val="num" w:pos="-142"/>
          <w:tab w:val="left" w:pos="993"/>
        </w:tabs>
        <w:spacing w:after="0" w:line="240" w:lineRule="auto"/>
        <w:ind w:left="0"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валовой ДП, размер которого характеризует </w:t>
      </w:r>
      <w:r w:rsidR="00AF596E" w:rsidRPr="009B490E">
        <w:rPr>
          <w:rFonts w:ascii="Times New Roman" w:eastAsia="Times New Roman" w:hAnsi="Times New Roman"/>
          <w:sz w:val="26"/>
          <w:szCs w:val="26"/>
          <w:lang w:eastAsia="ru-RU"/>
        </w:rPr>
        <w:t>обобьем</w:t>
      </w:r>
      <w:r w:rsidRPr="009B490E">
        <w:rPr>
          <w:rFonts w:ascii="Times New Roman" w:eastAsia="Times New Roman" w:hAnsi="Times New Roman"/>
          <w:sz w:val="26"/>
          <w:szCs w:val="26"/>
          <w:lang w:eastAsia="ru-RU"/>
        </w:rPr>
        <w:t xml:space="preserve"> поступлений или </w:t>
      </w:r>
      <w:r w:rsidR="002636E0" w:rsidRPr="009B490E">
        <w:rPr>
          <w:rFonts w:ascii="Times New Roman" w:eastAsia="Times New Roman" w:hAnsi="Times New Roman"/>
          <w:sz w:val="26"/>
          <w:szCs w:val="26"/>
          <w:lang w:eastAsia="ru-RU"/>
        </w:rPr>
        <w:t>выбытия ДС</w:t>
      </w:r>
      <w:r w:rsidRPr="009B490E">
        <w:rPr>
          <w:rFonts w:ascii="Times New Roman" w:eastAsia="Times New Roman" w:hAnsi="Times New Roman"/>
          <w:sz w:val="26"/>
          <w:szCs w:val="26"/>
          <w:lang w:eastAsia="ru-RU"/>
        </w:rPr>
        <w:t xml:space="preserve"> в рассматриваемом периоде времени;</w:t>
      </w:r>
    </w:p>
    <w:p w:rsidR="009F4845" w:rsidRPr="009F4845" w:rsidRDefault="009F4845" w:rsidP="00F33596">
      <w:pPr>
        <w:numPr>
          <w:ilvl w:val="0"/>
          <w:numId w:val="11"/>
        </w:numPr>
        <w:spacing w:after="0" w:line="240" w:lineRule="auto"/>
        <w:ind w:left="0" w:firstLine="709"/>
        <w:jc w:val="both"/>
        <w:rPr>
          <w:rFonts w:ascii="Times New Roman" w:hAnsi="Times New Roman"/>
          <w:sz w:val="26"/>
          <w:szCs w:val="26"/>
        </w:rPr>
      </w:pPr>
      <w:r w:rsidRPr="009B490E">
        <w:rPr>
          <w:rFonts w:ascii="Times New Roman" w:eastAsia="Times New Roman" w:hAnsi="Times New Roman"/>
          <w:sz w:val="26"/>
          <w:szCs w:val="26"/>
          <w:lang w:eastAsia="ru-RU"/>
        </w:rPr>
        <w:t>чистый ДП, который характеризует разницу между положительным и отрицательным ДП в рассматриваемом периоде времени в разрезе отдельных его интервалов.</w:t>
      </w:r>
    </w:p>
    <w:p w:rsidR="009F4845" w:rsidRDefault="009F4845" w:rsidP="009F4845">
      <w:pPr>
        <w:spacing w:after="0" w:line="240" w:lineRule="auto"/>
        <w:jc w:val="both"/>
        <w:rPr>
          <w:rFonts w:ascii="Times New Roman" w:eastAsia="Times New Roman" w:hAnsi="Times New Roman"/>
          <w:sz w:val="26"/>
          <w:szCs w:val="26"/>
          <w:lang w:eastAsia="ru-RU"/>
        </w:rPr>
      </w:pPr>
    </w:p>
    <w:p w:rsidR="009F4845" w:rsidRPr="009B490E" w:rsidRDefault="009F4845" w:rsidP="009F4845">
      <w:pPr>
        <w:spacing w:after="0" w:line="240" w:lineRule="auto"/>
        <w:jc w:val="both"/>
        <w:rPr>
          <w:rFonts w:ascii="Times New Roman" w:hAnsi="Times New Roman"/>
          <w:sz w:val="26"/>
          <w:szCs w:val="26"/>
        </w:rPr>
      </w:pPr>
    </w:p>
    <w:p w:rsidR="0059152D" w:rsidRPr="009B490E" w:rsidRDefault="00580B5F" w:rsidP="00A12674">
      <w:pPr>
        <w:spacing w:after="0" w:line="240" w:lineRule="auto"/>
        <w:jc w:val="both"/>
        <w:rPr>
          <w:rFonts w:ascii="Times New Roman" w:eastAsia="Times New Roman" w:hAnsi="Times New Roman"/>
          <w:sz w:val="26"/>
          <w:szCs w:val="26"/>
          <w:lang w:eastAsia="ru-RU"/>
        </w:rPr>
      </w:pPr>
      <w:r w:rsidRPr="009B490E">
        <w:rPr>
          <w:rFonts w:ascii="Times New Roman" w:eastAsia="Times New Roman" w:hAnsi="Times New Roman"/>
          <w:noProof/>
          <w:sz w:val="26"/>
          <w:szCs w:val="26"/>
          <w:lang w:eastAsia="ru-RU"/>
        </w:rPr>
        <w:lastRenderedPageBreak/>
        <w:drawing>
          <wp:inline distT="0" distB="0" distL="0" distR="0">
            <wp:extent cx="6172200" cy="54387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2200" cy="5438775"/>
                    </a:xfrm>
                    <a:prstGeom prst="rect">
                      <a:avLst/>
                    </a:prstGeom>
                    <a:noFill/>
                    <a:ln>
                      <a:noFill/>
                    </a:ln>
                  </pic:spPr>
                </pic:pic>
              </a:graphicData>
            </a:graphic>
          </wp:inline>
        </w:drawing>
      </w:r>
    </w:p>
    <w:p w:rsidR="009F4845" w:rsidRDefault="009F4845" w:rsidP="00A12674">
      <w:pPr>
        <w:spacing w:after="0" w:line="240" w:lineRule="auto"/>
        <w:ind w:firstLine="708"/>
        <w:jc w:val="both"/>
        <w:rPr>
          <w:rFonts w:ascii="Times New Roman" w:eastAsia="Times New Roman" w:hAnsi="Times New Roman"/>
          <w:sz w:val="26"/>
          <w:szCs w:val="26"/>
          <w:lang w:eastAsia="ru-RU"/>
        </w:rPr>
      </w:pPr>
    </w:p>
    <w:p w:rsidR="0059152D" w:rsidRDefault="0059152D" w:rsidP="00A12674">
      <w:pPr>
        <w:spacing w:after="0" w:line="240" w:lineRule="auto"/>
        <w:ind w:firstLine="708"/>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Рисунок </w:t>
      </w:r>
      <w:r w:rsidR="00703AC4" w:rsidRPr="009B490E">
        <w:rPr>
          <w:rFonts w:ascii="Times New Roman" w:eastAsia="Times New Roman" w:hAnsi="Times New Roman"/>
          <w:sz w:val="26"/>
          <w:szCs w:val="26"/>
          <w:lang w:eastAsia="ru-RU"/>
        </w:rPr>
        <w:t>4.</w:t>
      </w:r>
      <w:r w:rsidRPr="009B490E">
        <w:rPr>
          <w:rFonts w:ascii="Times New Roman" w:eastAsia="Times New Roman" w:hAnsi="Times New Roman"/>
          <w:sz w:val="26"/>
          <w:szCs w:val="26"/>
          <w:lang w:eastAsia="ru-RU"/>
        </w:rPr>
        <w:t>1 - Концептуальная схема денежного потока</w:t>
      </w:r>
    </w:p>
    <w:p w:rsidR="009F4845" w:rsidRPr="009B490E" w:rsidRDefault="009F4845" w:rsidP="00A12674">
      <w:pPr>
        <w:spacing w:after="0" w:line="240" w:lineRule="auto"/>
        <w:ind w:firstLine="708"/>
        <w:jc w:val="both"/>
        <w:rPr>
          <w:rFonts w:ascii="Times New Roman" w:eastAsia="Times New Roman" w:hAnsi="Times New Roman"/>
          <w:sz w:val="26"/>
          <w:szCs w:val="26"/>
          <w:lang w:eastAsia="ru-RU"/>
        </w:rPr>
      </w:pPr>
    </w:p>
    <w:p w:rsidR="0059152D" w:rsidRPr="009B490E" w:rsidRDefault="0059152D" w:rsidP="009F4845">
      <w:pPr>
        <w:tabs>
          <w:tab w:val="left" w:pos="993"/>
          <w:tab w:val="num" w:pos="1428"/>
        </w:tabs>
        <w:spacing w:after="0" w:line="240" w:lineRule="auto"/>
        <w:ind w:firstLine="720"/>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Расчет ДП осуществляется по следующей формуле: </w:t>
      </w:r>
    </w:p>
    <w:p w:rsidR="009B490E" w:rsidRDefault="009B490E" w:rsidP="00A12674">
      <w:pPr>
        <w:tabs>
          <w:tab w:val="num" w:pos="-142"/>
        </w:tabs>
        <w:spacing w:after="0" w:line="240" w:lineRule="auto"/>
        <w:ind w:firstLine="709"/>
        <w:jc w:val="center"/>
        <w:rPr>
          <w:rFonts w:ascii="Times New Roman" w:eastAsia="Times New Roman" w:hAnsi="Times New Roman"/>
          <w:iCs/>
          <w:sz w:val="26"/>
          <w:szCs w:val="26"/>
          <w:lang w:eastAsia="ru-RU"/>
        </w:rPr>
      </w:pPr>
    </w:p>
    <w:p w:rsidR="0059152D" w:rsidRPr="009B490E" w:rsidRDefault="0059152D" w:rsidP="00A12674">
      <w:pPr>
        <w:tabs>
          <w:tab w:val="num" w:pos="-142"/>
        </w:tabs>
        <w:spacing w:after="0" w:line="240" w:lineRule="auto"/>
        <w:ind w:firstLine="709"/>
        <w:jc w:val="center"/>
        <w:rPr>
          <w:rFonts w:ascii="Times New Roman" w:eastAsia="Times New Roman" w:hAnsi="Times New Roman"/>
          <w:iCs/>
          <w:sz w:val="26"/>
          <w:szCs w:val="26"/>
          <w:lang w:eastAsia="ru-RU"/>
        </w:rPr>
      </w:pPr>
      <w:r w:rsidRPr="009B490E">
        <w:rPr>
          <w:rFonts w:ascii="Times New Roman" w:eastAsia="Times New Roman" w:hAnsi="Times New Roman"/>
          <w:iCs/>
          <w:sz w:val="26"/>
          <w:szCs w:val="26"/>
          <w:lang w:eastAsia="ru-RU"/>
        </w:rPr>
        <w:t>ЧДП = ПДП – ОДП            (</w:t>
      </w:r>
      <w:r w:rsidR="00703AC4" w:rsidRPr="009B490E">
        <w:rPr>
          <w:rFonts w:ascii="Times New Roman" w:eastAsia="Times New Roman" w:hAnsi="Times New Roman"/>
          <w:iCs/>
          <w:sz w:val="26"/>
          <w:szCs w:val="26"/>
          <w:lang w:eastAsia="ru-RU"/>
        </w:rPr>
        <w:t>4.</w:t>
      </w:r>
      <w:r w:rsidRPr="009B490E">
        <w:rPr>
          <w:rFonts w:ascii="Times New Roman" w:eastAsia="Times New Roman" w:hAnsi="Times New Roman"/>
          <w:iCs/>
          <w:sz w:val="26"/>
          <w:szCs w:val="26"/>
          <w:lang w:eastAsia="ru-RU"/>
        </w:rPr>
        <w:t>1)</w:t>
      </w:r>
    </w:p>
    <w:p w:rsidR="0059152D" w:rsidRPr="009B490E" w:rsidRDefault="0059152D" w:rsidP="00A12674">
      <w:pPr>
        <w:tabs>
          <w:tab w:val="num" w:pos="-142"/>
        </w:tabs>
        <w:spacing w:after="0" w:line="240" w:lineRule="auto"/>
        <w:ind w:firstLine="709"/>
        <w:jc w:val="center"/>
        <w:rPr>
          <w:rFonts w:ascii="Times New Roman" w:eastAsia="Times New Roman" w:hAnsi="Times New Roman"/>
          <w:iCs/>
          <w:sz w:val="26"/>
          <w:szCs w:val="26"/>
          <w:lang w:eastAsia="ru-RU"/>
        </w:rPr>
      </w:pPr>
    </w:p>
    <w:p w:rsidR="0059152D" w:rsidRPr="009B490E" w:rsidRDefault="0059152D" w:rsidP="00A12674">
      <w:pPr>
        <w:tabs>
          <w:tab w:val="num" w:pos="-142"/>
        </w:tabs>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где - ЧДП – сумма чистого ДП в рассматриваемом периоде времени;</w:t>
      </w:r>
    </w:p>
    <w:p w:rsidR="0059152D" w:rsidRPr="009B490E" w:rsidRDefault="0059152D" w:rsidP="00A12674">
      <w:pPr>
        <w:tabs>
          <w:tab w:val="num" w:pos="-142"/>
        </w:tabs>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ПДП – величина положительного ДП </w:t>
      </w:r>
      <w:r w:rsidR="002636E0" w:rsidRPr="009B490E">
        <w:rPr>
          <w:rFonts w:ascii="Times New Roman" w:eastAsia="Times New Roman" w:hAnsi="Times New Roman"/>
          <w:sz w:val="26"/>
          <w:szCs w:val="26"/>
          <w:lang w:eastAsia="ru-RU"/>
        </w:rPr>
        <w:t>в рассматриваемом</w:t>
      </w:r>
      <w:r w:rsidRPr="009B490E">
        <w:rPr>
          <w:rFonts w:ascii="Times New Roman" w:eastAsia="Times New Roman" w:hAnsi="Times New Roman"/>
          <w:sz w:val="26"/>
          <w:szCs w:val="26"/>
          <w:lang w:eastAsia="ru-RU"/>
        </w:rPr>
        <w:t xml:space="preserve"> периоде времени;</w:t>
      </w:r>
    </w:p>
    <w:p w:rsidR="0059152D" w:rsidRPr="009B490E" w:rsidRDefault="0059152D" w:rsidP="00A12674">
      <w:pPr>
        <w:tabs>
          <w:tab w:val="num" w:pos="-142"/>
        </w:tabs>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ОДП – величина отрицательного ДП в указанном периоде времени.</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По уровню сбалансированности объемов взаимосвязанных </w:t>
      </w:r>
      <w:r w:rsidR="002636E0" w:rsidRPr="009B490E">
        <w:rPr>
          <w:rFonts w:ascii="Times New Roman" w:eastAsia="Times New Roman" w:hAnsi="Times New Roman"/>
          <w:sz w:val="26"/>
          <w:szCs w:val="26"/>
          <w:lang w:eastAsia="ru-RU"/>
        </w:rPr>
        <w:t>ДП различают</w:t>
      </w:r>
      <w:r w:rsidRPr="009B490E">
        <w:rPr>
          <w:rFonts w:ascii="Times New Roman" w:eastAsia="Times New Roman" w:hAnsi="Times New Roman"/>
          <w:sz w:val="26"/>
          <w:szCs w:val="26"/>
          <w:lang w:eastAsia="ru-RU"/>
        </w:rPr>
        <w:t>:</w:t>
      </w:r>
    </w:p>
    <w:p w:rsidR="0059152D" w:rsidRPr="009B490E" w:rsidRDefault="0059152D" w:rsidP="00F33596">
      <w:pPr>
        <w:numPr>
          <w:ilvl w:val="0"/>
          <w:numId w:val="5"/>
        </w:numPr>
        <w:tabs>
          <w:tab w:val="num" w:pos="0"/>
        </w:tabs>
        <w:spacing w:after="0" w:line="240" w:lineRule="auto"/>
        <w:ind w:left="0"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сбалансированный ДП. Его величина равна сумме отрицательного денежного потока и прироста суммы запаса ДС за определенный промежуток времени. Балансовая связь между отдельными видами ДП  в этом случае имеет следующий вид:</w:t>
      </w:r>
    </w:p>
    <w:p w:rsidR="009B490E" w:rsidRDefault="009B490E" w:rsidP="00A12674">
      <w:pPr>
        <w:spacing w:after="0" w:line="240" w:lineRule="auto"/>
        <w:ind w:firstLine="709"/>
        <w:jc w:val="center"/>
        <w:rPr>
          <w:rFonts w:ascii="Times New Roman" w:eastAsia="Times New Roman" w:hAnsi="Times New Roman"/>
          <w:iCs/>
          <w:sz w:val="26"/>
          <w:szCs w:val="26"/>
          <w:lang w:eastAsia="ru-RU"/>
        </w:rPr>
      </w:pPr>
    </w:p>
    <w:p w:rsidR="0059152D" w:rsidRPr="009B490E" w:rsidRDefault="0059152D" w:rsidP="00A12674">
      <w:pPr>
        <w:spacing w:after="0" w:line="240" w:lineRule="auto"/>
        <w:ind w:firstLine="709"/>
        <w:jc w:val="center"/>
        <w:rPr>
          <w:rFonts w:ascii="Times New Roman" w:eastAsia="Times New Roman" w:hAnsi="Times New Roman"/>
          <w:iCs/>
          <w:sz w:val="26"/>
          <w:szCs w:val="26"/>
          <w:lang w:eastAsia="ru-RU"/>
        </w:rPr>
      </w:pPr>
      <w:r w:rsidRPr="009B490E">
        <w:rPr>
          <w:rFonts w:ascii="Times New Roman" w:eastAsia="Times New Roman" w:hAnsi="Times New Roman"/>
          <w:iCs/>
          <w:sz w:val="26"/>
          <w:szCs w:val="26"/>
          <w:lang w:eastAsia="ru-RU"/>
        </w:rPr>
        <w:t>ПДП = ОДП+ ∆ЗДС,          (</w:t>
      </w:r>
      <w:r w:rsidR="00703AC4" w:rsidRPr="009B490E">
        <w:rPr>
          <w:rFonts w:ascii="Times New Roman" w:eastAsia="Times New Roman" w:hAnsi="Times New Roman"/>
          <w:iCs/>
          <w:sz w:val="26"/>
          <w:szCs w:val="26"/>
          <w:lang w:eastAsia="ru-RU"/>
        </w:rPr>
        <w:t>4.</w:t>
      </w:r>
      <w:r w:rsidRPr="009B490E">
        <w:rPr>
          <w:rFonts w:ascii="Times New Roman" w:eastAsia="Times New Roman" w:hAnsi="Times New Roman"/>
          <w:iCs/>
          <w:sz w:val="26"/>
          <w:szCs w:val="26"/>
          <w:lang w:eastAsia="ru-RU"/>
        </w:rPr>
        <w:t>2)</w:t>
      </w:r>
    </w:p>
    <w:p w:rsidR="0059152D" w:rsidRPr="009B490E" w:rsidRDefault="0059152D" w:rsidP="00A12674">
      <w:pPr>
        <w:spacing w:after="0" w:line="240" w:lineRule="auto"/>
        <w:ind w:firstLine="709"/>
        <w:jc w:val="center"/>
        <w:rPr>
          <w:rFonts w:ascii="Times New Roman" w:eastAsia="Times New Roman" w:hAnsi="Times New Roman"/>
          <w:iCs/>
          <w:sz w:val="26"/>
          <w:szCs w:val="26"/>
          <w:lang w:eastAsia="ru-RU"/>
        </w:rPr>
      </w:pP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где - ПДП – сумма положительного ДП в указанном периоде времени;</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ОДП – сумма отрицательного ДП в указанном периоде времени;</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lastRenderedPageBreak/>
        <w:t>∆ЗДС – предусмотренный прирост суммы запаса ДС  в указанном периоде времени.</w:t>
      </w:r>
    </w:p>
    <w:p w:rsidR="0059152D" w:rsidRPr="009B490E" w:rsidRDefault="0059152D" w:rsidP="00F33596">
      <w:pPr>
        <w:numPr>
          <w:ilvl w:val="0"/>
          <w:numId w:val="5"/>
        </w:numPr>
        <w:tabs>
          <w:tab w:val="num" w:pos="0"/>
        </w:tabs>
        <w:spacing w:after="0" w:line="240" w:lineRule="auto"/>
        <w:ind w:left="0"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несбалансированный ДП, который характеризует такой вид совокупного ДП , по которому выше рассмотренная балансовая связь не обеспечивается.</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По значимости в формировании конечных результатов хозяйственной деятельности различают:</w:t>
      </w:r>
    </w:p>
    <w:p w:rsidR="0059152D" w:rsidRPr="009B490E" w:rsidRDefault="0059152D" w:rsidP="00F33596">
      <w:pPr>
        <w:numPr>
          <w:ilvl w:val="0"/>
          <w:numId w:val="6"/>
        </w:numPr>
        <w:tabs>
          <w:tab w:val="num" w:pos="0"/>
        </w:tabs>
        <w:spacing w:after="0" w:line="240" w:lineRule="auto"/>
        <w:ind w:left="0"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приоритетный ДП, характеризующий такой вид ДП , по отдельным хозяйственным операциям или видам деятельности, который генерирует высокий уровень формирования чистого ДП .</w:t>
      </w:r>
    </w:p>
    <w:p w:rsidR="0059152D" w:rsidRPr="009B490E" w:rsidRDefault="0059152D" w:rsidP="00F33596">
      <w:pPr>
        <w:numPr>
          <w:ilvl w:val="0"/>
          <w:numId w:val="6"/>
        </w:numPr>
        <w:tabs>
          <w:tab w:val="num" w:pos="0"/>
        </w:tabs>
        <w:spacing w:after="0" w:line="240" w:lineRule="auto"/>
        <w:ind w:left="0"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второстепенный ДП – это тот ДП, который в силу своей функциональной направленности или незначительного объема не оказывает существенного влияния на формирование конечных результатов.</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По возможности регулирования в процессе управления выделяют</w:t>
      </w:r>
    </w:p>
    <w:p w:rsidR="0059152D" w:rsidRPr="009B490E" w:rsidRDefault="0059152D" w:rsidP="00F33596">
      <w:pPr>
        <w:numPr>
          <w:ilvl w:val="0"/>
          <w:numId w:val="7"/>
        </w:numPr>
        <w:tabs>
          <w:tab w:val="num" w:pos="0"/>
        </w:tabs>
        <w:spacing w:after="0" w:line="240" w:lineRule="auto"/>
        <w:ind w:left="0"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ДП поддающийся регулированию (он может быть изменен во времени или по объему по желанию менеджеров при целесообразности);</w:t>
      </w:r>
    </w:p>
    <w:p w:rsidR="0059152D" w:rsidRPr="009B490E" w:rsidRDefault="0059152D" w:rsidP="00F33596">
      <w:pPr>
        <w:numPr>
          <w:ilvl w:val="0"/>
          <w:numId w:val="7"/>
        </w:numPr>
        <w:tabs>
          <w:tab w:val="num" w:pos="0"/>
        </w:tabs>
        <w:spacing w:after="0" w:line="240" w:lineRule="auto"/>
        <w:ind w:left="0"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ДП, не поддающийся регулированию (например, налоговые платежи).</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По возможности обеспечения платежеспособности различают</w:t>
      </w:r>
    </w:p>
    <w:p w:rsidR="0059152D" w:rsidRPr="009B490E" w:rsidRDefault="0059152D" w:rsidP="00F33596">
      <w:pPr>
        <w:numPr>
          <w:ilvl w:val="0"/>
          <w:numId w:val="8"/>
        </w:numPr>
        <w:tabs>
          <w:tab w:val="num" w:pos="0"/>
        </w:tabs>
        <w:spacing w:after="0" w:line="240" w:lineRule="auto"/>
        <w:ind w:left="0"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ли</w:t>
      </w:r>
      <w:r w:rsidR="009B490E">
        <w:rPr>
          <w:rFonts w:ascii="Times New Roman" w:eastAsia="Times New Roman" w:hAnsi="Times New Roman"/>
          <w:sz w:val="26"/>
          <w:szCs w:val="26"/>
          <w:lang w:eastAsia="ru-RU"/>
        </w:rPr>
        <w:t>квидный ДП - ДП</w:t>
      </w:r>
      <w:r w:rsidRPr="009B490E">
        <w:rPr>
          <w:rFonts w:ascii="Times New Roman" w:eastAsia="Times New Roman" w:hAnsi="Times New Roman"/>
          <w:sz w:val="26"/>
          <w:szCs w:val="26"/>
          <w:lang w:eastAsia="ru-RU"/>
        </w:rPr>
        <w:t>, по которому соотношение положительного и отрицательного его видов равно или превышает единицу в каждом интервале анализируемого периода, т.е. соблюдается условие</w:t>
      </w:r>
    </w:p>
    <w:p w:rsidR="009B490E" w:rsidRDefault="009B490E" w:rsidP="00A12674">
      <w:pPr>
        <w:spacing w:after="0" w:line="240" w:lineRule="auto"/>
        <w:ind w:firstLine="709"/>
        <w:jc w:val="center"/>
        <w:rPr>
          <w:rFonts w:ascii="Times New Roman" w:eastAsia="Times New Roman" w:hAnsi="Times New Roman"/>
          <w:iCs/>
          <w:sz w:val="26"/>
          <w:szCs w:val="26"/>
          <w:lang w:eastAsia="ru-RU"/>
        </w:rPr>
      </w:pPr>
    </w:p>
    <w:p w:rsidR="0059152D" w:rsidRPr="009B490E" w:rsidRDefault="0059152D" w:rsidP="00A12674">
      <w:pPr>
        <w:spacing w:after="0" w:line="240" w:lineRule="auto"/>
        <w:ind w:firstLine="709"/>
        <w:jc w:val="center"/>
        <w:rPr>
          <w:rFonts w:ascii="Times New Roman" w:eastAsia="Times New Roman" w:hAnsi="Times New Roman"/>
          <w:iCs/>
          <w:sz w:val="26"/>
          <w:szCs w:val="26"/>
          <w:lang w:eastAsia="ru-RU"/>
        </w:rPr>
      </w:pPr>
      <w:r w:rsidRPr="009B490E">
        <w:rPr>
          <w:rFonts w:ascii="Times New Roman" w:eastAsia="Times New Roman" w:hAnsi="Times New Roman"/>
          <w:iCs/>
          <w:sz w:val="26"/>
          <w:szCs w:val="26"/>
          <w:lang w:eastAsia="ru-RU"/>
        </w:rPr>
        <w:t>(ПДП/ОДП)&gt;1,                    (</w:t>
      </w:r>
      <w:r w:rsidR="00703AC4" w:rsidRPr="009B490E">
        <w:rPr>
          <w:rFonts w:ascii="Times New Roman" w:eastAsia="Times New Roman" w:hAnsi="Times New Roman"/>
          <w:iCs/>
          <w:sz w:val="26"/>
          <w:szCs w:val="26"/>
          <w:lang w:eastAsia="ru-RU"/>
        </w:rPr>
        <w:t>4.</w:t>
      </w:r>
      <w:r w:rsidRPr="009B490E">
        <w:rPr>
          <w:rFonts w:ascii="Times New Roman" w:eastAsia="Times New Roman" w:hAnsi="Times New Roman"/>
          <w:iCs/>
          <w:sz w:val="26"/>
          <w:szCs w:val="26"/>
          <w:lang w:eastAsia="ru-RU"/>
        </w:rPr>
        <w:t>3)</w:t>
      </w:r>
    </w:p>
    <w:p w:rsidR="0059152D" w:rsidRPr="009B490E" w:rsidRDefault="0059152D" w:rsidP="00A12674">
      <w:pPr>
        <w:spacing w:after="0" w:line="240" w:lineRule="auto"/>
        <w:ind w:firstLine="709"/>
        <w:jc w:val="center"/>
        <w:rPr>
          <w:rFonts w:ascii="Times New Roman" w:eastAsia="Times New Roman" w:hAnsi="Times New Roman"/>
          <w:iCs/>
          <w:sz w:val="26"/>
          <w:szCs w:val="26"/>
          <w:lang w:eastAsia="ru-RU"/>
        </w:rPr>
      </w:pP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где - ПДП – сумма валового положительного ДП фирмы  в каждом из интервалов анализируемого  периода времени;</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ОДП – сумма валового отрицательного ДП фирмы  в каждом из интервалов анализируемого  периода времени;</w:t>
      </w:r>
    </w:p>
    <w:p w:rsidR="0059152D" w:rsidRPr="009B490E" w:rsidRDefault="009B490E" w:rsidP="00F33596">
      <w:pPr>
        <w:numPr>
          <w:ilvl w:val="0"/>
          <w:numId w:val="8"/>
        </w:numPr>
        <w:tabs>
          <w:tab w:val="num" w:pos="0"/>
        </w:tabs>
        <w:spacing w:after="0" w:line="240" w:lineRule="auto"/>
        <w:ind w:left="0"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неликвидный ДП - ДП</w:t>
      </w:r>
      <w:r w:rsidR="0059152D" w:rsidRPr="009B490E">
        <w:rPr>
          <w:rFonts w:ascii="Times New Roman" w:eastAsia="Times New Roman" w:hAnsi="Times New Roman"/>
          <w:sz w:val="26"/>
          <w:szCs w:val="26"/>
          <w:lang w:eastAsia="ru-RU"/>
        </w:rPr>
        <w:t>, по которому соотношение положительного и отрицательного его видов меньше единицы в отдельных интервалах анализируемого  периода времени, т.е. соблюдается условие:</w:t>
      </w:r>
    </w:p>
    <w:p w:rsidR="009B490E" w:rsidRDefault="009B490E" w:rsidP="00A12674">
      <w:pPr>
        <w:spacing w:after="0" w:line="240" w:lineRule="auto"/>
        <w:ind w:firstLine="709"/>
        <w:jc w:val="center"/>
        <w:rPr>
          <w:rFonts w:ascii="Times New Roman" w:eastAsia="Times New Roman" w:hAnsi="Times New Roman"/>
          <w:iCs/>
          <w:sz w:val="26"/>
          <w:szCs w:val="26"/>
          <w:lang w:eastAsia="ru-RU"/>
        </w:rPr>
      </w:pPr>
    </w:p>
    <w:p w:rsidR="0059152D" w:rsidRPr="009B490E" w:rsidRDefault="0059152D" w:rsidP="00A12674">
      <w:pPr>
        <w:spacing w:after="0" w:line="240" w:lineRule="auto"/>
        <w:ind w:firstLine="709"/>
        <w:jc w:val="center"/>
        <w:rPr>
          <w:rFonts w:ascii="Times New Roman" w:eastAsia="Times New Roman" w:hAnsi="Times New Roman"/>
          <w:iCs/>
          <w:sz w:val="26"/>
          <w:szCs w:val="26"/>
          <w:lang w:eastAsia="ru-RU"/>
        </w:rPr>
      </w:pPr>
      <w:r w:rsidRPr="009B490E">
        <w:rPr>
          <w:rFonts w:ascii="Times New Roman" w:eastAsia="Times New Roman" w:hAnsi="Times New Roman"/>
          <w:iCs/>
          <w:sz w:val="26"/>
          <w:szCs w:val="26"/>
          <w:lang w:eastAsia="ru-RU"/>
        </w:rPr>
        <w:t>(ПДП/ОДВ)&lt;1                (</w:t>
      </w:r>
      <w:r w:rsidR="00703AC4" w:rsidRPr="009B490E">
        <w:rPr>
          <w:rFonts w:ascii="Times New Roman" w:eastAsia="Times New Roman" w:hAnsi="Times New Roman"/>
          <w:iCs/>
          <w:sz w:val="26"/>
          <w:szCs w:val="26"/>
          <w:lang w:eastAsia="ru-RU"/>
        </w:rPr>
        <w:t>4.</w:t>
      </w:r>
      <w:r w:rsidRPr="009B490E">
        <w:rPr>
          <w:rFonts w:ascii="Times New Roman" w:eastAsia="Times New Roman" w:hAnsi="Times New Roman"/>
          <w:iCs/>
          <w:sz w:val="26"/>
          <w:szCs w:val="26"/>
          <w:lang w:eastAsia="ru-RU"/>
        </w:rPr>
        <w:t>4)</w:t>
      </w:r>
    </w:p>
    <w:p w:rsidR="0059152D" w:rsidRPr="009B490E" w:rsidRDefault="0059152D" w:rsidP="00A12674">
      <w:pPr>
        <w:spacing w:after="0" w:line="240" w:lineRule="auto"/>
        <w:ind w:firstLine="709"/>
        <w:jc w:val="center"/>
        <w:rPr>
          <w:rFonts w:ascii="Times New Roman" w:eastAsia="Times New Roman" w:hAnsi="Times New Roman"/>
          <w:iCs/>
          <w:sz w:val="26"/>
          <w:szCs w:val="26"/>
          <w:lang w:eastAsia="ru-RU"/>
        </w:rPr>
      </w:pP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где - ПДП – сумма валового положительного ДП фирмы в отдельных интервалах </w:t>
      </w:r>
      <w:r w:rsidR="002636E0" w:rsidRPr="009B490E">
        <w:rPr>
          <w:rFonts w:ascii="Times New Roman" w:eastAsia="Times New Roman" w:hAnsi="Times New Roman"/>
          <w:sz w:val="26"/>
          <w:szCs w:val="26"/>
          <w:lang w:eastAsia="ru-RU"/>
        </w:rPr>
        <w:t>анализируемого периода</w:t>
      </w:r>
      <w:r w:rsidRPr="009B490E">
        <w:rPr>
          <w:rFonts w:ascii="Times New Roman" w:eastAsia="Times New Roman" w:hAnsi="Times New Roman"/>
          <w:sz w:val="26"/>
          <w:szCs w:val="26"/>
          <w:lang w:eastAsia="ru-RU"/>
        </w:rPr>
        <w:t xml:space="preserve"> времени; </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ОДВ – сумма валового отрицательного ДП в отдельных интервалах </w:t>
      </w:r>
      <w:r w:rsidR="002636E0" w:rsidRPr="009B490E">
        <w:rPr>
          <w:rFonts w:ascii="Times New Roman" w:eastAsia="Times New Roman" w:hAnsi="Times New Roman"/>
          <w:sz w:val="26"/>
          <w:szCs w:val="26"/>
          <w:lang w:eastAsia="ru-RU"/>
        </w:rPr>
        <w:t>анализируемого периода</w:t>
      </w:r>
      <w:r w:rsidRPr="009B490E">
        <w:rPr>
          <w:rFonts w:ascii="Times New Roman" w:eastAsia="Times New Roman" w:hAnsi="Times New Roman"/>
          <w:sz w:val="26"/>
          <w:szCs w:val="26"/>
          <w:lang w:eastAsia="ru-RU"/>
        </w:rPr>
        <w:t xml:space="preserve"> времени.</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По законности выполнения различают:</w:t>
      </w:r>
    </w:p>
    <w:p w:rsidR="0059152D" w:rsidRPr="009B490E" w:rsidRDefault="0059152D" w:rsidP="00F33596">
      <w:pPr>
        <w:numPr>
          <w:ilvl w:val="0"/>
          <w:numId w:val="8"/>
        </w:numPr>
        <w:spacing w:after="0" w:line="240" w:lineRule="auto"/>
        <w:ind w:left="0"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легальный ДП;</w:t>
      </w:r>
    </w:p>
    <w:p w:rsidR="0059152D" w:rsidRPr="009B490E" w:rsidRDefault="0059152D" w:rsidP="00F33596">
      <w:pPr>
        <w:numPr>
          <w:ilvl w:val="0"/>
          <w:numId w:val="8"/>
        </w:numPr>
        <w:spacing w:after="0" w:line="240" w:lineRule="auto"/>
        <w:ind w:left="0"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теневой ДП.</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По непрерывности формирования в рассматриваемом периоде</w:t>
      </w:r>
      <w:r w:rsidRPr="009B490E">
        <w:rPr>
          <w:rFonts w:ascii="Times New Roman" w:eastAsia="Times New Roman" w:hAnsi="Times New Roman"/>
          <w:sz w:val="26"/>
          <w:szCs w:val="26"/>
          <w:u w:val="single"/>
          <w:lang w:eastAsia="ru-RU"/>
        </w:rPr>
        <w:t xml:space="preserve"> </w:t>
      </w:r>
      <w:r w:rsidRPr="009B490E">
        <w:rPr>
          <w:rFonts w:ascii="Times New Roman" w:eastAsia="Times New Roman" w:hAnsi="Times New Roman"/>
          <w:sz w:val="26"/>
          <w:szCs w:val="26"/>
          <w:lang w:eastAsia="ru-RU"/>
        </w:rPr>
        <w:t>различают:</w:t>
      </w:r>
    </w:p>
    <w:p w:rsidR="0059152D" w:rsidRPr="009B490E" w:rsidRDefault="0059152D" w:rsidP="00F33596">
      <w:pPr>
        <w:numPr>
          <w:ilvl w:val="0"/>
          <w:numId w:val="9"/>
        </w:numPr>
        <w:tabs>
          <w:tab w:val="num" w:pos="0"/>
        </w:tabs>
        <w:spacing w:after="0" w:line="240" w:lineRule="auto"/>
        <w:ind w:left="0"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регулярный ДП, характеризующий поток поступления или расходования ДС, который в рассматриваемом периоде времени осуществляется постоянно по отдельным интервалам этого периода;</w:t>
      </w:r>
    </w:p>
    <w:p w:rsidR="0059152D" w:rsidRPr="009B490E" w:rsidRDefault="0059152D" w:rsidP="00F33596">
      <w:pPr>
        <w:numPr>
          <w:ilvl w:val="0"/>
          <w:numId w:val="9"/>
        </w:numPr>
        <w:tabs>
          <w:tab w:val="num" w:pos="0"/>
        </w:tabs>
        <w:spacing w:after="0" w:line="240" w:lineRule="auto"/>
        <w:ind w:left="0"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дискретный ДП, показывающий поступление или расходование ДС , связанное с осуществлением единичных хозяйственных операций.</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lastRenderedPageBreak/>
        <w:t xml:space="preserve">Классификация ДП, представленная выше, позволяют целенаправленно осуществлять учет, анализ и планирование </w:t>
      </w:r>
      <w:r w:rsidR="002636E0" w:rsidRPr="009B490E">
        <w:rPr>
          <w:rFonts w:ascii="Times New Roman" w:eastAsia="Times New Roman" w:hAnsi="Times New Roman"/>
          <w:sz w:val="26"/>
          <w:szCs w:val="26"/>
          <w:lang w:eastAsia="ru-RU"/>
        </w:rPr>
        <w:t>ДП различных</w:t>
      </w:r>
      <w:r w:rsidRPr="009B490E">
        <w:rPr>
          <w:rFonts w:ascii="Times New Roman" w:eastAsia="Times New Roman" w:hAnsi="Times New Roman"/>
          <w:sz w:val="26"/>
          <w:szCs w:val="26"/>
          <w:lang w:eastAsia="ru-RU"/>
        </w:rPr>
        <w:t xml:space="preserve"> видов фирмы.</w:t>
      </w:r>
    </w:p>
    <w:p w:rsidR="0059152D" w:rsidRPr="009B490E" w:rsidRDefault="0059152D" w:rsidP="00A12674">
      <w:pPr>
        <w:spacing w:after="0" w:line="240" w:lineRule="auto"/>
        <w:ind w:firstLine="851"/>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Сводная типология денежного потока представлена в таблице 2.</w:t>
      </w:r>
    </w:p>
    <w:p w:rsidR="0059152D" w:rsidRPr="009B490E" w:rsidRDefault="0059152D" w:rsidP="00A12674">
      <w:pPr>
        <w:spacing w:after="0" w:line="240" w:lineRule="auto"/>
        <w:ind w:firstLine="851"/>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 Экономический анализ предполагает обязательное наличие комплексной увязки показателей, характеризующих исследуемый предмет, и определяющих их факторов.</w:t>
      </w:r>
    </w:p>
    <w:p w:rsidR="0059152D" w:rsidRPr="009B490E" w:rsidRDefault="009B490E" w:rsidP="00A12674">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Объем ДП фирмы</w:t>
      </w:r>
      <w:r w:rsidR="0059152D" w:rsidRPr="009B490E">
        <w:rPr>
          <w:rFonts w:ascii="Times New Roman" w:eastAsia="Times New Roman" w:hAnsi="Times New Roman"/>
          <w:sz w:val="26"/>
          <w:szCs w:val="26"/>
          <w:lang w:eastAsia="ru-RU"/>
        </w:rPr>
        <w:t xml:space="preserve"> за отчетный период может быть охарактеризован двумя основными показателями: «Поступило ДС » и «Израсходовано ДС». В целях формирования системы эффек</w:t>
      </w:r>
      <w:r>
        <w:rPr>
          <w:rFonts w:ascii="Times New Roman" w:eastAsia="Times New Roman" w:hAnsi="Times New Roman"/>
          <w:sz w:val="26"/>
          <w:szCs w:val="26"/>
          <w:lang w:eastAsia="ru-RU"/>
        </w:rPr>
        <w:t>тивного управления ДП фирмы</w:t>
      </w:r>
      <w:r w:rsidR="0059152D" w:rsidRPr="009B490E">
        <w:rPr>
          <w:rFonts w:ascii="Times New Roman" w:eastAsia="Times New Roman" w:hAnsi="Times New Roman"/>
          <w:sz w:val="26"/>
          <w:szCs w:val="26"/>
          <w:lang w:eastAsia="ru-RU"/>
        </w:rPr>
        <w:t xml:space="preserve"> требуется одномоментный учет как динамических, так </w:t>
      </w:r>
      <w:r w:rsidR="002636E0" w:rsidRPr="009B490E">
        <w:rPr>
          <w:rFonts w:ascii="Times New Roman" w:eastAsia="Times New Roman" w:hAnsi="Times New Roman"/>
          <w:sz w:val="26"/>
          <w:szCs w:val="26"/>
          <w:lang w:eastAsia="ru-RU"/>
        </w:rPr>
        <w:t>и статических</w:t>
      </w:r>
      <w:r w:rsidR="0059152D" w:rsidRPr="009B490E">
        <w:rPr>
          <w:rFonts w:ascii="Times New Roman" w:eastAsia="Times New Roman" w:hAnsi="Times New Roman"/>
          <w:sz w:val="26"/>
          <w:szCs w:val="26"/>
          <w:lang w:eastAsia="ru-RU"/>
        </w:rPr>
        <w:t xml:space="preserve"> показателей.</w:t>
      </w:r>
    </w:p>
    <w:p w:rsidR="0059152D" w:rsidRPr="009B490E" w:rsidRDefault="0059152D" w:rsidP="005B0ED6">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Анализ ДП можно выполнять как на конечном, так и на чистом остатке ДС. </w:t>
      </w:r>
    </w:p>
    <w:p w:rsidR="0059152D" w:rsidRPr="009B490E" w:rsidRDefault="0059152D" w:rsidP="005B0ED6">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Выбор зависит от задач, поставленных перед исследованием. Если в качестве цели указана оценка возмож</w:t>
      </w:r>
      <w:r w:rsidRPr="009B490E">
        <w:rPr>
          <w:rFonts w:ascii="Times New Roman" w:eastAsia="Times New Roman" w:hAnsi="Times New Roman"/>
          <w:sz w:val="26"/>
          <w:szCs w:val="26"/>
          <w:lang w:eastAsia="ru-RU"/>
        </w:rPr>
        <w:softHyphen/>
        <w:t xml:space="preserve">ностей </w:t>
      </w:r>
      <w:r w:rsidR="002636E0" w:rsidRPr="009B490E">
        <w:rPr>
          <w:rFonts w:ascii="Times New Roman" w:eastAsia="Times New Roman" w:hAnsi="Times New Roman"/>
          <w:sz w:val="26"/>
          <w:szCs w:val="26"/>
          <w:lang w:eastAsia="ru-RU"/>
        </w:rPr>
        <w:t>фирмы с</w:t>
      </w:r>
      <w:r w:rsidRPr="009B490E">
        <w:rPr>
          <w:rFonts w:ascii="Times New Roman" w:eastAsia="Times New Roman" w:hAnsi="Times New Roman"/>
          <w:sz w:val="26"/>
          <w:szCs w:val="26"/>
          <w:lang w:eastAsia="ru-RU"/>
        </w:rPr>
        <w:t xml:space="preserve"> точки зрения его абсолютной ликвидности, то за основу необходимо брать конечный остаток ДС. Если цель анализа - оценка суммы приращения ДС, как результата деятельности </w:t>
      </w:r>
      <w:r w:rsidR="002636E0" w:rsidRPr="009B490E">
        <w:rPr>
          <w:rFonts w:ascii="Times New Roman" w:eastAsia="Times New Roman" w:hAnsi="Times New Roman"/>
          <w:sz w:val="26"/>
          <w:szCs w:val="26"/>
          <w:lang w:eastAsia="ru-RU"/>
        </w:rPr>
        <w:t>фирмы за</w:t>
      </w:r>
      <w:r w:rsidRPr="009B490E">
        <w:rPr>
          <w:rFonts w:ascii="Times New Roman" w:eastAsia="Times New Roman" w:hAnsi="Times New Roman"/>
          <w:sz w:val="26"/>
          <w:szCs w:val="26"/>
          <w:lang w:eastAsia="ru-RU"/>
        </w:rPr>
        <w:t xml:space="preserve"> определенный период времени, то анализу должен под</w:t>
      </w:r>
      <w:r w:rsidRPr="009B490E">
        <w:rPr>
          <w:rFonts w:ascii="Times New Roman" w:eastAsia="Times New Roman" w:hAnsi="Times New Roman"/>
          <w:sz w:val="26"/>
          <w:szCs w:val="26"/>
          <w:lang w:eastAsia="ru-RU"/>
        </w:rPr>
        <w:softHyphen/>
        <w:t>вергаться их чистый остаток.</w:t>
      </w:r>
    </w:p>
    <w:p w:rsidR="0059152D" w:rsidRPr="009B490E" w:rsidRDefault="0059152D" w:rsidP="005B0ED6">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Следует помнить, что первоначальная сумма ДС «</w:t>
      </w:r>
      <w:r w:rsidR="002636E0" w:rsidRPr="009B490E">
        <w:rPr>
          <w:rFonts w:ascii="Times New Roman" w:eastAsia="Times New Roman" w:hAnsi="Times New Roman"/>
          <w:sz w:val="26"/>
          <w:szCs w:val="26"/>
          <w:lang w:eastAsia="ru-RU"/>
        </w:rPr>
        <w:t>заходит» в</w:t>
      </w:r>
      <w:r w:rsidRPr="009B490E">
        <w:rPr>
          <w:rFonts w:ascii="Times New Roman" w:eastAsia="Times New Roman" w:hAnsi="Times New Roman"/>
          <w:sz w:val="26"/>
          <w:szCs w:val="26"/>
          <w:lang w:eastAsia="ru-RU"/>
        </w:rPr>
        <w:t xml:space="preserve"> </w:t>
      </w:r>
      <w:r w:rsidR="002636E0" w:rsidRPr="009B490E">
        <w:rPr>
          <w:rFonts w:ascii="Times New Roman" w:eastAsia="Times New Roman" w:hAnsi="Times New Roman"/>
          <w:sz w:val="26"/>
          <w:szCs w:val="26"/>
          <w:lang w:eastAsia="ru-RU"/>
        </w:rPr>
        <w:t>фирму в</w:t>
      </w:r>
      <w:r w:rsidRPr="009B490E">
        <w:rPr>
          <w:rFonts w:ascii="Times New Roman" w:eastAsia="Times New Roman" w:hAnsi="Times New Roman"/>
          <w:sz w:val="26"/>
          <w:szCs w:val="26"/>
          <w:lang w:eastAsia="ru-RU"/>
        </w:rPr>
        <w:t xml:space="preserve"> момент ее учреждения в виде взносов учредителей (участников) в УК. В последствии ДС могут поступать в фирму из самых разных источников. Самыми распространенными из них являются: поступления, аккумулируемые на финансовом рынке (реализация акций, облигаций и прочих ценных бумаг) выручка от реализации товаров, работ и услуг; дивиденды по ценным бумагам других эмитентов; венчурный капитал, а также краткосрочные и долгосрочные кредиты и займы; доходы от продажи имущества; бюджетные ассигнования; страховые возмещения и пр. Важным источником ДС </w:t>
      </w:r>
      <w:r w:rsidR="002636E0" w:rsidRPr="009B490E">
        <w:rPr>
          <w:rFonts w:ascii="Times New Roman" w:eastAsia="Times New Roman" w:hAnsi="Times New Roman"/>
          <w:sz w:val="26"/>
          <w:szCs w:val="26"/>
          <w:lang w:eastAsia="ru-RU"/>
        </w:rPr>
        <w:t>также является</w:t>
      </w:r>
      <w:r w:rsidRPr="009B490E">
        <w:rPr>
          <w:rFonts w:ascii="Times New Roman" w:eastAsia="Times New Roman" w:hAnsi="Times New Roman"/>
          <w:sz w:val="26"/>
          <w:szCs w:val="26"/>
          <w:lang w:eastAsia="ru-RU"/>
        </w:rPr>
        <w:t xml:space="preserve"> привлечение на долевой или акционерной основе ДР других предприятий.</w:t>
      </w:r>
    </w:p>
    <w:p w:rsidR="0059152D" w:rsidRPr="009B490E" w:rsidRDefault="0059152D" w:rsidP="005B0ED6">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Если </w:t>
      </w:r>
      <w:r w:rsidR="002636E0" w:rsidRPr="009B490E">
        <w:rPr>
          <w:rFonts w:ascii="Times New Roman" w:eastAsia="Times New Roman" w:hAnsi="Times New Roman"/>
          <w:sz w:val="26"/>
          <w:szCs w:val="26"/>
          <w:lang w:eastAsia="ru-RU"/>
        </w:rPr>
        <w:t>фирма рентабельна</w:t>
      </w:r>
      <w:r w:rsidRPr="009B490E">
        <w:rPr>
          <w:rFonts w:ascii="Times New Roman" w:eastAsia="Times New Roman" w:hAnsi="Times New Roman"/>
          <w:sz w:val="26"/>
          <w:szCs w:val="26"/>
          <w:lang w:eastAsia="ru-RU"/>
        </w:rPr>
        <w:t xml:space="preserve">, то теоретически у нее постоянно должны быть свободные ДС. Иначе говоря, если за определенный период времени доходы фирмы  больше ее расходов, то и сумма поступивших ДС должна быть больше, чем сумма израсходованных ДС. Тем не </w:t>
      </w:r>
      <w:r w:rsidR="002636E0" w:rsidRPr="009B490E">
        <w:rPr>
          <w:rFonts w:ascii="Times New Roman" w:eastAsia="Times New Roman" w:hAnsi="Times New Roman"/>
          <w:sz w:val="26"/>
          <w:szCs w:val="26"/>
          <w:lang w:eastAsia="ru-RU"/>
        </w:rPr>
        <w:t>менее, на</w:t>
      </w:r>
      <w:r w:rsidRPr="009B490E">
        <w:rPr>
          <w:rFonts w:ascii="Times New Roman" w:eastAsia="Times New Roman" w:hAnsi="Times New Roman"/>
          <w:sz w:val="26"/>
          <w:szCs w:val="26"/>
          <w:lang w:eastAsia="ru-RU"/>
        </w:rPr>
        <w:t xml:space="preserve"> практике часто возникает парадоксальная ситуация, когда  у прибыльных предприя</w:t>
      </w:r>
      <w:r w:rsidRPr="009B490E">
        <w:rPr>
          <w:rFonts w:ascii="Times New Roman" w:eastAsia="Times New Roman" w:hAnsi="Times New Roman"/>
          <w:sz w:val="26"/>
          <w:szCs w:val="26"/>
          <w:lang w:eastAsia="ru-RU"/>
        </w:rPr>
        <w:softHyphen/>
        <w:t>тий реальных денег нет, и наоборот, они есть у убыточных. Поэтому важно анализировать не только остаток ДС, но и его взаимосвязь с чистым ФР (прибылью или убытком), остающимся в распоряжении фирмы , с целью анализа причин их отклонения друг от друга.</w:t>
      </w:r>
    </w:p>
    <w:p w:rsidR="0059152D" w:rsidRPr="009B490E" w:rsidRDefault="002636E0" w:rsidP="00A12674">
      <w:pPr>
        <w:spacing w:after="0" w:line="240" w:lineRule="auto"/>
        <w:ind w:firstLine="851"/>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Выявление факторов</w:t>
      </w:r>
      <w:r w:rsidR="0059152D" w:rsidRPr="009B490E">
        <w:rPr>
          <w:rFonts w:ascii="Times New Roman" w:eastAsia="Times New Roman" w:hAnsi="Times New Roman"/>
          <w:sz w:val="26"/>
          <w:szCs w:val="26"/>
          <w:lang w:eastAsia="ru-RU"/>
        </w:rPr>
        <w:t>, влияющих на движение ДС  и на отклонение их остатка от чистого финансового результата, возможно только при выполнении комплексного анализа ДП фирмы. Системность анализа, позволяет наиболее полно выявить внешние и внутренние факторы, определяющие движение ДС, определить наличие  взаимосвязи между ними и изучаемыми показателями, математически выразить эту взаимосвязь и изучить изменение ДП под влиянием этих факторов. Исследовать ДП  фирмы  как монолитную систему и провести их комплексный анализ возможно только с помощью  представления конечного остатка ДС фирмы как преобладающего показателя, выделения его составляющих и дальнейшей их детализации.</w:t>
      </w:r>
    </w:p>
    <w:p w:rsidR="0059152D" w:rsidRPr="009B490E" w:rsidRDefault="0059152D" w:rsidP="00A12674">
      <w:pPr>
        <w:spacing w:after="0" w:line="240" w:lineRule="auto"/>
        <w:ind w:firstLine="851"/>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Непосредственно с </w:t>
      </w:r>
      <w:r w:rsidR="002636E0" w:rsidRPr="009B490E">
        <w:rPr>
          <w:rFonts w:ascii="Times New Roman" w:eastAsia="Times New Roman" w:hAnsi="Times New Roman"/>
          <w:sz w:val="26"/>
          <w:szCs w:val="26"/>
          <w:lang w:eastAsia="ru-RU"/>
        </w:rPr>
        <w:t>ДП отчетного</w:t>
      </w:r>
      <w:r w:rsidRPr="009B490E">
        <w:rPr>
          <w:rFonts w:ascii="Times New Roman" w:eastAsia="Times New Roman" w:hAnsi="Times New Roman"/>
          <w:sz w:val="26"/>
          <w:szCs w:val="26"/>
          <w:lang w:eastAsia="ru-RU"/>
        </w:rPr>
        <w:t xml:space="preserve"> периода связан чистый остаток ДС  фирмы, который определяется как разница между суммой ДС, поступивших на фирму  в течение данного периода, и суммой израсходованных ДС в этом же периоде. В данном случае чистый остаток ДС является иссле</w:t>
      </w:r>
      <w:r w:rsidRPr="009B490E">
        <w:rPr>
          <w:rFonts w:ascii="Times New Roman" w:eastAsia="Times New Roman" w:hAnsi="Times New Roman"/>
          <w:sz w:val="26"/>
          <w:szCs w:val="26"/>
          <w:lang w:eastAsia="ru-RU"/>
        </w:rPr>
        <w:softHyphen/>
        <w:t xml:space="preserve">дуемым показателем, а показатели «Поступило ДС» и «Израсходовано </w:t>
      </w:r>
      <w:r w:rsidR="002636E0" w:rsidRPr="009B490E">
        <w:rPr>
          <w:rFonts w:ascii="Times New Roman" w:eastAsia="Times New Roman" w:hAnsi="Times New Roman"/>
          <w:sz w:val="26"/>
          <w:szCs w:val="26"/>
          <w:lang w:eastAsia="ru-RU"/>
        </w:rPr>
        <w:t>ДС» -</w:t>
      </w:r>
      <w:r w:rsidRPr="009B490E">
        <w:rPr>
          <w:rFonts w:ascii="Times New Roman" w:eastAsia="Times New Roman" w:hAnsi="Times New Roman"/>
          <w:sz w:val="26"/>
          <w:szCs w:val="26"/>
          <w:lang w:eastAsia="ru-RU"/>
        </w:rPr>
        <w:t xml:space="preserve"> фактор</w:t>
      </w:r>
      <w:r w:rsidRPr="009B490E">
        <w:rPr>
          <w:rFonts w:ascii="Times New Roman" w:eastAsia="Times New Roman" w:hAnsi="Times New Roman"/>
          <w:sz w:val="26"/>
          <w:szCs w:val="26"/>
          <w:lang w:eastAsia="ru-RU"/>
        </w:rPr>
        <w:softHyphen/>
        <w:t xml:space="preserve">ными, то </w:t>
      </w:r>
      <w:r w:rsidR="002636E0" w:rsidRPr="009B490E">
        <w:rPr>
          <w:rFonts w:ascii="Times New Roman" w:eastAsia="Times New Roman" w:hAnsi="Times New Roman"/>
          <w:sz w:val="26"/>
          <w:szCs w:val="26"/>
          <w:lang w:eastAsia="ru-RU"/>
        </w:rPr>
        <w:t>есть показателями</w:t>
      </w:r>
      <w:r w:rsidRPr="009B490E">
        <w:rPr>
          <w:rFonts w:ascii="Times New Roman" w:eastAsia="Times New Roman" w:hAnsi="Times New Roman"/>
          <w:sz w:val="26"/>
          <w:szCs w:val="26"/>
          <w:lang w:eastAsia="ru-RU"/>
        </w:rPr>
        <w:t>, характеризующими прямые факторы первого порядка относительно чистого остатка ДС и второго порядка относительно конечного остатка ДС.</w:t>
      </w:r>
    </w:p>
    <w:p w:rsidR="0059152D" w:rsidRPr="009B490E" w:rsidRDefault="0059152D" w:rsidP="00A12674">
      <w:pPr>
        <w:spacing w:after="0" w:line="240" w:lineRule="auto"/>
        <w:ind w:firstLine="851"/>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lastRenderedPageBreak/>
        <w:t xml:space="preserve">Факторы «Изменение выручки от продажи продукции», «Изменение выручки, полученной в результате исполнения обязательств </w:t>
      </w:r>
      <w:r w:rsidR="002636E0" w:rsidRPr="009B490E">
        <w:rPr>
          <w:rFonts w:ascii="Times New Roman" w:eastAsia="Times New Roman" w:hAnsi="Times New Roman"/>
          <w:sz w:val="26"/>
          <w:szCs w:val="26"/>
          <w:lang w:eastAsia="ru-RU"/>
        </w:rPr>
        <w:t>не денежных</w:t>
      </w:r>
      <w:r w:rsidRPr="009B490E">
        <w:rPr>
          <w:rFonts w:ascii="Times New Roman" w:eastAsia="Times New Roman" w:hAnsi="Times New Roman"/>
          <w:sz w:val="26"/>
          <w:szCs w:val="26"/>
          <w:lang w:eastAsia="ru-RU"/>
        </w:rPr>
        <w:t xml:space="preserve"> средств» и «Изменение прироста (уменьшения) дебиторской задолженности в части доходов» имеют свою специфику. </w:t>
      </w:r>
    </w:p>
    <w:p w:rsidR="0059152D" w:rsidRPr="009B490E" w:rsidRDefault="0059152D" w:rsidP="00A12674">
      <w:pPr>
        <w:spacing w:after="0" w:line="240" w:lineRule="auto"/>
        <w:ind w:firstLine="851"/>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Так, выручка от продажи товаров, работ зависит как от сумм начисленной, полученной в результате исполнения обязательств </w:t>
      </w:r>
      <w:r w:rsidR="002636E0" w:rsidRPr="009B490E">
        <w:rPr>
          <w:rFonts w:ascii="Times New Roman" w:eastAsia="Times New Roman" w:hAnsi="Times New Roman"/>
          <w:sz w:val="26"/>
          <w:szCs w:val="26"/>
          <w:lang w:eastAsia="ru-RU"/>
        </w:rPr>
        <w:t>не денежных</w:t>
      </w:r>
      <w:r w:rsidRPr="009B490E">
        <w:rPr>
          <w:rFonts w:ascii="Times New Roman" w:eastAsia="Times New Roman" w:hAnsi="Times New Roman"/>
          <w:sz w:val="26"/>
          <w:szCs w:val="26"/>
          <w:lang w:eastAsia="ru-RU"/>
        </w:rPr>
        <w:t>, так и от суммы прироста (уменьшения) деби</w:t>
      </w:r>
      <w:r w:rsidRPr="009B490E">
        <w:rPr>
          <w:rFonts w:ascii="Times New Roman" w:eastAsia="Times New Roman" w:hAnsi="Times New Roman"/>
          <w:sz w:val="26"/>
          <w:szCs w:val="26"/>
          <w:lang w:eastAsia="ru-RU"/>
        </w:rPr>
        <w:softHyphen/>
        <w:t xml:space="preserve">торской задолженности в части доходов. Следовательно, указанные факторы непосредственно определяют поступление ДС, иными словами оказывают прямое влияние на ДП фирмы, даже </w:t>
      </w:r>
      <w:r w:rsidR="002636E0" w:rsidRPr="009B490E">
        <w:rPr>
          <w:rFonts w:ascii="Times New Roman" w:eastAsia="Times New Roman" w:hAnsi="Times New Roman"/>
          <w:sz w:val="26"/>
          <w:szCs w:val="26"/>
          <w:lang w:eastAsia="ru-RU"/>
        </w:rPr>
        <w:t>несмотря</w:t>
      </w:r>
      <w:r w:rsidRPr="009B490E">
        <w:rPr>
          <w:rFonts w:ascii="Times New Roman" w:eastAsia="Times New Roman" w:hAnsi="Times New Roman"/>
          <w:sz w:val="26"/>
          <w:szCs w:val="26"/>
          <w:lang w:eastAsia="ru-RU"/>
        </w:rPr>
        <w:t xml:space="preserve"> на то, что показатели, характеризующие их как факторные, сформированы по принципу начисления.</w:t>
      </w:r>
    </w:p>
    <w:p w:rsidR="0059152D" w:rsidRPr="009B490E" w:rsidRDefault="0059152D" w:rsidP="00A12674">
      <w:pPr>
        <w:spacing w:after="0" w:line="240" w:lineRule="auto"/>
        <w:ind w:firstLine="851"/>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Вместе с тем действие такого фактора, как «Изменение выручки от продажи товаров» влияет на </w:t>
      </w:r>
      <w:r w:rsidR="002636E0" w:rsidRPr="009B490E">
        <w:rPr>
          <w:rFonts w:ascii="Times New Roman" w:eastAsia="Times New Roman" w:hAnsi="Times New Roman"/>
          <w:sz w:val="26"/>
          <w:szCs w:val="26"/>
          <w:lang w:eastAsia="ru-RU"/>
        </w:rPr>
        <w:t>ДП фирмы</w:t>
      </w:r>
      <w:r w:rsidRPr="009B490E">
        <w:rPr>
          <w:rFonts w:ascii="Times New Roman" w:eastAsia="Times New Roman" w:hAnsi="Times New Roman"/>
          <w:sz w:val="26"/>
          <w:szCs w:val="26"/>
          <w:lang w:eastAsia="ru-RU"/>
        </w:rPr>
        <w:t xml:space="preserve">  и косвенно. Следовательно, начис</w:t>
      </w:r>
      <w:r w:rsidRPr="009B490E">
        <w:rPr>
          <w:rFonts w:ascii="Times New Roman" w:eastAsia="Times New Roman" w:hAnsi="Times New Roman"/>
          <w:sz w:val="26"/>
          <w:szCs w:val="26"/>
          <w:lang w:eastAsia="ru-RU"/>
        </w:rPr>
        <w:softHyphen/>
        <w:t xml:space="preserve">ленная выручка от продажи является показателем, от значения которого зависит не только чистый остаток ДС фирмы, но и чистый ФР его деятельности. Тогда для выделения факторов разного порядка, косвенно влияющих на </w:t>
      </w:r>
      <w:r w:rsidR="002636E0" w:rsidRPr="009B490E">
        <w:rPr>
          <w:rFonts w:ascii="Times New Roman" w:eastAsia="Times New Roman" w:hAnsi="Times New Roman"/>
          <w:sz w:val="26"/>
          <w:szCs w:val="26"/>
          <w:lang w:eastAsia="ru-RU"/>
        </w:rPr>
        <w:t>ДП фирмы</w:t>
      </w:r>
      <w:r w:rsidRPr="009B490E">
        <w:rPr>
          <w:rFonts w:ascii="Times New Roman" w:eastAsia="Times New Roman" w:hAnsi="Times New Roman"/>
          <w:sz w:val="26"/>
          <w:szCs w:val="26"/>
          <w:lang w:eastAsia="ru-RU"/>
        </w:rPr>
        <w:t>, а также в целях увязки чистого остатка ДС с чистым ФР и определения факторов, влияющих на отклонение этих показателей друг от друга, начисленную выручку от продажи продукции, товаров, работ и услуг необходимо подвергнуть дальнейшей детализации по ее составным частям.</w:t>
      </w:r>
    </w:p>
    <w:p w:rsidR="0059152D" w:rsidRPr="009B490E" w:rsidRDefault="0059152D" w:rsidP="00A12674">
      <w:pPr>
        <w:spacing w:after="0" w:line="240" w:lineRule="auto"/>
        <w:ind w:firstLine="851"/>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Применительно к выручке от продажи товаров начисленной, факторами первого порядка являются «Изменение валовой прибыли» и «Изменение себестоимости».</w:t>
      </w:r>
    </w:p>
    <w:p w:rsidR="0059152D" w:rsidRPr="009B490E" w:rsidRDefault="0059152D" w:rsidP="00A12674">
      <w:pPr>
        <w:spacing w:after="0" w:line="240" w:lineRule="auto"/>
        <w:ind w:firstLine="851"/>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Также можно детализировать и изменение себестоимости проданных товаров и рассматривать ее как сумму ее изменений по каждому элементу затрат. </w:t>
      </w:r>
    </w:p>
    <w:p w:rsidR="0059152D" w:rsidRPr="009B490E" w:rsidRDefault="0059152D" w:rsidP="00A12674">
      <w:pPr>
        <w:spacing w:after="0" w:line="240" w:lineRule="auto"/>
        <w:ind w:firstLine="851"/>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Таким образом, в качестве отдельных </w:t>
      </w:r>
      <w:r w:rsidR="002636E0" w:rsidRPr="009B490E">
        <w:rPr>
          <w:rFonts w:ascii="Times New Roman" w:eastAsia="Times New Roman" w:hAnsi="Times New Roman"/>
          <w:sz w:val="26"/>
          <w:szCs w:val="26"/>
          <w:lang w:eastAsia="ru-RU"/>
        </w:rPr>
        <w:t>факторов можно</w:t>
      </w:r>
      <w:r w:rsidRPr="009B490E">
        <w:rPr>
          <w:rFonts w:ascii="Times New Roman" w:eastAsia="Times New Roman" w:hAnsi="Times New Roman"/>
          <w:sz w:val="26"/>
          <w:szCs w:val="26"/>
          <w:lang w:eastAsia="ru-RU"/>
        </w:rPr>
        <w:t xml:space="preserve"> рассматривать такие показатели, как материальные затраты, затраты на оплату труда, отчисления на социальные нужды, амортизационные отчислений и прочие затраты.</w:t>
      </w:r>
    </w:p>
    <w:p w:rsidR="0059152D" w:rsidRPr="009B490E" w:rsidRDefault="009B490E" w:rsidP="00A12674">
      <w:pPr>
        <w:spacing w:after="0" w:line="240" w:lineRule="auto"/>
        <w:ind w:firstLine="851"/>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Как известно, ДП</w:t>
      </w:r>
      <w:r w:rsidR="0059152D" w:rsidRPr="009B490E">
        <w:rPr>
          <w:rFonts w:ascii="Times New Roman" w:eastAsia="Times New Roman" w:hAnsi="Times New Roman"/>
          <w:sz w:val="26"/>
          <w:szCs w:val="26"/>
          <w:lang w:eastAsia="ru-RU"/>
        </w:rPr>
        <w:t xml:space="preserve"> фирмы  зависят не только от доходов и расходов, связанных с продажей товаров, но и внереализа</w:t>
      </w:r>
      <w:r w:rsidR="0059152D" w:rsidRPr="009B490E">
        <w:rPr>
          <w:rFonts w:ascii="Times New Roman" w:eastAsia="Times New Roman" w:hAnsi="Times New Roman"/>
          <w:sz w:val="26"/>
          <w:szCs w:val="26"/>
          <w:lang w:eastAsia="ru-RU"/>
        </w:rPr>
        <w:softHyphen/>
        <w:t>ционных доходов и расходов.</w:t>
      </w:r>
    </w:p>
    <w:p w:rsidR="0059152D" w:rsidRPr="009B490E" w:rsidRDefault="0059152D" w:rsidP="00A12674">
      <w:pPr>
        <w:spacing w:after="0" w:line="240" w:lineRule="auto"/>
        <w:ind w:firstLine="851"/>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В результате влияния рассмотренных факторов на ДП фирмы, формируется разница между чистым остатком ДС и чистым финансовым результатом, которые получен фирмой  за исследуемый период.</w:t>
      </w:r>
    </w:p>
    <w:p w:rsidR="0059152D" w:rsidRPr="009B490E" w:rsidRDefault="0059152D" w:rsidP="00A12674">
      <w:pPr>
        <w:spacing w:after="0" w:line="240" w:lineRule="auto"/>
        <w:ind w:firstLine="851"/>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Можно утверждать, что подобная схема взаимосвязи конечного остатка ДС с определяющими его факторами позволяет: </w:t>
      </w:r>
    </w:p>
    <w:p w:rsidR="0059152D" w:rsidRPr="009B490E" w:rsidRDefault="0059152D" w:rsidP="00A12674">
      <w:pPr>
        <w:spacing w:after="0" w:line="240" w:lineRule="auto"/>
        <w:ind w:firstLine="851"/>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 установить соподчиненность отчетных показателей; </w:t>
      </w:r>
    </w:p>
    <w:p w:rsidR="0059152D" w:rsidRPr="009B490E" w:rsidRDefault="0059152D" w:rsidP="00A12674">
      <w:pPr>
        <w:spacing w:after="0" w:line="240" w:lineRule="auto"/>
        <w:ind w:firstLine="851"/>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 увязать величину чистого остатка ДС с чистым финансовым результатом; </w:t>
      </w:r>
    </w:p>
    <w:p w:rsidR="0059152D" w:rsidRPr="009B490E" w:rsidRDefault="0059152D" w:rsidP="00A12674">
      <w:pPr>
        <w:spacing w:after="0" w:line="240" w:lineRule="auto"/>
        <w:ind w:firstLine="851"/>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выделить разно</w:t>
      </w:r>
      <w:r w:rsidR="00AF596E">
        <w:rPr>
          <w:rFonts w:ascii="Times New Roman" w:eastAsia="Times New Roman" w:hAnsi="Times New Roman"/>
          <w:sz w:val="26"/>
          <w:szCs w:val="26"/>
          <w:lang w:eastAsia="ru-RU"/>
        </w:rPr>
        <w:t xml:space="preserve"> </w:t>
      </w:r>
      <w:r w:rsidRPr="009B490E">
        <w:rPr>
          <w:rFonts w:ascii="Times New Roman" w:eastAsia="Times New Roman" w:hAnsi="Times New Roman"/>
          <w:sz w:val="26"/>
          <w:szCs w:val="26"/>
          <w:lang w:eastAsia="ru-RU"/>
        </w:rPr>
        <w:t>уровневые факторы, прямо и косвенно влия</w:t>
      </w:r>
      <w:r w:rsidRPr="009B490E">
        <w:rPr>
          <w:rFonts w:ascii="Times New Roman" w:eastAsia="Times New Roman" w:hAnsi="Times New Roman"/>
          <w:sz w:val="26"/>
          <w:szCs w:val="26"/>
          <w:lang w:eastAsia="ru-RU"/>
        </w:rPr>
        <w:softHyphen/>
        <w:t xml:space="preserve">ющие как на ДП фирмы, так и на отклонение чистого остатка ДС от чистого финансового результата; </w:t>
      </w:r>
    </w:p>
    <w:p w:rsidR="0059152D" w:rsidRPr="009B490E" w:rsidRDefault="0059152D" w:rsidP="00A12674">
      <w:pPr>
        <w:spacing w:after="0" w:line="240" w:lineRule="auto"/>
        <w:ind w:firstLine="851"/>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определить границы между результативным показателем и факторными признаками, понимая, что факторные показатели могут также рассматриваться как исследуемые, а</w:t>
      </w:r>
      <w:r w:rsidRPr="009B490E">
        <w:rPr>
          <w:rFonts w:ascii="Times New Roman" w:eastAsia="Times New Roman" w:hAnsi="Times New Roman"/>
          <w:b/>
          <w:bCs/>
          <w:sz w:val="26"/>
          <w:szCs w:val="26"/>
          <w:lang w:eastAsia="ru-RU"/>
        </w:rPr>
        <w:t xml:space="preserve"> </w:t>
      </w:r>
      <w:r w:rsidRPr="009B490E">
        <w:rPr>
          <w:rFonts w:ascii="Times New Roman" w:eastAsia="Times New Roman" w:hAnsi="Times New Roman"/>
          <w:sz w:val="26"/>
          <w:szCs w:val="26"/>
          <w:lang w:eastAsia="ru-RU"/>
        </w:rPr>
        <w:t xml:space="preserve">их последовательная детализация обеспечивает выделение факторов самого различного порядка. </w:t>
      </w:r>
    </w:p>
    <w:p w:rsidR="0059152D" w:rsidRPr="009B490E" w:rsidRDefault="0059152D" w:rsidP="00A12674">
      <w:pPr>
        <w:spacing w:after="0" w:line="240" w:lineRule="auto"/>
        <w:ind w:firstLine="851"/>
        <w:jc w:val="both"/>
        <w:rPr>
          <w:rFonts w:ascii="Times New Roman" w:eastAsia="Times New Roman" w:hAnsi="Times New Roman"/>
          <w:iCs/>
          <w:sz w:val="26"/>
          <w:szCs w:val="26"/>
          <w:lang w:eastAsia="ru-RU"/>
        </w:rPr>
      </w:pPr>
      <w:r w:rsidRPr="009B490E">
        <w:rPr>
          <w:rFonts w:ascii="Times New Roman" w:eastAsia="Times New Roman" w:hAnsi="Times New Roman"/>
          <w:sz w:val="26"/>
          <w:szCs w:val="26"/>
          <w:lang w:eastAsia="ru-RU"/>
        </w:rPr>
        <w:t xml:space="preserve">Подобная </w:t>
      </w:r>
      <w:r w:rsidRPr="009B490E">
        <w:rPr>
          <w:rFonts w:ascii="Times New Roman" w:eastAsia="Times New Roman" w:hAnsi="Times New Roman"/>
          <w:iCs/>
          <w:sz w:val="26"/>
          <w:szCs w:val="26"/>
          <w:lang w:eastAsia="ru-RU"/>
        </w:rPr>
        <w:t>установленная взаимосвязь между исследуемыми показателями и определяющими их факторами считается детерминированной и может быть выражена математически.</w:t>
      </w:r>
    </w:p>
    <w:p w:rsidR="0059152D" w:rsidRPr="009B490E" w:rsidRDefault="0059152D" w:rsidP="00A12674">
      <w:pPr>
        <w:spacing w:after="0" w:line="240" w:lineRule="auto"/>
        <w:jc w:val="center"/>
        <w:rPr>
          <w:rFonts w:ascii="Times New Roman" w:eastAsia="Times New Roman" w:hAnsi="Times New Roman"/>
          <w:b/>
          <w:sz w:val="26"/>
          <w:szCs w:val="26"/>
          <w:lang w:eastAsia="ru-RU"/>
        </w:rPr>
      </w:pPr>
    </w:p>
    <w:p w:rsidR="0059152D" w:rsidRDefault="00AF596E" w:rsidP="005730E0">
      <w:pPr>
        <w:spacing w:after="0" w:line="240" w:lineRule="auto"/>
        <w:ind w:firstLine="720"/>
        <w:jc w:val="center"/>
        <w:rPr>
          <w:rFonts w:ascii="Times New Roman" w:hAnsi="Times New Roman"/>
          <w:b/>
          <w:bCs/>
          <w:sz w:val="26"/>
          <w:szCs w:val="26"/>
        </w:rPr>
      </w:pPr>
      <w:bookmarkStart w:id="8" w:name="_Toc482088803"/>
      <w:r w:rsidRPr="009B490E">
        <w:rPr>
          <w:rFonts w:ascii="Times New Roman" w:hAnsi="Times New Roman"/>
          <w:b/>
          <w:bCs/>
          <w:sz w:val="26"/>
          <w:szCs w:val="26"/>
        </w:rPr>
        <w:t>Методы</w:t>
      </w:r>
      <w:r w:rsidR="0059152D" w:rsidRPr="009B490E">
        <w:rPr>
          <w:rFonts w:ascii="Times New Roman" w:hAnsi="Times New Roman"/>
          <w:b/>
          <w:bCs/>
          <w:sz w:val="26"/>
          <w:szCs w:val="26"/>
        </w:rPr>
        <w:t xml:space="preserve"> управления и анализа денежных потоков </w:t>
      </w:r>
      <w:bookmarkEnd w:id="8"/>
      <w:r w:rsidR="009B490E">
        <w:rPr>
          <w:rFonts w:ascii="Times New Roman" w:hAnsi="Times New Roman"/>
          <w:b/>
          <w:bCs/>
          <w:sz w:val="26"/>
          <w:szCs w:val="26"/>
        </w:rPr>
        <w:t>организации</w:t>
      </w:r>
    </w:p>
    <w:p w:rsidR="009B490E" w:rsidRPr="009B490E" w:rsidRDefault="009B490E" w:rsidP="00A12674">
      <w:pPr>
        <w:spacing w:after="0" w:line="240" w:lineRule="auto"/>
        <w:jc w:val="center"/>
        <w:rPr>
          <w:rFonts w:ascii="Times New Roman" w:hAnsi="Times New Roman"/>
          <w:b/>
          <w:bCs/>
          <w:sz w:val="26"/>
          <w:szCs w:val="26"/>
        </w:rPr>
      </w:pPr>
    </w:p>
    <w:p w:rsidR="0059152D" w:rsidRPr="009B490E" w:rsidRDefault="0059152D" w:rsidP="00A12674">
      <w:pPr>
        <w:spacing w:after="0" w:line="240" w:lineRule="auto"/>
        <w:ind w:firstLine="708"/>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Управление потоками ДС является одной из основных функций финансового менеджмента. Функциями этого управления является формирование входящих и </w:t>
      </w:r>
      <w:r w:rsidRPr="009B490E">
        <w:rPr>
          <w:rFonts w:ascii="Times New Roman" w:eastAsia="Times New Roman" w:hAnsi="Times New Roman"/>
          <w:sz w:val="26"/>
          <w:szCs w:val="26"/>
          <w:lang w:eastAsia="ru-RU"/>
        </w:rPr>
        <w:lastRenderedPageBreak/>
        <w:t>выходящих потоков ДС фирмы, их синхронизация по объему и во времени по отдельным предстоящим периодам, эффективное использование остатка временно свободных денежных активов.</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В соответствии с подходом Бланка И.А. в процессе реализации цели управление </w:t>
      </w:r>
      <w:r w:rsidR="00AF596E" w:rsidRPr="009B490E">
        <w:rPr>
          <w:rFonts w:ascii="Times New Roman" w:eastAsia="Times New Roman" w:hAnsi="Times New Roman"/>
          <w:sz w:val="26"/>
          <w:szCs w:val="26"/>
          <w:lang w:eastAsia="ru-RU"/>
        </w:rPr>
        <w:t>ДП фирмы направлено</w:t>
      </w:r>
      <w:r w:rsidRPr="009B490E">
        <w:rPr>
          <w:rFonts w:ascii="Times New Roman" w:eastAsia="Times New Roman" w:hAnsi="Times New Roman"/>
          <w:sz w:val="26"/>
          <w:szCs w:val="26"/>
          <w:lang w:eastAsia="ru-RU"/>
        </w:rPr>
        <w:t xml:space="preserve"> на решение таких задач как: </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1</w:t>
      </w:r>
      <w:r w:rsidRPr="009B490E">
        <w:rPr>
          <w:rFonts w:ascii="Times New Roman" w:eastAsia="Times New Roman" w:hAnsi="Times New Roman"/>
          <w:i/>
          <w:sz w:val="26"/>
          <w:szCs w:val="26"/>
          <w:lang w:eastAsia="ru-RU"/>
        </w:rPr>
        <w:t xml:space="preserve">. </w:t>
      </w:r>
      <w:r w:rsidRPr="009B490E">
        <w:rPr>
          <w:rFonts w:ascii="Times New Roman" w:eastAsia="Times New Roman" w:hAnsi="Times New Roman"/>
          <w:sz w:val="26"/>
          <w:szCs w:val="26"/>
          <w:lang w:eastAsia="ru-RU"/>
        </w:rPr>
        <w:t xml:space="preserve">Образование достаточного объема свободных денежных </w:t>
      </w:r>
      <w:r w:rsidR="00AF596E" w:rsidRPr="009B490E">
        <w:rPr>
          <w:rFonts w:ascii="Times New Roman" w:eastAsia="Times New Roman" w:hAnsi="Times New Roman"/>
          <w:sz w:val="26"/>
          <w:szCs w:val="26"/>
          <w:lang w:eastAsia="ru-RU"/>
        </w:rPr>
        <w:t>ресурсов фирмы в</w:t>
      </w:r>
      <w:r w:rsidRPr="009B490E">
        <w:rPr>
          <w:rFonts w:ascii="Times New Roman" w:eastAsia="Times New Roman" w:hAnsi="Times New Roman"/>
          <w:sz w:val="26"/>
          <w:szCs w:val="26"/>
          <w:lang w:eastAsia="ru-RU"/>
        </w:rPr>
        <w:t xml:space="preserve"> соответствии с потребностями ее предстоящей хоздеятельности. </w:t>
      </w:r>
    </w:p>
    <w:p w:rsidR="0059152D" w:rsidRPr="009B490E" w:rsidRDefault="0059152D" w:rsidP="00A12674">
      <w:pPr>
        <w:spacing w:after="0" w:line="240" w:lineRule="auto"/>
        <w:ind w:firstLine="709"/>
        <w:jc w:val="both"/>
        <w:rPr>
          <w:rFonts w:ascii="Times New Roman" w:eastAsia="Times New Roman" w:hAnsi="Times New Roman"/>
          <w:b/>
          <w:sz w:val="26"/>
          <w:szCs w:val="26"/>
          <w:lang w:eastAsia="ru-RU"/>
        </w:rPr>
      </w:pPr>
      <w:r w:rsidRPr="009B490E">
        <w:rPr>
          <w:rFonts w:ascii="Times New Roman" w:eastAsia="Times New Roman" w:hAnsi="Times New Roman"/>
          <w:sz w:val="26"/>
          <w:szCs w:val="26"/>
          <w:lang w:eastAsia="ru-RU"/>
        </w:rPr>
        <w:t>2. Оптимизация распределения аккумулированного объема денежных ресурсов фирмы как по видам деятельности, так и по направлениям использования</w:t>
      </w:r>
      <w:r w:rsidRPr="009B490E">
        <w:rPr>
          <w:rFonts w:ascii="Times New Roman" w:eastAsia="Times New Roman" w:hAnsi="Times New Roman"/>
          <w:b/>
          <w:sz w:val="26"/>
          <w:szCs w:val="26"/>
          <w:lang w:eastAsia="ru-RU"/>
        </w:rPr>
        <w:t xml:space="preserve">. </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3. Обеспечение достаточного уровня финансовой устойчивости фирмы. </w:t>
      </w:r>
    </w:p>
    <w:p w:rsidR="0059152D" w:rsidRPr="009B490E" w:rsidRDefault="0059152D" w:rsidP="00A12674">
      <w:pPr>
        <w:spacing w:after="0" w:line="240" w:lineRule="auto"/>
        <w:ind w:firstLine="709"/>
        <w:jc w:val="both"/>
        <w:rPr>
          <w:rFonts w:ascii="Times New Roman" w:eastAsia="Times New Roman" w:hAnsi="Times New Roman"/>
          <w:i/>
          <w:sz w:val="26"/>
          <w:szCs w:val="26"/>
          <w:lang w:eastAsia="ru-RU"/>
        </w:rPr>
      </w:pPr>
      <w:r w:rsidRPr="009B490E">
        <w:rPr>
          <w:rFonts w:ascii="Times New Roman" w:eastAsia="Times New Roman" w:hAnsi="Times New Roman"/>
          <w:sz w:val="26"/>
          <w:szCs w:val="26"/>
          <w:lang w:eastAsia="ru-RU"/>
        </w:rPr>
        <w:t xml:space="preserve">4. Поддержание достаточной платежеспособности </w:t>
      </w:r>
      <w:r w:rsidR="00AF596E" w:rsidRPr="009B490E">
        <w:rPr>
          <w:rFonts w:ascii="Times New Roman" w:eastAsia="Times New Roman" w:hAnsi="Times New Roman"/>
          <w:sz w:val="26"/>
          <w:szCs w:val="26"/>
          <w:lang w:eastAsia="ru-RU"/>
        </w:rPr>
        <w:t>фирмы.</w:t>
      </w:r>
      <w:r w:rsidRPr="009B490E">
        <w:rPr>
          <w:rFonts w:ascii="Times New Roman" w:eastAsia="Times New Roman" w:hAnsi="Times New Roman"/>
          <w:i/>
          <w:sz w:val="26"/>
          <w:szCs w:val="26"/>
          <w:lang w:eastAsia="ru-RU"/>
        </w:rPr>
        <w:t xml:space="preserve"> </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5. Максимизация чистого ДП, обеспечивающего заданные темпы проста прибыли фирмы. </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6. Минимизация потерь стоимости ДС. Фирме следует избегать формирования чрезмерных запасов ДС.</w:t>
      </w:r>
    </w:p>
    <w:p w:rsidR="0059152D" w:rsidRPr="009B490E" w:rsidRDefault="0059152D" w:rsidP="00A12674">
      <w:pPr>
        <w:shd w:val="clear" w:color="auto" w:fill="FFFFFF"/>
        <w:tabs>
          <w:tab w:val="left" w:pos="744"/>
          <w:tab w:val="left" w:pos="1080"/>
        </w:tabs>
        <w:spacing w:after="0" w:line="240" w:lineRule="auto"/>
        <w:ind w:firstLine="851"/>
        <w:jc w:val="both"/>
        <w:rPr>
          <w:rFonts w:ascii="Times New Roman" w:eastAsia="Times New Roman" w:hAnsi="Times New Roman"/>
          <w:color w:val="000000"/>
          <w:spacing w:val="-1"/>
          <w:sz w:val="26"/>
          <w:szCs w:val="26"/>
          <w:lang w:eastAsia="ru-RU"/>
        </w:rPr>
      </w:pPr>
      <w:r w:rsidRPr="009B490E">
        <w:rPr>
          <w:rFonts w:ascii="Times New Roman" w:eastAsia="Times New Roman" w:hAnsi="Times New Roman"/>
          <w:color w:val="000000"/>
          <w:spacing w:val="1"/>
          <w:sz w:val="26"/>
          <w:szCs w:val="26"/>
          <w:lang w:eastAsia="ru-RU"/>
        </w:rPr>
        <w:t xml:space="preserve">Все вышеуказанные задачи управления ДП тесно </w:t>
      </w:r>
      <w:r w:rsidRPr="009B490E">
        <w:rPr>
          <w:rFonts w:ascii="Times New Roman" w:eastAsia="Times New Roman" w:hAnsi="Times New Roman"/>
          <w:color w:val="000000"/>
          <w:spacing w:val="-4"/>
          <w:sz w:val="26"/>
          <w:szCs w:val="26"/>
          <w:lang w:eastAsia="ru-RU"/>
        </w:rPr>
        <w:t xml:space="preserve">взаимосвязаны, </w:t>
      </w:r>
      <w:r w:rsidRPr="009B490E">
        <w:rPr>
          <w:rFonts w:ascii="Times New Roman" w:eastAsia="Times New Roman" w:hAnsi="Times New Roman"/>
          <w:color w:val="000000"/>
          <w:spacing w:val="-2"/>
          <w:sz w:val="26"/>
          <w:szCs w:val="26"/>
          <w:lang w:eastAsia="ru-RU"/>
        </w:rPr>
        <w:t xml:space="preserve">несмотря на то, </w:t>
      </w:r>
      <w:r w:rsidR="00AF596E" w:rsidRPr="009B490E">
        <w:rPr>
          <w:rFonts w:ascii="Times New Roman" w:eastAsia="Times New Roman" w:hAnsi="Times New Roman"/>
          <w:color w:val="000000"/>
          <w:spacing w:val="-2"/>
          <w:sz w:val="26"/>
          <w:szCs w:val="26"/>
          <w:lang w:eastAsia="ru-RU"/>
        </w:rPr>
        <w:t>что отдельные</w:t>
      </w:r>
      <w:r w:rsidRPr="009B490E">
        <w:rPr>
          <w:rFonts w:ascii="Times New Roman" w:eastAsia="Times New Roman" w:hAnsi="Times New Roman"/>
          <w:color w:val="000000"/>
          <w:spacing w:val="-2"/>
          <w:sz w:val="26"/>
          <w:szCs w:val="26"/>
          <w:lang w:eastAsia="ru-RU"/>
        </w:rPr>
        <w:t xml:space="preserve"> из них имеют разнонаправленный харак</w:t>
      </w:r>
      <w:r w:rsidRPr="009B490E">
        <w:rPr>
          <w:rFonts w:ascii="Times New Roman" w:eastAsia="Times New Roman" w:hAnsi="Times New Roman"/>
          <w:color w:val="000000"/>
          <w:spacing w:val="-2"/>
          <w:sz w:val="26"/>
          <w:szCs w:val="26"/>
          <w:lang w:eastAsia="ru-RU"/>
        </w:rPr>
        <w:softHyphen/>
      </w:r>
      <w:r w:rsidRPr="009B490E">
        <w:rPr>
          <w:rFonts w:ascii="Times New Roman" w:eastAsia="Times New Roman" w:hAnsi="Times New Roman"/>
          <w:color w:val="000000"/>
          <w:spacing w:val="4"/>
          <w:sz w:val="26"/>
          <w:szCs w:val="26"/>
          <w:lang w:eastAsia="ru-RU"/>
        </w:rPr>
        <w:t>тер (например, поддержание постоянной платежеспо</w:t>
      </w:r>
      <w:r w:rsidRPr="009B490E">
        <w:rPr>
          <w:rFonts w:ascii="Times New Roman" w:eastAsia="Times New Roman" w:hAnsi="Times New Roman"/>
          <w:color w:val="000000"/>
          <w:spacing w:val="4"/>
          <w:sz w:val="26"/>
          <w:szCs w:val="26"/>
          <w:lang w:eastAsia="ru-RU"/>
        </w:rPr>
        <w:softHyphen/>
      </w:r>
      <w:r w:rsidRPr="009B490E">
        <w:rPr>
          <w:rFonts w:ascii="Times New Roman" w:eastAsia="Times New Roman" w:hAnsi="Times New Roman"/>
          <w:color w:val="000000"/>
          <w:spacing w:val="3"/>
          <w:sz w:val="26"/>
          <w:szCs w:val="26"/>
          <w:lang w:eastAsia="ru-RU"/>
        </w:rPr>
        <w:t xml:space="preserve">собности и минимизация потерь стоимости ДС </w:t>
      </w:r>
      <w:r w:rsidRPr="009B490E">
        <w:rPr>
          <w:rFonts w:ascii="Times New Roman" w:eastAsia="Times New Roman" w:hAnsi="Times New Roman"/>
          <w:color w:val="000000"/>
          <w:spacing w:val="-1"/>
          <w:sz w:val="26"/>
          <w:szCs w:val="26"/>
          <w:lang w:eastAsia="ru-RU"/>
        </w:rPr>
        <w:t xml:space="preserve"> в процессе их использования). </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Процесс управления ДП фирмы традиционно базируется на </w:t>
      </w:r>
      <w:r w:rsidR="00AF596E" w:rsidRPr="009B490E">
        <w:rPr>
          <w:rFonts w:ascii="Times New Roman" w:eastAsia="Times New Roman" w:hAnsi="Times New Roman"/>
          <w:sz w:val="26"/>
          <w:szCs w:val="26"/>
          <w:lang w:eastAsia="ru-RU"/>
        </w:rPr>
        <w:t>следующих принципах</w:t>
      </w:r>
      <w:r w:rsidRPr="009B490E">
        <w:rPr>
          <w:rFonts w:ascii="Times New Roman" w:eastAsia="Times New Roman" w:hAnsi="Times New Roman"/>
          <w:sz w:val="26"/>
          <w:szCs w:val="26"/>
          <w:lang w:eastAsia="ru-RU"/>
        </w:rPr>
        <w:t xml:space="preserve">, основными из которых являются (рис. </w:t>
      </w:r>
      <w:r w:rsidR="00703AC4" w:rsidRPr="009B490E">
        <w:rPr>
          <w:rFonts w:ascii="Times New Roman" w:eastAsia="Times New Roman" w:hAnsi="Times New Roman"/>
          <w:sz w:val="26"/>
          <w:szCs w:val="26"/>
          <w:lang w:eastAsia="ru-RU"/>
        </w:rPr>
        <w:t>4.</w:t>
      </w:r>
      <w:r w:rsidRPr="009B490E">
        <w:rPr>
          <w:rFonts w:ascii="Times New Roman" w:eastAsia="Times New Roman" w:hAnsi="Times New Roman"/>
          <w:sz w:val="26"/>
          <w:szCs w:val="26"/>
          <w:lang w:eastAsia="ru-RU"/>
        </w:rPr>
        <w:t>2)</w:t>
      </w:r>
    </w:p>
    <w:p w:rsidR="0059152D" w:rsidRDefault="0059152D" w:rsidP="00A12674">
      <w:pPr>
        <w:spacing w:after="0" w:line="240" w:lineRule="auto"/>
        <w:ind w:firstLine="709"/>
        <w:jc w:val="both"/>
        <w:rPr>
          <w:rFonts w:ascii="Times New Roman" w:eastAsia="Times New Roman" w:hAnsi="Times New Roman"/>
          <w:sz w:val="26"/>
          <w:szCs w:val="26"/>
          <w:lang w:eastAsia="ru-RU"/>
        </w:rPr>
      </w:pPr>
    </w:p>
    <w:p w:rsidR="009B490E" w:rsidRPr="009B490E" w:rsidRDefault="009B490E" w:rsidP="00A12674">
      <w:pPr>
        <w:spacing w:after="0" w:line="240" w:lineRule="auto"/>
        <w:ind w:firstLine="709"/>
        <w:jc w:val="both"/>
        <w:rPr>
          <w:rFonts w:ascii="Times New Roman" w:eastAsia="Times New Roman" w:hAnsi="Times New Roman"/>
          <w:sz w:val="26"/>
          <w:szCs w:val="26"/>
          <w:lang w:eastAsia="ru-RU"/>
        </w:rPr>
      </w:pPr>
    </w:p>
    <w:p w:rsidR="0059152D" w:rsidRPr="009B490E" w:rsidRDefault="00580B5F" w:rsidP="009B490E">
      <w:pPr>
        <w:spacing w:after="0" w:line="240" w:lineRule="auto"/>
        <w:contextualSpacing/>
        <w:jc w:val="center"/>
        <w:rPr>
          <w:rFonts w:ascii="Times New Roman" w:eastAsia="Times New Roman" w:hAnsi="Times New Roman"/>
          <w:sz w:val="26"/>
          <w:szCs w:val="26"/>
        </w:rPr>
      </w:pPr>
      <w:r w:rsidRPr="009B490E">
        <w:rPr>
          <w:rFonts w:ascii="Times New Roman" w:eastAsia="Times New Roman" w:hAnsi="Times New Roman"/>
          <w:noProof/>
          <w:sz w:val="26"/>
          <w:szCs w:val="26"/>
          <w:lang w:eastAsia="ru-RU"/>
        </w:rPr>
        <w:drawing>
          <wp:inline distT="0" distB="0" distL="0" distR="0">
            <wp:extent cx="5867400" cy="2143125"/>
            <wp:effectExtent l="0" t="0" r="0"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7400" cy="2143125"/>
                    </a:xfrm>
                    <a:prstGeom prst="rect">
                      <a:avLst/>
                    </a:prstGeom>
                    <a:noFill/>
                    <a:ln>
                      <a:noFill/>
                    </a:ln>
                  </pic:spPr>
                </pic:pic>
              </a:graphicData>
            </a:graphic>
          </wp:inline>
        </w:drawing>
      </w:r>
    </w:p>
    <w:p w:rsidR="0059152D" w:rsidRPr="009B490E" w:rsidRDefault="0059152D" w:rsidP="00A12674">
      <w:pPr>
        <w:tabs>
          <w:tab w:val="left" w:pos="0"/>
          <w:tab w:val="left" w:pos="142"/>
        </w:tabs>
        <w:spacing w:after="0" w:line="240" w:lineRule="auto"/>
        <w:ind w:firstLine="709"/>
        <w:contextualSpacing/>
        <w:jc w:val="both"/>
        <w:rPr>
          <w:rFonts w:ascii="Times New Roman" w:eastAsia="Times New Roman" w:hAnsi="Times New Roman"/>
          <w:sz w:val="26"/>
          <w:szCs w:val="26"/>
        </w:rPr>
      </w:pPr>
    </w:p>
    <w:p w:rsidR="0059152D" w:rsidRDefault="0059152D" w:rsidP="00A12674">
      <w:pPr>
        <w:tabs>
          <w:tab w:val="left" w:pos="0"/>
          <w:tab w:val="left" w:pos="142"/>
        </w:tabs>
        <w:spacing w:after="0" w:line="240" w:lineRule="auto"/>
        <w:ind w:firstLine="709"/>
        <w:contextualSpacing/>
        <w:jc w:val="both"/>
        <w:rPr>
          <w:rFonts w:ascii="Times New Roman" w:eastAsia="Times New Roman" w:hAnsi="Times New Roman"/>
          <w:sz w:val="26"/>
          <w:szCs w:val="26"/>
        </w:rPr>
      </w:pPr>
      <w:r w:rsidRPr="009B490E">
        <w:rPr>
          <w:rFonts w:ascii="Times New Roman" w:eastAsia="Times New Roman" w:hAnsi="Times New Roman"/>
          <w:sz w:val="26"/>
          <w:szCs w:val="26"/>
        </w:rPr>
        <w:t xml:space="preserve">Рисунок </w:t>
      </w:r>
      <w:r w:rsidR="00703AC4" w:rsidRPr="009B490E">
        <w:rPr>
          <w:rFonts w:ascii="Times New Roman" w:eastAsia="Times New Roman" w:hAnsi="Times New Roman"/>
          <w:sz w:val="26"/>
          <w:szCs w:val="26"/>
        </w:rPr>
        <w:t>4.</w:t>
      </w:r>
      <w:r w:rsidRPr="009B490E">
        <w:rPr>
          <w:rFonts w:ascii="Times New Roman" w:eastAsia="Times New Roman" w:hAnsi="Times New Roman"/>
          <w:sz w:val="26"/>
          <w:szCs w:val="26"/>
        </w:rPr>
        <w:t xml:space="preserve">2 - Принципы управления ДП </w:t>
      </w:r>
    </w:p>
    <w:p w:rsidR="009B490E" w:rsidRPr="009B490E" w:rsidRDefault="009B490E" w:rsidP="00A12674">
      <w:pPr>
        <w:tabs>
          <w:tab w:val="left" w:pos="0"/>
          <w:tab w:val="left" w:pos="142"/>
        </w:tabs>
        <w:spacing w:after="0" w:line="240" w:lineRule="auto"/>
        <w:ind w:firstLine="709"/>
        <w:contextualSpacing/>
        <w:jc w:val="both"/>
        <w:rPr>
          <w:rFonts w:ascii="Times New Roman" w:eastAsia="Times New Roman" w:hAnsi="Times New Roman"/>
          <w:sz w:val="26"/>
          <w:szCs w:val="26"/>
        </w:rPr>
      </w:pP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1. Принцип информативной достоверности означает, что фирма должна быть обеспечена необходимой информационной базой. </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2. Принцип обеспечения сбалансированности предполагает, что управление ДП  фирмы  имеет дело со многими их видами, рассмотренными ранее. Их подчиненность единым целям и задачам управления требует обеспечения сбалансированности ДП по видам, объемам, временным интервалам и прочим существенным характеристикам.</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3. Принцип обеспечения эффективности состоит в максимизации эффективного использования временно свободных ДС, например, через систему финансовых инвестиций фирмы. </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lastRenderedPageBreak/>
        <w:t xml:space="preserve">4. Принцип обеспечения ликвидности должен обеспечиватся путем синхронизации положительного и отрицательного </w:t>
      </w:r>
      <w:r w:rsidR="00AF596E" w:rsidRPr="009B490E">
        <w:rPr>
          <w:rFonts w:ascii="Times New Roman" w:eastAsia="Times New Roman" w:hAnsi="Times New Roman"/>
          <w:sz w:val="26"/>
          <w:szCs w:val="26"/>
          <w:lang w:eastAsia="ru-RU"/>
        </w:rPr>
        <w:t>ДП анализируемого периода</w:t>
      </w:r>
      <w:r w:rsidRPr="009B490E">
        <w:rPr>
          <w:rFonts w:ascii="Times New Roman" w:eastAsia="Times New Roman" w:hAnsi="Times New Roman"/>
          <w:sz w:val="26"/>
          <w:szCs w:val="26"/>
          <w:lang w:eastAsia="ru-RU"/>
        </w:rPr>
        <w:t xml:space="preserve">. </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Анализ ДП  фирмы  – это процесс исследования результативных показателей формирования ДП  фирмы с целью выявления резервов будущего повышения эффективности их функционирования.</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Основным документом для изучения </w:t>
      </w:r>
      <w:r w:rsidR="00AF596E" w:rsidRPr="009B490E">
        <w:rPr>
          <w:rFonts w:ascii="Times New Roman" w:eastAsia="Times New Roman" w:hAnsi="Times New Roman"/>
          <w:sz w:val="26"/>
          <w:szCs w:val="26"/>
          <w:lang w:eastAsia="ru-RU"/>
        </w:rPr>
        <w:t>ДП явля</w:t>
      </w:r>
      <w:r w:rsidR="00AF596E" w:rsidRPr="009B490E">
        <w:rPr>
          <w:rFonts w:ascii="Times New Roman" w:eastAsia="Times New Roman" w:hAnsi="Times New Roman"/>
          <w:sz w:val="26"/>
          <w:szCs w:val="26"/>
          <w:lang w:eastAsia="ru-RU"/>
        </w:rPr>
        <w:softHyphen/>
        <w:t>ется</w:t>
      </w:r>
      <w:r w:rsidR="009B490E">
        <w:rPr>
          <w:rFonts w:ascii="Times New Roman" w:eastAsia="Times New Roman" w:hAnsi="Times New Roman"/>
          <w:sz w:val="26"/>
          <w:szCs w:val="26"/>
          <w:lang w:eastAsia="ru-RU"/>
        </w:rPr>
        <w:t xml:space="preserve"> отчет о движении ДС</w:t>
      </w:r>
      <w:r w:rsidRPr="009B490E">
        <w:rPr>
          <w:rFonts w:ascii="Times New Roman" w:eastAsia="Times New Roman" w:hAnsi="Times New Roman"/>
          <w:sz w:val="26"/>
          <w:szCs w:val="26"/>
          <w:lang w:eastAsia="ru-RU"/>
        </w:rPr>
        <w:t xml:space="preserve">. </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Анализ потоков </w:t>
      </w:r>
      <w:r w:rsidR="00AF596E" w:rsidRPr="009B490E">
        <w:rPr>
          <w:rFonts w:ascii="Times New Roman" w:eastAsia="Times New Roman" w:hAnsi="Times New Roman"/>
          <w:sz w:val="26"/>
          <w:szCs w:val="26"/>
          <w:lang w:eastAsia="ru-RU"/>
        </w:rPr>
        <w:t>ДС проводится</w:t>
      </w:r>
      <w:r w:rsidRPr="009B490E">
        <w:rPr>
          <w:rFonts w:ascii="Times New Roman" w:eastAsia="Times New Roman" w:hAnsi="Times New Roman"/>
          <w:sz w:val="26"/>
          <w:szCs w:val="26"/>
          <w:lang w:eastAsia="ru-RU"/>
        </w:rPr>
        <w:t xml:space="preserve"> по следующим этапам:</w:t>
      </w:r>
    </w:p>
    <w:p w:rsidR="0059152D" w:rsidRDefault="0059152D" w:rsidP="00A12674">
      <w:pPr>
        <w:spacing w:after="0" w:line="240" w:lineRule="auto"/>
        <w:ind w:firstLine="709"/>
        <w:jc w:val="both"/>
        <w:rPr>
          <w:rFonts w:ascii="Times New Roman" w:eastAsia="Times New Roman" w:hAnsi="Times New Roman"/>
          <w:bCs/>
          <w:sz w:val="26"/>
          <w:szCs w:val="26"/>
          <w:lang w:eastAsia="ru-RU"/>
        </w:rPr>
      </w:pPr>
      <w:r w:rsidRPr="009B490E">
        <w:rPr>
          <w:rFonts w:ascii="Times New Roman" w:eastAsia="Times New Roman" w:hAnsi="Times New Roman"/>
          <w:bCs/>
          <w:sz w:val="26"/>
          <w:szCs w:val="26"/>
          <w:lang w:eastAsia="ru-RU"/>
        </w:rPr>
        <w:t xml:space="preserve">На первом этапе анализа </w:t>
      </w:r>
      <w:r w:rsidR="00AF596E" w:rsidRPr="009B490E">
        <w:rPr>
          <w:rFonts w:ascii="Times New Roman" w:eastAsia="Times New Roman" w:hAnsi="Times New Roman"/>
          <w:bCs/>
          <w:sz w:val="26"/>
          <w:szCs w:val="26"/>
          <w:lang w:eastAsia="ru-RU"/>
        </w:rPr>
        <w:t>ДП фирмы</w:t>
      </w:r>
      <w:r w:rsidRPr="009B490E">
        <w:rPr>
          <w:rFonts w:ascii="Times New Roman" w:eastAsia="Times New Roman" w:hAnsi="Times New Roman"/>
          <w:bCs/>
          <w:sz w:val="26"/>
          <w:szCs w:val="26"/>
          <w:lang w:eastAsia="ru-RU"/>
        </w:rPr>
        <w:t xml:space="preserve">  рассматривается динамика объема формирования положительного и отрицательного ДП  фирмы  в разрезе отдельных источников, т.е. осуществляется горизонтальный анализ ДП :</w:t>
      </w:r>
    </w:p>
    <w:p w:rsidR="009B490E" w:rsidRPr="009B490E" w:rsidRDefault="009B490E" w:rsidP="00A12674">
      <w:pPr>
        <w:spacing w:after="0" w:line="240" w:lineRule="auto"/>
        <w:ind w:firstLine="709"/>
        <w:jc w:val="both"/>
        <w:rPr>
          <w:rFonts w:ascii="Times New Roman" w:eastAsia="Times New Roman" w:hAnsi="Times New Roman"/>
          <w:bCs/>
          <w:sz w:val="26"/>
          <w:szCs w:val="26"/>
          <w:lang w:eastAsia="ru-RU"/>
        </w:rPr>
      </w:pPr>
    </w:p>
    <w:p w:rsidR="0059152D" w:rsidRDefault="0059152D" w:rsidP="00A12674">
      <w:pPr>
        <w:spacing w:after="0" w:line="240" w:lineRule="auto"/>
        <w:ind w:firstLine="709"/>
        <w:jc w:val="center"/>
        <w:rPr>
          <w:rFonts w:ascii="Times New Roman" w:eastAsia="Times New Roman" w:hAnsi="Times New Roman"/>
          <w:position w:val="-12"/>
          <w:sz w:val="26"/>
          <w:szCs w:val="26"/>
          <w:lang w:eastAsia="ru-RU"/>
        </w:rPr>
      </w:pPr>
      <w:r w:rsidRPr="009B490E">
        <w:rPr>
          <w:rFonts w:ascii="Times New Roman" w:eastAsia="Times New Roman" w:hAnsi="Times New Roman"/>
          <w:position w:val="-12"/>
          <w:sz w:val="26"/>
          <w:szCs w:val="26"/>
          <w:lang w:eastAsia="ru-RU"/>
        </w:rPr>
        <w:object w:dxaOrig="1219" w:dyaOrig="360">
          <v:shape id="_x0000_i1028" type="#_x0000_t75" style="width:78.6pt;height:23.4pt" o:ole="">
            <v:imagedata r:id="rId37" o:title=""/>
          </v:shape>
          <o:OLEObject Type="Embed" ProgID="Equation.3" ShapeID="_x0000_i1028" DrawAspect="Content" ObjectID="_1745590107" r:id="rId38"/>
        </w:object>
      </w:r>
      <w:r w:rsidRPr="009B490E">
        <w:rPr>
          <w:rFonts w:ascii="Times New Roman" w:eastAsia="Times New Roman" w:hAnsi="Times New Roman"/>
          <w:position w:val="-12"/>
          <w:sz w:val="26"/>
          <w:szCs w:val="26"/>
          <w:lang w:eastAsia="ru-RU"/>
        </w:rPr>
        <w:t xml:space="preserve">                                (</w:t>
      </w:r>
      <w:r w:rsidR="00703AC4" w:rsidRPr="009B490E">
        <w:rPr>
          <w:rFonts w:ascii="Times New Roman" w:eastAsia="Times New Roman" w:hAnsi="Times New Roman"/>
          <w:position w:val="-12"/>
          <w:sz w:val="26"/>
          <w:szCs w:val="26"/>
          <w:lang w:eastAsia="ru-RU"/>
        </w:rPr>
        <w:t>4.</w:t>
      </w:r>
      <w:r w:rsidRPr="009B490E">
        <w:rPr>
          <w:rFonts w:ascii="Times New Roman" w:eastAsia="Times New Roman" w:hAnsi="Times New Roman"/>
          <w:position w:val="-12"/>
          <w:sz w:val="26"/>
          <w:szCs w:val="26"/>
          <w:lang w:eastAsia="ru-RU"/>
        </w:rPr>
        <w:t>5)</w:t>
      </w:r>
    </w:p>
    <w:p w:rsidR="009B490E" w:rsidRPr="009B490E" w:rsidRDefault="009B490E" w:rsidP="00A12674">
      <w:pPr>
        <w:spacing w:after="0" w:line="240" w:lineRule="auto"/>
        <w:ind w:firstLine="709"/>
        <w:jc w:val="center"/>
        <w:rPr>
          <w:rFonts w:ascii="Times New Roman" w:eastAsia="Times New Roman" w:hAnsi="Times New Roman"/>
          <w:sz w:val="26"/>
          <w:szCs w:val="26"/>
          <w:lang w:eastAsia="ru-RU"/>
        </w:rPr>
      </w:pPr>
    </w:p>
    <w:p w:rsidR="0059152D" w:rsidRDefault="0059152D" w:rsidP="00A12674">
      <w:pPr>
        <w:tabs>
          <w:tab w:val="left" w:pos="709"/>
          <w:tab w:val="left" w:pos="1418"/>
          <w:tab w:val="left" w:pos="2127"/>
          <w:tab w:val="right" w:pos="9639"/>
        </w:tabs>
        <w:spacing w:after="0" w:line="240" w:lineRule="auto"/>
        <w:ind w:firstLine="709"/>
        <w:jc w:val="center"/>
        <w:rPr>
          <w:rFonts w:ascii="Times New Roman" w:eastAsia="Times New Roman" w:hAnsi="Times New Roman"/>
          <w:position w:val="-30"/>
          <w:sz w:val="26"/>
          <w:szCs w:val="26"/>
          <w:lang w:eastAsia="ru-RU"/>
        </w:rPr>
      </w:pPr>
      <w:r w:rsidRPr="009B490E">
        <w:rPr>
          <w:rFonts w:ascii="Times New Roman" w:eastAsia="Times New Roman" w:hAnsi="Times New Roman"/>
          <w:position w:val="-30"/>
          <w:sz w:val="26"/>
          <w:szCs w:val="26"/>
          <w:lang w:eastAsia="ru-RU"/>
        </w:rPr>
        <w:object w:dxaOrig="1440" w:dyaOrig="680">
          <v:shape id="_x0000_i1029" type="#_x0000_t75" style="width:92.4pt;height:43.8pt" o:ole="">
            <v:imagedata r:id="rId39" o:title=""/>
          </v:shape>
          <o:OLEObject Type="Embed" ProgID="Equation.3" ShapeID="_x0000_i1029" DrawAspect="Content" ObjectID="_1745590108" r:id="rId40"/>
        </w:object>
      </w:r>
      <w:r w:rsidRPr="009B490E">
        <w:rPr>
          <w:rFonts w:ascii="Times New Roman" w:eastAsia="Times New Roman" w:hAnsi="Times New Roman"/>
          <w:position w:val="-30"/>
          <w:sz w:val="26"/>
          <w:szCs w:val="26"/>
          <w:lang w:eastAsia="ru-RU"/>
        </w:rPr>
        <w:t xml:space="preserve">                           (</w:t>
      </w:r>
      <w:r w:rsidR="00703AC4" w:rsidRPr="009B490E">
        <w:rPr>
          <w:rFonts w:ascii="Times New Roman" w:eastAsia="Times New Roman" w:hAnsi="Times New Roman"/>
          <w:position w:val="-30"/>
          <w:sz w:val="26"/>
          <w:szCs w:val="26"/>
          <w:lang w:eastAsia="ru-RU"/>
        </w:rPr>
        <w:t>4.</w:t>
      </w:r>
      <w:r w:rsidRPr="009B490E">
        <w:rPr>
          <w:rFonts w:ascii="Times New Roman" w:eastAsia="Times New Roman" w:hAnsi="Times New Roman"/>
          <w:position w:val="-30"/>
          <w:sz w:val="26"/>
          <w:szCs w:val="26"/>
          <w:lang w:eastAsia="ru-RU"/>
        </w:rPr>
        <w:t>6)</w:t>
      </w:r>
    </w:p>
    <w:p w:rsidR="009B490E" w:rsidRPr="009B490E" w:rsidRDefault="009B490E" w:rsidP="00A12674">
      <w:pPr>
        <w:tabs>
          <w:tab w:val="left" w:pos="709"/>
          <w:tab w:val="left" w:pos="1418"/>
          <w:tab w:val="left" w:pos="2127"/>
          <w:tab w:val="right" w:pos="9639"/>
        </w:tabs>
        <w:spacing w:after="0" w:line="240" w:lineRule="auto"/>
        <w:ind w:firstLine="709"/>
        <w:jc w:val="center"/>
        <w:rPr>
          <w:rFonts w:ascii="Times New Roman" w:eastAsia="Times New Roman" w:hAnsi="Times New Roman"/>
          <w:sz w:val="26"/>
          <w:szCs w:val="26"/>
          <w:lang w:eastAsia="ru-RU"/>
        </w:rPr>
      </w:pPr>
    </w:p>
    <w:p w:rsidR="0059152D" w:rsidRDefault="0059152D" w:rsidP="00A12674">
      <w:pPr>
        <w:tabs>
          <w:tab w:val="left" w:pos="709"/>
          <w:tab w:val="left" w:pos="1418"/>
          <w:tab w:val="left" w:pos="2127"/>
          <w:tab w:val="right" w:pos="9639"/>
        </w:tabs>
        <w:spacing w:after="0" w:line="240" w:lineRule="auto"/>
        <w:ind w:firstLine="709"/>
        <w:jc w:val="center"/>
        <w:rPr>
          <w:rFonts w:ascii="Times New Roman" w:eastAsia="Times New Roman" w:hAnsi="Times New Roman"/>
          <w:position w:val="-30"/>
          <w:sz w:val="26"/>
          <w:szCs w:val="26"/>
          <w:lang w:eastAsia="ru-RU"/>
        </w:rPr>
      </w:pPr>
      <w:r w:rsidRPr="009B490E">
        <w:rPr>
          <w:rFonts w:ascii="Times New Roman" w:eastAsia="Times New Roman" w:hAnsi="Times New Roman"/>
          <w:position w:val="-30"/>
          <w:sz w:val="26"/>
          <w:szCs w:val="26"/>
          <w:lang w:eastAsia="ru-RU"/>
        </w:rPr>
        <w:object w:dxaOrig="1980" w:dyaOrig="680">
          <v:shape id="_x0000_i1030" type="#_x0000_t75" style="width:127.8pt;height:43.8pt" o:ole="">
            <v:imagedata r:id="rId41" o:title=""/>
          </v:shape>
          <o:OLEObject Type="Embed" ProgID="Equation.3" ShapeID="_x0000_i1030" DrawAspect="Content" ObjectID="_1745590109" r:id="rId42"/>
        </w:object>
      </w:r>
      <w:r w:rsidRPr="009B490E">
        <w:rPr>
          <w:rFonts w:ascii="Times New Roman" w:eastAsia="Times New Roman" w:hAnsi="Times New Roman"/>
          <w:position w:val="-30"/>
          <w:sz w:val="26"/>
          <w:szCs w:val="26"/>
          <w:lang w:eastAsia="ru-RU"/>
        </w:rPr>
        <w:t xml:space="preserve">                  (</w:t>
      </w:r>
      <w:r w:rsidR="00703AC4" w:rsidRPr="009B490E">
        <w:rPr>
          <w:rFonts w:ascii="Times New Roman" w:eastAsia="Times New Roman" w:hAnsi="Times New Roman"/>
          <w:position w:val="-30"/>
          <w:sz w:val="26"/>
          <w:szCs w:val="26"/>
          <w:lang w:eastAsia="ru-RU"/>
        </w:rPr>
        <w:t>4.</w:t>
      </w:r>
      <w:r w:rsidRPr="009B490E">
        <w:rPr>
          <w:rFonts w:ascii="Times New Roman" w:eastAsia="Times New Roman" w:hAnsi="Times New Roman"/>
          <w:position w:val="-30"/>
          <w:sz w:val="26"/>
          <w:szCs w:val="26"/>
          <w:lang w:eastAsia="ru-RU"/>
        </w:rPr>
        <w:t>7)</w:t>
      </w:r>
    </w:p>
    <w:p w:rsidR="009B490E" w:rsidRPr="009B490E" w:rsidRDefault="009B490E" w:rsidP="00A12674">
      <w:pPr>
        <w:tabs>
          <w:tab w:val="left" w:pos="709"/>
          <w:tab w:val="left" w:pos="1418"/>
          <w:tab w:val="left" w:pos="2127"/>
          <w:tab w:val="right" w:pos="9639"/>
        </w:tabs>
        <w:spacing w:after="0" w:line="240" w:lineRule="auto"/>
        <w:ind w:firstLine="709"/>
        <w:jc w:val="center"/>
        <w:rPr>
          <w:rFonts w:ascii="Times New Roman" w:eastAsia="Times New Roman" w:hAnsi="Times New Roman"/>
          <w:sz w:val="26"/>
          <w:szCs w:val="26"/>
          <w:lang w:eastAsia="ru-RU"/>
        </w:rPr>
      </w:pPr>
    </w:p>
    <w:p w:rsidR="0059152D" w:rsidRPr="009B490E" w:rsidRDefault="0059152D" w:rsidP="00A12674">
      <w:pPr>
        <w:tabs>
          <w:tab w:val="left" w:pos="709"/>
          <w:tab w:val="left" w:pos="1418"/>
          <w:tab w:val="left" w:pos="2127"/>
          <w:tab w:val="right" w:pos="9639"/>
        </w:tabs>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где </w:t>
      </w:r>
      <w:r w:rsidRPr="009B490E">
        <w:rPr>
          <w:rFonts w:ascii="Times New Roman" w:eastAsia="Times New Roman" w:hAnsi="Times New Roman"/>
          <w:i/>
          <w:sz w:val="26"/>
          <w:szCs w:val="26"/>
          <w:lang w:eastAsia="ru-RU"/>
        </w:rPr>
        <w:t>А</w:t>
      </w:r>
      <w:r w:rsidRPr="009B490E">
        <w:rPr>
          <w:rFonts w:ascii="Times New Roman" w:eastAsia="Times New Roman" w:hAnsi="Times New Roman"/>
          <w:sz w:val="26"/>
          <w:szCs w:val="26"/>
          <w:lang w:eastAsia="ru-RU"/>
        </w:rPr>
        <w:t xml:space="preserve"> – абсолютное изменение показателя,</w:t>
      </w:r>
    </w:p>
    <w:p w:rsidR="0059152D" w:rsidRPr="009B490E" w:rsidRDefault="0059152D" w:rsidP="00A12674">
      <w:pPr>
        <w:tabs>
          <w:tab w:val="left" w:pos="709"/>
          <w:tab w:val="left" w:pos="1418"/>
          <w:tab w:val="left" w:pos="2127"/>
          <w:tab w:val="right" w:pos="9639"/>
        </w:tabs>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i/>
          <w:sz w:val="26"/>
          <w:szCs w:val="26"/>
          <w:lang w:eastAsia="ru-RU"/>
        </w:rPr>
        <w:t>П0</w:t>
      </w:r>
      <w:r w:rsidRPr="009B490E">
        <w:rPr>
          <w:rFonts w:ascii="Times New Roman" w:eastAsia="Times New Roman" w:hAnsi="Times New Roman"/>
          <w:sz w:val="26"/>
          <w:szCs w:val="26"/>
          <w:lang w:eastAsia="ru-RU"/>
        </w:rPr>
        <w:t xml:space="preserve"> – значение показателя в базисном периоде,</w:t>
      </w:r>
    </w:p>
    <w:p w:rsidR="0059152D" w:rsidRPr="009B490E" w:rsidRDefault="0059152D" w:rsidP="00A12674">
      <w:pPr>
        <w:tabs>
          <w:tab w:val="left" w:pos="709"/>
          <w:tab w:val="left" w:pos="1418"/>
          <w:tab w:val="left" w:pos="2127"/>
          <w:tab w:val="right" w:pos="9639"/>
        </w:tabs>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i/>
          <w:sz w:val="26"/>
          <w:szCs w:val="26"/>
          <w:lang w:eastAsia="ru-RU"/>
        </w:rPr>
        <w:t>П1</w:t>
      </w:r>
      <w:r w:rsidRPr="009B490E">
        <w:rPr>
          <w:rFonts w:ascii="Times New Roman" w:eastAsia="Times New Roman" w:hAnsi="Times New Roman"/>
          <w:sz w:val="26"/>
          <w:szCs w:val="26"/>
          <w:lang w:eastAsia="ru-RU"/>
        </w:rPr>
        <w:t xml:space="preserve"> – значение показателя в отчетном периоде,</w:t>
      </w:r>
    </w:p>
    <w:p w:rsidR="0059152D" w:rsidRPr="009B490E" w:rsidRDefault="0059152D" w:rsidP="00A12674">
      <w:pPr>
        <w:tabs>
          <w:tab w:val="left" w:pos="709"/>
          <w:tab w:val="left" w:pos="1418"/>
          <w:tab w:val="left" w:pos="2127"/>
          <w:tab w:val="right" w:pos="9639"/>
        </w:tabs>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i/>
          <w:sz w:val="26"/>
          <w:szCs w:val="26"/>
          <w:lang w:eastAsia="ru-RU"/>
        </w:rPr>
        <w:t>Тр</w:t>
      </w:r>
      <w:r w:rsidRPr="009B490E">
        <w:rPr>
          <w:rFonts w:ascii="Times New Roman" w:eastAsia="Times New Roman" w:hAnsi="Times New Roman"/>
          <w:sz w:val="26"/>
          <w:szCs w:val="26"/>
          <w:lang w:eastAsia="ru-RU"/>
        </w:rPr>
        <w:t xml:space="preserve"> – темп роста показателя, %,</w:t>
      </w:r>
    </w:p>
    <w:p w:rsidR="0059152D" w:rsidRPr="009B490E" w:rsidRDefault="0059152D" w:rsidP="00A12674">
      <w:pPr>
        <w:tabs>
          <w:tab w:val="left" w:pos="709"/>
          <w:tab w:val="left" w:pos="1418"/>
          <w:tab w:val="left" w:pos="2127"/>
          <w:tab w:val="right" w:pos="9639"/>
        </w:tabs>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i/>
          <w:sz w:val="26"/>
          <w:szCs w:val="26"/>
          <w:lang w:eastAsia="ru-RU"/>
        </w:rPr>
        <w:t>Тпр</w:t>
      </w:r>
      <w:r w:rsidRPr="009B490E">
        <w:rPr>
          <w:rFonts w:ascii="Times New Roman" w:eastAsia="Times New Roman" w:hAnsi="Times New Roman"/>
          <w:sz w:val="26"/>
          <w:szCs w:val="26"/>
          <w:lang w:eastAsia="ru-RU"/>
        </w:rPr>
        <w:t xml:space="preserve"> – темп прироста показателя.</w:t>
      </w:r>
    </w:p>
    <w:p w:rsidR="0059152D" w:rsidRPr="009B490E" w:rsidRDefault="0059152D" w:rsidP="00A12674">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Целесообразно сопоставлять темпы роста положительного ДП с темпами роста активов, объемов выручки от продаж, с различными показателями прибыли (прибыли от продаж, ЧП). Для нор</w:t>
      </w:r>
      <w:r w:rsidR="007F7543">
        <w:rPr>
          <w:rFonts w:ascii="Times New Roman" w:eastAsia="Times New Roman" w:hAnsi="Times New Roman"/>
          <w:sz w:val="26"/>
          <w:szCs w:val="26"/>
          <w:lang w:eastAsia="ru-RU"/>
        </w:rPr>
        <w:t>мального функционирования фирмы</w:t>
      </w:r>
      <w:r w:rsidRPr="009B490E">
        <w:rPr>
          <w:rFonts w:ascii="Times New Roman" w:eastAsia="Times New Roman" w:hAnsi="Times New Roman"/>
          <w:sz w:val="26"/>
          <w:szCs w:val="26"/>
          <w:lang w:eastAsia="ru-RU"/>
        </w:rPr>
        <w:t>, повышения его финансовой устойчивости и платежеспособности требуется, чтобы темпы роста объемов продаж были выше темпов роста активов, а темпы роста чистого ДП опережали темпы роста объема продаж:</w:t>
      </w:r>
    </w:p>
    <w:p w:rsidR="0059152D" w:rsidRPr="009B490E" w:rsidRDefault="0059152D" w:rsidP="00A12674">
      <w:pPr>
        <w:autoSpaceDE w:val="0"/>
        <w:autoSpaceDN w:val="0"/>
        <w:adjustRightInd w:val="0"/>
        <w:spacing w:after="0" w:line="240" w:lineRule="auto"/>
        <w:ind w:firstLine="709"/>
        <w:jc w:val="center"/>
        <w:rPr>
          <w:rFonts w:ascii="Times New Roman" w:eastAsia="Times New Roman" w:hAnsi="Times New Roman"/>
          <w:sz w:val="26"/>
          <w:szCs w:val="26"/>
          <w:lang w:eastAsia="ru-RU"/>
        </w:rPr>
      </w:pPr>
      <w:r w:rsidRPr="009B490E">
        <w:rPr>
          <w:rFonts w:ascii="Times New Roman" w:eastAsia="Times New Roman" w:hAnsi="Times New Roman"/>
          <w:i/>
          <w:sz w:val="26"/>
          <w:szCs w:val="26"/>
          <w:lang w:eastAsia="ru-RU"/>
        </w:rPr>
        <w:t>100 &lt; Такт &lt; Трп &lt; Тчдп</w:t>
      </w:r>
      <w:r w:rsidRPr="009B490E">
        <w:rPr>
          <w:rFonts w:ascii="Times New Roman" w:eastAsia="Times New Roman" w:hAnsi="Times New Roman"/>
          <w:sz w:val="26"/>
          <w:szCs w:val="26"/>
          <w:lang w:eastAsia="ru-RU"/>
        </w:rPr>
        <w:t xml:space="preserve"> ,                 (</w:t>
      </w:r>
      <w:r w:rsidR="00703AC4" w:rsidRPr="009B490E">
        <w:rPr>
          <w:rFonts w:ascii="Times New Roman" w:eastAsia="Times New Roman" w:hAnsi="Times New Roman"/>
          <w:sz w:val="26"/>
          <w:szCs w:val="26"/>
          <w:lang w:eastAsia="ru-RU"/>
        </w:rPr>
        <w:t>4.</w:t>
      </w:r>
      <w:r w:rsidRPr="009B490E">
        <w:rPr>
          <w:rFonts w:ascii="Times New Roman" w:eastAsia="Times New Roman" w:hAnsi="Times New Roman"/>
          <w:sz w:val="26"/>
          <w:szCs w:val="26"/>
          <w:lang w:eastAsia="ru-RU"/>
        </w:rPr>
        <w:t>8)</w:t>
      </w:r>
    </w:p>
    <w:p w:rsidR="0059152D" w:rsidRPr="007F7543" w:rsidRDefault="0059152D" w:rsidP="00A12674">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Где темпы прироста чистого ДП (Тчдп) сравниваются как  с темпами прироста </w:t>
      </w:r>
      <w:r w:rsidRPr="007F7543">
        <w:rPr>
          <w:rFonts w:ascii="Times New Roman" w:eastAsia="Times New Roman" w:hAnsi="Times New Roman"/>
          <w:sz w:val="26"/>
          <w:szCs w:val="26"/>
          <w:lang w:eastAsia="ru-RU"/>
        </w:rPr>
        <w:t xml:space="preserve">активов фирмы (Такт), так и с темпами прироста объемов производства или реализации продукции (Трп).            </w:t>
      </w:r>
    </w:p>
    <w:p w:rsidR="0059152D" w:rsidRPr="007F7543" w:rsidRDefault="0059152D" w:rsidP="00A12674">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7F7543">
        <w:rPr>
          <w:rFonts w:ascii="Times New Roman" w:eastAsia="Times New Roman" w:hAnsi="Times New Roman"/>
          <w:sz w:val="26"/>
          <w:szCs w:val="26"/>
          <w:lang w:eastAsia="ru-RU"/>
        </w:rPr>
        <w:t>Особое внимание необходимо уделить соотношению источников образования положительного ДП — внутренних (выручки от продаж) и внешних (полученных займов, кредитов), выявлению степени зависимости от внешних источников.</w:t>
      </w:r>
    </w:p>
    <w:p w:rsidR="0059152D" w:rsidRPr="007F7543" w:rsidRDefault="0059152D" w:rsidP="00A12674">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7F7543">
        <w:rPr>
          <w:rFonts w:ascii="Times New Roman" w:eastAsia="Times New Roman" w:hAnsi="Times New Roman"/>
          <w:sz w:val="26"/>
          <w:szCs w:val="26"/>
          <w:lang w:eastAsia="ru-RU"/>
        </w:rPr>
        <w:t xml:space="preserve">Второй этап анализа ДП фирмы – изучение относительного показателя структуры положительного и отрицательного ДП  фирмы, т.е. необходимо выполнение вертикального  анализа ДП  фирмы. </w:t>
      </w:r>
    </w:p>
    <w:p w:rsidR="0059152D" w:rsidRDefault="0059152D" w:rsidP="00A12674">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7F7543">
        <w:rPr>
          <w:rFonts w:ascii="Times New Roman" w:eastAsia="Times New Roman" w:hAnsi="Times New Roman"/>
          <w:sz w:val="26"/>
          <w:szCs w:val="26"/>
          <w:lang w:eastAsia="ru-RU"/>
        </w:rPr>
        <w:t xml:space="preserve">Вертикальный анализ проводится по видам хозяйственной деятельности (операционной, инвестиционной, финансовой), что позволяет установить долю каждого вида деятельности в формировании положительного, отрицательного и чистого денежного потоков. Вертикальный анализ ДП  фирмы  проводится по отдельным </w:t>
      </w:r>
      <w:r w:rsidRPr="007F7543">
        <w:rPr>
          <w:rFonts w:ascii="Times New Roman" w:eastAsia="Times New Roman" w:hAnsi="Times New Roman"/>
          <w:sz w:val="26"/>
          <w:szCs w:val="26"/>
          <w:lang w:eastAsia="ru-RU"/>
        </w:rPr>
        <w:lastRenderedPageBreak/>
        <w:t>источникам поступления и направлениям расходования ДС, что дает возможность установить долю каждого из них в формировании общего ДП .</w:t>
      </w:r>
    </w:p>
    <w:p w:rsidR="007F7543" w:rsidRPr="007F7543" w:rsidRDefault="007F7543" w:rsidP="00A12674">
      <w:pPr>
        <w:autoSpaceDE w:val="0"/>
        <w:autoSpaceDN w:val="0"/>
        <w:adjustRightInd w:val="0"/>
        <w:spacing w:after="0" w:line="240" w:lineRule="auto"/>
        <w:ind w:firstLine="709"/>
        <w:jc w:val="both"/>
        <w:rPr>
          <w:rFonts w:ascii="Times New Roman" w:eastAsia="Times New Roman" w:hAnsi="Times New Roman"/>
          <w:sz w:val="26"/>
          <w:szCs w:val="26"/>
          <w:lang w:eastAsia="ru-RU"/>
        </w:rPr>
      </w:pPr>
    </w:p>
    <w:p w:rsidR="0059152D" w:rsidRDefault="0059152D" w:rsidP="00A12674">
      <w:pPr>
        <w:tabs>
          <w:tab w:val="left" w:pos="709"/>
          <w:tab w:val="left" w:pos="1418"/>
          <w:tab w:val="left" w:pos="2127"/>
          <w:tab w:val="right" w:pos="9639"/>
        </w:tabs>
        <w:spacing w:after="0" w:line="240" w:lineRule="auto"/>
        <w:ind w:firstLine="709"/>
        <w:jc w:val="center"/>
        <w:rPr>
          <w:rFonts w:ascii="Times New Roman" w:eastAsia="Times New Roman" w:hAnsi="Times New Roman"/>
          <w:position w:val="-24"/>
          <w:sz w:val="26"/>
          <w:szCs w:val="26"/>
          <w:lang w:eastAsia="ru-RU"/>
        </w:rPr>
      </w:pPr>
      <w:r w:rsidRPr="009B490E">
        <w:rPr>
          <w:rFonts w:ascii="Times New Roman" w:eastAsia="Times New Roman" w:hAnsi="Times New Roman"/>
          <w:position w:val="-24"/>
          <w:sz w:val="26"/>
          <w:szCs w:val="26"/>
          <w:lang w:eastAsia="ru-RU"/>
        </w:rPr>
        <w:object w:dxaOrig="1320" w:dyaOrig="620">
          <v:shape id="_x0000_i1031" type="#_x0000_t75" style="width:84.6pt;height:40.2pt" o:ole="">
            <v:imagedata r:id="rId43" o:title=""/>
          </v:shape>
          <o:OLEObject Type="Embed" ProgID="Equation.3" ShapeID="_x0000_i1031" DrawAspect="Content" ObjectID="_1745590110" r:id="rId44"/>
        </w:object>
      </w:r>
      <w:r w:rsidRPr="009B490E">
        <w:rPr>
          <w:rFonts w:ascii="Times New Roman" w:eastAsia="Times New Roman" w:hAnsi="Times New Roman"/>
          <w:position w:val="-24"/>
          <w:sz w:val="26"/>
          <w:szCs w:val="26"/>
          <w:lang w:eastAsia="ru-RU"/>
        </w:rPr>
        <w:t xml:space="preserve">                                (</w:t>
      </w:r>
      <w:r w:rsidR="00703AC4" w:rsidRPr="009B490E">
        <w:rPr>
          <w:rFonts w:ascii="Times New Roman" w:eastAsia="Times New Roman" w:hAnsi="Times New Roman"/>
          <w:position w:val="-24"/>
          <w:sz w:val="26"/>
          <w:szCs w:val="26"/>
          <w:lang w:eastAsia="ru-RU"/>
        </w:rPr>
        <w:t>4.</w:t>
      </w:r>
      <w:r w:rsidRPr="009B490E">
        <w:rPr>
          <w:rFonts w:ascii="Times New Roman" w:eastAsia="Times New Roman" w:hAnsi="Times New Roman"/>
          <w:position w:val="-24"/>
          <w:sz w:val="26"/>
          <w:szCs w:val="26"/>
          <w:lang w:eastAsia="ru-RU"/>
        </w:rPr>
        <w:t>9)</w:t>
      </w:r>
    </w:p>
    <w:p w:rsidR="007F7543" w:rsidRPr="009B490E" w:rsidRDefault="007F7543" w:rsidP="00A12674">
      <w:pPr>
        <w:tabs>
          <w:tab w:val="left" w:pos="709"/>
          <w:tab w:val="left" w:pos="1418"/>
          <w:tab w:val="left" w:pos="2127"/>
          <w:tab w:val="right" w:pos="9639"/>
        </w:tabs>
        <w:spacing w:after="0" w:line="240" w:lineRule="auto"/>
        <w:ind w:firstLine="709"/>
        <w:jc w:val="center"/>
        <w:rPr>
          <w:rFonts w:ascii="Times New Roman" w:eastAsia="Times New Roman" w:hAnsi="Times New Roman"/>
          <w:position w:val="-24"/>
          <w:sz w:val="26"/>
          <w:szCs w:val="26"/>
          <w:lang w:eastAsia="ru-RU"/>
        </w:rPr>
      </w:pPr>
    </w:p>
    <w:p w:rsidR="0059152D" w:rsidRPr="009B490E" w:rsidRDefault="0059152D" w:rsidP="00A12674">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где У – удельный вес элемента в целой величине,</w:t>
      </w:r>
    </w:p>
    <w:p w:rsidR="0059152D" w:rsidRPr="009B490E" w:rsidRDefault="0059152D" w:rsidP="00A12674">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П</w:t>
      </w:r>
      <w:r w:rsidRPr="009B490E">
        <w:rPr>
          <w:rFonts w:ascii="Times New Roman" w:eastAsia="Times New Roman" w:hAnsi="Times New Roman"/>
          <w:sz w:val="26"/>
          <w:szCs w:val="26"/>
          <w:lang w:val="en-US" w:eastAsia="ru-RU"/>
        </w:rPr>
        <w:t>i</w:t>
      </w:r>
      <w:r w:rsidRPr="009B490E">
        <w:rPr>
          <w:rFonts w:ascii="Times New Roman" w:eastAsia="Times New Roman" w:hAnsi="Times New Roman"/>
          <w:sz w:val="26"/>
          <w:szCs w:val="26"/>
          <w:lang w:eastAsia="ru-RU"/>
        </w:rPr>
        <w:t xml:space="preserve"> – размер элемента,</w:t>
      </w:r>
    </w:p>
    <w:p w:rsidR="0059152D" w:rsidRPr="009B490E" w:rsidRDefault="0059152D" w:rsidP="00A12674">
      <w:pPr>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П – размер целой величины.</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7F7543">
        <w:rPr>
          <w:rFonts w:ascii="Times New Roman" w:eastAsia="Times New Roman" w:hAnsi="Times New Roman"/>
          <w:bCs/>
          <w:iCs/>
          <w:sz w:val="26"/>
          <w:szCs w:val="26"/>
          <w:lang w:eastAsia="ru-RU"/>
        </w:rPr>
        <w:t xml:space="preserve">На третьем этапе анализируется сбалансированность положительного и отрицательного ДП по общему объему. Маркером уровня сбалансированности ДП </w:t>
      </w:r>
      <w:r w:rsidR="00AF596E" w:rsidRPr="007F7543">
        <w:rPr>
          <w:rFonts w:ascii="Times New Roman" w:eastAsia="Times New Roman" w:hAnsi="Times New Roman"/>
          <w:bCs/>
          <w:iCs/>
          <w:sz w:val="26"/>
          <w:szCs w:val="26"/>
          <w:lang w:eastAsia="ru-RU"/>
        </w:rPr>
        <w:t>фирмы является</w:t>
      </w:r>
      <w:r w:rsidRPr="007F7543">
        <w:rPr>
          <w:rFonts w:ascii="Times New Roman" w:eastAsia="Times New Roman" w:hAnsi="Times New Roman"/>
          <w:bCs/>
          <w:iCs/>
          <w:sz w:val="26"/>
          <w:szCs w:val="26"/>
          <w:lang w:eastAsia="ru-RU"/>
        </w:rPr>
        <w:t xml:space="preserve"> чистый ДП. Его положительная динамика характеризует масштабы роста финансового потенциала фирмы, так как, с одной стороны, чистый ДП является уровнем кассовой доходности, достигнутым за прошлые отчетные периоды, что свидетельствует</w:t>
      </w:r>
      <w:r w:rsidRPr="009B490E">
        <w:rPr>
          <w:rFonts w:ascii="Times New Roman" w:eastAsia="Times New Roman" w:hAnsi="Times New Roman"/>
          <w:sz w:val="26"/>
          <w:szCs w:val="26"/>
          <w:lang w:eastAsia="ru-RU"/>
        </w:rPr>
        <w:t xml:space="preserve"> о тенденциях дальнейшего развития бизнеса. С другой стороны, он играет роль одного из самых устойчивых источников инвестиционной активности фирмы, а также является гарантией платежеспособности перед кредиторами и владельцами.  </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Для анализа движения </w:t>
      </w:r>
      <w:r w:rsidR="00AF596E" w:rsidRPr="009B490E">
        <w:rPr>
          <w:rFonts w:ascii="Times New Roman" w:eastAsia="Times New Roman" w:hAnsi="Times New Roman"/>
          <w:sz w:val="26"/>
          <w:szCs w:val="26"/>
          <w:lang w:eastAsia="ru-RU"/>
        </w:rPr>
        <w:t>ДС используются</w:t>
      </w:r>
      <w:r w:rsidRPr="009B490E">
        <w:rPr>
          <w:rFonts w:ascii="Times New Roman" w:eastAsia="Times New Roman" w:hAnsi="Times New Roman"/>
          <w:sz w:val="26"/>
          <w:szCs w:val="26"/>
          <w:lang w:eastAsia="ru-RU"/>
        </w:rPr>
        <w:t>:</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1) величина и знак чистого ДП по операционной, инвестиционной и финансовой деятельности;</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2) соотношение чистых, операционных, инвестиционных и финансовых ДП .</w:t>
      </w:r>
    </w:p>
    <w:p w:rsidR="0059152D" w:rsidRPr="009B490E" w:rsidRDefault="0059152D" w:rsidP="00A12674">
      <w:pPr>
        <w:shd w:val="clear" w:color="auto" w:fill="FFFFFF"/>
        <w:spacing w:after="0" w:line="240" w:lineRule="auto"/>
        <w:ind w:firstLine="851"/>
        <w:jc w:val="both"/>
        <w:rPr>
          <w:rFonts w:ascii="Times New Roman" w:eastAsia="Times New Roman" w:hAnsi="Times New Roman"/>
          <w:iCs/>
          <w:color w:val="000000"/>
          <w:sz w:val="26"/>
          <w:szCs w:val="26"/>
          <w:lang w:eastAsia="ru-RU"/>
        </w:rPr>
      </w:pPr>
      <w:r w:rsidRPr="009B490E">
        <w:rPr>
          <w:rFonts w:ascii="Times New Roman" w:eastAsia="Times New Roman" w:hAnsi="Times New Roman"/>
          <w:color w:val="000000"/>
          <w:sz w:val="26"/>
          <w:szCs w:val="26"/>
          <w:lang w:eastAsia="ru-RU"/>
        </w:rPr>
        <w:t>В соответствии с международными стандартами уче</w:t>
      </w:r>
      <w:r w:rsidRPr="009B490E">
        <w:rPr>
          <w:rFonts w:ascii="Times New Roman" w:eastAsia="Times New Roman" w:hAnsi="Times New Roman"/>
          <w:color w:val="000000"/>
          <w:sz w:val="26"/>
          <w:szCs w:val="26"/>
          <w:lang w:eastAsia="ru-RU"/>
        </w:rPr>
        <w:softHyphen/>
      </w:r>
      <w:r w:rsidRPr="009B490E">
        <w:rPr>
          <w:rFonts w:ascii="Times New Roman" w:eastAsia="Times New Roman" w:hAnsi="Times New Roman"/>
          <w:color w:val="000000"/>
          <w:spacing w:val="4"/>
          <w:sz w:val="26"/>
          <w:szCs w:val="26"/>
          <w:lang w:eastAsia="ru-RU"/>
        </w:rPr>
        <w:t xml:space="preserve">та и сложившейся практикой для подготовки отчетности </w:t>
      </w:r>
      <w:r w:rsidRPr="009B490E">
        <w:rPr>
          <w:rFonts w:ascii="Times New Roman" w:eastAsia="Times New Roman" w:hAnsi="Times New Roman"/>
          <w:color w:val="000000"/>
          <w:spacing w:val="-2"/>
          <w:sz w:val="26"/>
          <w:szCs w:val="26"/>
          <w:lang w:eastAsia="ru-RU"/>
        </w:rPr>
        <w:t xml:space="preserve">о движении </w:t>
      </w:r>
      <w:r w:rsidR="00AF596E" w:rsidRPr="009B490E">
        <w:rPr>
          <w:rFonts w:ascii="Times New Roman" w:eastAsia="Times New Roman" w:hAnsi="Times New Roman"/>
          <w:color w:val="000000"/>
          <w:spacing w:val="-2"/>
          <w:sz w:val="26"/>
          <w:szCs w:val="26"/>
          <w:lang w:eastAsia="ru-RU"/>
        </w:rPr>
        <w:t>ДС используются</w:t>
      </w:r>
      <w:r w:rsidRPr="009B490E">
        <w:rPr>
          <w:rFonts w:ascii="Times New Roman" w:eastAsia="Times New Roman" w:hAnsi="Times New Roman"/>
          <w:color w:val="000000"/>
          <w:spacing w:val="-2"/>
          <w:sz w:val="26"/>
          <w:szCs w:val="26"/>
          <w:lang w:eastAsia="ru-RU"/>
        </w:rPr>
        <w:t xml:space="preserve"> два основных </w:t>
      </w:r>
      <w:r w:rsidRPr="009B490E">
        <w:rPr>
          <w:rFonts w:ascii="Times New Roman" w:eastAsia="Times New Roman" w:hAnsi="Times New Roman"/>
          <w:color w:val="000000"/>
          <w:sz w:val="26"/>
          <w:szCs w:val="26"/>
          <w:lang w:eastAsia="ru-RU"/>
        </w:rPr>
        <w:t xml:space="preserve">метода — </w:t>
      </w:r>
      <w:r w:rsidRPr="009B490E">
        <w:rPr>
          <w:rFonts w:ascii="Times New Roman" w:eastAsia="Times New Roman" w:hAnsi="Times New Roman"/>
          <w:iCs/>
          <w:color w:val="000000"/>
          <w:sz w:val="26"/>
          <w:szCs w:val="26"/>
          <w:lang w:eastAsia="ru-RU"/>
        </w:rPr>
        <w:t xml:space="preserve">косвенный и прямой. </w:t>
      </w:r>
    </w:p>
    <w:p w:rsidR="005B0ED6" w:rsidRPr="007F7543" w:rsidRDefault="005B0ED6" w:rsidP="005B0ED6">
      <w:pPr>
        <w:shd w:val="clear" w:color="auto" w:fill="FFFFFF"/>
        <w:spacing w:after="0" w:line="240" w:lineRule="auto"/>
        <w:ind w:firstLine="851"/>
        <w:jc w:val="both"/>
        <w:rPr>
          <w:rFonts w:ascii="Times New Roman" w:eastAsia="Times New Roman" w:hAnsi="Times New Roman"/>
          <w:color w:val="000000"/>
          <w:sz w:val="26"/>
          <w:szCs w:val="26"/>
          <w:lang w:eastAsia="ru-RU"/>
        </w:rPr>
      </w:pPr>
      <w:r w:rsidRPr="007F7543">
        <w:rPr>
          <w:rFonts w:ascii="Times New Roman" w:eastAsia="Times New Roman" w:hAnsi="Times New Roman"/>
          <w:color w:val="000000"/>
          <w:sz w:val="26"/>
          <w:szCs w:val="26"/>
          <w:lang w:eastAsia="ru-RU"/>
        </w:rPr>
        <w:t xml:space="preserve">Критериями разграничения представленных методов </w:t>
      </w:r>
      <w:r w:rsidR="00AF596E" w:rsidRPr="007F7543">
        <w:rPr>
          <w:rFonts w:ascii="Times New Roman" w:eastAsia="Times New Roman" w:hAnsi="Times New Roman"/>
          <w:color w:val="000000"/>
          <w:sz w:val="26"/>
          <w:szCs w:val="26"/>
          <w:lang w:eastAsia="ru-RU"/>
        </w:rPr>
        <w:t>являются информационная</w:t>
      </w:r>
      <w:r w:rsidRPr="007F7543">
        <w:rPr>
          <w:rFonts w:ascii="Times New Roman" w:eastAsia="Times New Roman" w:hAnsi="Times New Roman"/>
          <w:color w:val="000000"/>
          <w:sz w:val="26"/>
          <w:szCs w:val="26"/>
          <w:lang w:eastAsia="ru-RU"/>
        </w:rPr>
        <w:t xml:space="preserve"> база, полнота представления данных о денеж</w:t>
      </w:r>
      <w:r w:rsidRPr="007F7543">
        <w:rPr>
          <w:rFonts w:ascii="Times New Roman" w:eastAsia="Times New Roman" w:hAnsi="Times New Roman"/>
          <w:color w:val="000000"/>
          <w:sz w:val="26"/>
          <w:szCs w:val="26"/>
          <w:lang w:eastAsia="ru-RU"/>
        </w:rPr>
        <w:softHyphen/>
        <w:t xml:space="preserve">ных потоках фирмы, анализируемая отчетность прочие параметры. </w:t>
      </w:r>
    </w:p>
    <w:p w:rsidR="005B0ED6" w:rsidRPr="009B490E" w:rsidRDefault="005B0ED6" w:rsidP="005B0ED6">
      <w:pPr>
        <w:shd w:val="clear" w:color="auto" w:fill="FFFFFF"/>
        <w:spacing w:after="0" w:line="240" w:lineRule="auto"/>
        <w:ind w:firstLine="851"/>
        <w:jc w:val="both"/>
        <w:rPr>
          <w:rFonts w:ascii="Times New Roman" w:eastAsia="Times New Roman" w:hAnsi="Times New Roman"/>
          <w:sz w:val="26"/>
          <w:szCs w:val="26"/>
          <w:lang w:eastAsia="ru-RU"/>
        </w:rPr>
      </w:pPr>
      <w:r w:rsidRPr="007F7543">
        <w:rPr>
          <w:rFonts w:ascii="Times New Roman" w:eastAsia="Times New Roman" w:hAnsi="Times New Roman"/>
          <w:color w:val="000000"/>
          <w:sz w:val="26"/>
          <w:szCs w:val="26"/>
          <w:lang w:eastAsia="ru-RU"/>
        </w:rPr>
        <w:t xml:space="preserve">Рассмотрим каждый из них. Суть </w:t>
      </w:r>
      <w:r w:rsidRPr="007F7543">
        <w:rPr>
          <w:rFonts w:ascii="Times New Roman" w:eastAsia="Times New Roman" w:hAnsi="Times New Roman"/>
          <w:sz w:val="26"/>
          <w:szCs w:val="26"/>
          <w:lang w:eastAsia="ru-RU"/>
        </w:rPr>
        <w:t xml:space="preserve">прямого метода заключается в анализе динамики положительных денежных потоков фирмы, сформированных кассовым методом </w:t>
      </w:r>
      <w:r w:rsidR="00AF596E" w:rsidRPr="007F7543">
        <w:rPr>
          <w:rFonts w:ascii="Times New Roman" w:eastAsia="Times New Roman" w:hAnsi="Times New Roman"/>
          <w:sz w:val="26"/>
          <w:szCs w:val="26"/>
          <w:lang w:eastAsia="ru-RU"/>
        </w:rPr>
        <w:t>через включение</w:t>
      </w:r>
      <w:r w:rsidRPr="007F7543">
        <w:rPr>
          <w:rFonts w:ascii="Times New Roman" w:eastAsia="Times New Roman" w:hAnsi="Times New Roman"/>
          <w:sz w:val="26"/>
          <w:szCs w:val="26"/>
          <w:lang w:eastAsia="ru-RU"/>
        </w:rPr>
        <w:t xml:space="preserve"> в отчет тех оборотов, которые связанны с денежными операциями. Основа метода</w:t>
      </w:r>
      <w:r w:rsidRPr="009B490E">
        <w:rPr>
          <w:rFonts w:ascii="Times New Roman" w:eastAsia="Times New Roman" w:hAnsi="Times New Roman"/>
          <w:sz w:val="26"/>
          <w:szCs w:val="26"/>
          <w:lang w:eastAsia="ru-RU"/>
        </w:rPr>
        <w:t xml:space="preserve"> -  сопоставление показателей, содержащихся в «Отчете о движении ДС», расчете и оценке показателей динамики: абсолютных, относительных отклонений, темпов роста и прироста, структуры притока и оттока ДС, динамики коэффициента Салаи за отчетный период, а также оценке динамики исследуемых показателей.</w:t>
      </w:r>
    </w:p>
    <w:p w:rsidR="0059152D" w:rsidRPr="009B490E" w:rsidRDefault="0059152D" w:rsidP="00A12674">
      <w:pPr>
        <w:shd w:val="clear" w:color="auto" w:fill="FFFFFF"/>
        <w:spacing w:after="0" w:line="240" w:lineRule="auto"/>
        <w:ind w:firstLine="851"/>
        <w:jc w:val="both"/>
        <w:rPr>
          <w:rFonts w:ascii="Times New Roman" w:eastAsia="Times New Roman" w:hAnsi="Times New Roman"/>
          <w:color w:val="000000"/>
          <w:spacing w:val="8"/>
          <w:sz w:val="26"/>
          <w:szCs w:val="26"/>
          <w:lang w:eastAsia="ru-RU"/>
        </w:rPr>
      </w:pPr>
    </w:p>
    <w:p w:rsidR="0059152D" w:rsidRPr="009B490E" w:rsidRDefault="00580B5F" w:rsidP="00A12674">
      <w:pPr>
        <w:spacing w:after="0" w:line="240" w:lineRule="auto"/>
        <w:contextualSpacing/>
        <w:jc w:val="center"/>
        <w:rPr>
          <w:rFonts w:ascii="Times New Roman" w:eastAsia="Times New Roman" w:hAnsi="Times New Roman"/>
          <w:sz w:val="26"/>
          <w:szCs w:val="26"/>
        </w:rPr>
      </w:pPr>
      <w:r w:rsidRPr="009B490E">
        <w:rPr>
          <w:rFonts w:ascii="Times New Roman" w:eastAsia="Times New Roman" w:hAnsi="Times New Roman"/>
          <w:noProof/>
          <w:sz w:val="26"/>
          <w:szCs w:val="26"/>
          <w:lang w:eastAsia="ru-RU"/>
        </w:rPr>
        <w:lastRenderedPageBreak/>
        <w:drawing>
          <wp:inline distT="0" distB="0" distL="0" distR="0">
            <wp:extent cx="4810125" cy="2638425"/>
            <wp:effectExtent l="0" t="0" r="0"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0125" cy="2638425"/>
                    </a:xfrm>
                    <a:prstGeom prst="rect">
                      <a:avLst/>
                    </a:prstGeom>
                    <a:noFill/>
                    <a:ln>
                      <a:noFill/>
                    </a:ln>
                  </pic:spPr>
                </pic:pic>
              </a:graphicData>
            </a:graphic>
          </wp:inline>
        </w:drawing>
      </w:r>
    </w:p>
    <w:p w:rsidR="007F7543" w:rsidRDefault="007F7543" w:rsidP="00A12674">
      <w:pPr>
        <w:spacing w:after="0" w:line="240" w:lineRule="auto"/>
        <w:ind w:firstLine="709"/>
        <w:contextualSpacing/>
        <w:jc w:val="both"/>
        <w:rPr>
          <w:rFonts w:ascii="Times New Roman" w:eastAsia="Times New Roman" w:hAnsi="Times New Roman"/>
          <w:color w:val="000000"/>
          <w:sz w:val="26"/>
          <w:szCs w:val="26"/>
          <w:lang w:eastAsia="ru-RU"/>
        </w:rPr>
      </w:pPr>
    </w:p>
    <w:p w:rsidR="0059152D" w:rsidRDefault="0059152D" w:rsidP="00A12674">
      <w:pPr>
        <w:spacing w:after="0" w:line="240" w:lineRule="auto"/>
        <w:ind w:firstLine="709"/>
        <w:contextualSpacing/>
        <w:jc w:val="both"/>
        <w:rPr>
          <w:rFonts w:ascii="Times New Roman" w:eastAsia="Times New Roman" w:hAnsi="Times New Roman"/>
          <w:color w:val="000000"/>
          <w:sz w:val="26"/>
          <w:szCs w:val="26"/>
          <w:lang w:eastAsia="ru-RU"/>
        </w:rPr>
      </w:pPr>
      <w:r w:rsidRPr="009B490E">
        <w:rPr>
          <w:rFonts w:ascii="Times New Roman" w:eastAsia="Times New Roman" w:hAnsi="Times New Roman"/>
          <w:color w:val="000000"/>
          <w:sz w:val="26"/>
          <w:szCs w:val="26"/>
          <w:lang w:eastAsia="ru-RU"/>
        </w:rPr>
        <w:t xml:space="preserve">Рисунок </w:t>
      </w:r>
      <w:r w:rsidR="00703AC4" w:rsidRPr="009B490E">
        <w:rPr>
          <w:rFonts w:ascii="Times New Roman" w:eastAsia="Times New Roman" w:hAnsi="Times New Roman"/>
          <w:color w:val="000000"/>
          <w:sz w:val="26"/>
          <w:szCs w:val="26"/>
          <w:lang w:eastAsia="ru-RU"/>
        </w:rPr>
        <w:t xml:space="preserve">4.3 -  Методы анализа ДС  </w:t>
      </w:r>
    </w:p>
    <w:p w:rsidR="007F7543" w:rsidRPr="009B490E" w:rsidRDefault="007F7543" w:rsidP="00A12674">
      <w:pPr>
        <w:spacing w:after="0" w:line="240" w:lineRule="auto"/>
        <w:ind w:firstLine="709"/>
        <w:contextualSpacing/>
        <w:jc w:val="both"/>
        <w:rPr>
          <w:rFonts w:ascii="Times New Roman" w:eastAsia="Times New Roman" w:hAnsi="Times New Roman"/>
          <w:color w:val="000000"/>
          <w:sz w:val="26"/>
          <w:szCs w:val="26"/>
          <w:lang w:eastAsia="ru-RU"/>
        </w:rPr>
      </w:pPr>
    </w:p>
    <w:p w:rsidR="0059152D"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Формула, по которой осуществляется расчет суммы чистого ДП по операционной деятельности </w:t>
      </w:r>
      <w:r w:rsidR="00AF596E" w:rsidRPr="009B490E">
        <w:rPr>
          <w:rFonts w:ascii="Times New Roman" w:eastAsia="Times New Roman" w:hAnsi="Times New Roman"/>
          <w:sz w:val="26"/>
          <w:szCs w:val="26"/>
          <w:lang w:eastAsia="ru-RU"/>
        </w:rPr>
        <w:t>фирмы прямым</w:t>
      </w:r>
      <w:r w:rsidRPr="009B490E">
        <w:rPr>
          <w:rFonts w:ascii="Times New Roman" w:eastAsia="Times New Roman" w:hAnsi="Times New Roman"/>
          <w:sz w:val="26"/>
          <w:szCs w:val="26"/>
          <w:lang w:eastAsia="ru-RU"/>
        </w:rPr>
        <w:t xml:space="preserve"> методом, имеет следующие вид:</w:t>
      </w:r>
    </w:p>
    <w:p w:rsidR="007F7543" w:rsidRPr="009B490E" w:rsidRDefault="007F7543" w:rsidP="00A12674">
      <w:pPr>
        <w:spacing w:after="0" w:line="240" w:lineRule="auto"/>
        <w:ind w:firstLine="709"/>
        <w:jc w:val="both"/>
        <w:rPr>
          <w:rFonts w:ascii="Times New Roman" w:eastAsia="Times New Roman" w:hAnsi="Times New Roman"/>
          <w:sz w:val="26"/>
          <w:szCs w:val="26"/>
          <w:lang w:eastAsia="ru-RU"/>
        </w:rPr>
      </w:pPr>
    </w:p>
    <w:p w:rsidR="0059152D" w:rsidRDefault="00580B5F" w:rsidP="00A12674">
      <w:pPr>
        <w:spacing w:after="0" w:line="240" w:lineRule="auto"/>
        <w:ind w:firstLine="709"/>
        <w:jc w:val="center"/>
        <w:rPr>
          <w:rFonts w:ascii="Times New Roman" w:eastAsia="Times New Roman" w:hAnsi="Times New Roman"/>
          <w:noProof/>
          <w:sz w:val="26"/>
          <w:szCs w:val="26"/>
          <w:lang w:eastAsia="ru-RU"/>
        </w:rPr>
      </w:pPr>
      <w:r w:rsidRPr="009B490E">
        <w:rPr>
          <w:rFonts w:ascii="Times New Roman" w:eastAsia="Times New Roman" w:hAnsi="Times New Roman"/>
          <w:noProof/>
          <w:sz w:val="26"/>
          <w:szCs w:val="26"/>
          <w:lang w:eastAsia="ru-RU"/>
        </w:rPr>
        <w:drawing>
          <wp:inline distT="0" distB="0" distL="0" distR="0">
            <wp:extent cx="4171950" cy="238125"/>
            <wp:effectExtent l="0" t="0" r="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1950" cy="238125"/>
                    </a:xfrm>
                    <a:prstGeom prst="rect">
                      <a:avLst/>
                    </a:prstGeom>
                    <a:noFill/>
                    <a:ln>
                      <a:noFill/>
                    </a:ln>
                  </pic:spPr>
                </pic:pic>
              </a:graphicData>
            </a:graphic>
          </wp:inline>
        </w:drawing>
      </w:r>
      <w:r w:rsidR="0059152D" w:rsidRPr="009B490E">
        <w:rPr>
          <w:rFonts w:ascii="Times New Roman" w:eastAsia="Times New Roman" w:hAnsi="Times New Roman"/>
          <w:noProof/>
          <w:sz w:val="26"/>
          <w:szCs w:val="26"/>
          <w:lang w:eastAsia="ru-RU"/>
        </w:rPr>
        <w:t>(</w:t>
      </w:r>
      <w:r w:rsidR="00703AC4" w:rsidRPr="009B490E">
        <w:rPr>
          <w:rFonts w:ascii="Times New Roman" w:eastAsia="Times New Roman" w:hAnsi="Times New Roman"/>
          <w:noProof/>
          <w:sz w:val="26"/>
          <w:szCs w:val="26"/>
          <w:lang w:eastAsia="ru-RU"/>
        </w:rPr>
        <w:t>4.</w:t>
      </w:r>
      <w:r w:rsidR="0059152D" w:rsidRPr="009B490E">
        <w:rPr>
          <w:rFonts w:ascii="Times New Roman" w:eastAsia="Times New Roman" w:hAnsi="Times New Roman"/>
          <w:noProof/>
          <w:sz w:val="26"/>
          <w:szCs w:val="26"/>
          <w:lang w:eastAsia="ru-RU"/>
        </w:rPr>
        <w:t>10)</w:t>
      </w:r>
    </w:p>
    <w:p w:rsidR="007F7543" w:rsidRPr="009B490E" w:rsidRDefault="007F7543" w:rsidP="00A12674">
      <w:pPr>
        <w:spacing w:after="0" w:line="240" w:lineRule="auto"/>
        <w:ind w:firstLine="709"/>
        <w:jc w:val="center"/>
        <w:rPr>
          <w:rFonts w:ascii="Times New Roman" w:eastAsia="Times New Roman" w:hAnsi="Times New Roman"/>
          <w:sz w:val="26"/>
          <w:szCs w:val="26"/>
          <w:lang w:eastAsia="ru-RU"/>
        </w:rPr>
      </w:pP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где ЧДПо – сумма чистого ДП фирмы  по операционной деятельности в анализируемом периоде;</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РП – сумма ДС, полученных от реализации продукции;</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ППо – сумма прочих поступлений ДС от  операционной деятельности;</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Зтм – сумма ДС, переданные за сырье, материалы и полуфабрикаты  поставщикам;</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ЗПоп – фонд сдельной оплаты труда;</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ЗПау – сумма заработной платы, выплаченной административно-управленческому персоналу;</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НБб – сумма платежей в бюджет;</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НПвф – сумма платежей во внебюджетные фонды;</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ПВо –</w:t>
      </w:r>
      <w:r w:rsidR="007F7543">
        <w:rPr>
          <w:rFonts w:ascii="Times New Roman" w:eastAsia="Times New Roman" w:hAnsi="Times New Roman"/>
          <w:sz w:val="26"/>
          <w:szCs w:val="26"/>
          <w:lang w:eastAsia="ru-RU"/>
        </w:rPr>
        <w:t xml:space="preserve"> </w:t>
      </w:r>
      <w:r w:rsidRPr="009B490E">
        <w:rPr>
          <w:rFonts w:ascii="Times New Roman" w:eastAsia="Times New Roman" w:hAnsi="Times New Roman"/>
          <w:sz w:val="26"/>
          <w:szCs w:val="26"/>
          <w:lang w:eastAsia="ru-RU"/>
        </w:rPr>
        <w:t>прочие выплаты.</w:t>
      </w:r>
    </w:p>
    <w:p w:rsidR="0059152D" w:rsidRPr="009B490E" w:rsidRDefault="0059152D" w:rsidP="00A12674">
      <w:pPr>
        <w:shd w:val="clear" w:color="auto" w:fill="FFFFFF"/>
        <w:spacing w:after="0" w:line="240" w:lineRule="auto"/>
        <w:ind w:firstLine="851"/>
        <w:jc w:val="both"/>
        <w:rPr>
          <w:rFonts w:ascii="Times New Roman" w:eastAsia="Times New Roman" w:hAnsi="Times New Roman"/>
          <w:color w:val="000000"/>
          <w:spacing w:val="1"/>
          <w:sz w:val="26"/>
          <w:szCs w:val="26"/>
          <w:lang w:eastAsia="ru-RU"/>
        </w:rPr>
      </w:pPr>
      <w:r w:rsidRPr="009B490E">
        <w:rPr>
          <w:rFonts w:ascii="Times New Roman" w:eastAsia="Times New Roman" w:hAnsi="Times New Roman"/>
          <w:color w:val="000000"/>
          <w:spacing w:val="1"/>
          <w:sz w:val="26"/>
          <w:szCs w:val="26"/>
          <w:lang w:eastAsia="ru-RU"/>
        </w:rPr>
        <w:t xml:space="preserve">Цель прямого метода - получение данных, </w:t>
      </w:r>
      <w:r w:rsidR="00AF596E" w:rsidRPr="009B490E">
        <w:rPr>
          <w:rFonts w:ascii="Times New Roman" w:eastAsia="Times New Roman" w:hAnsi="Times New Roman"/>
          <w:color w:val="000000"/>
          <w:spacing w:val="1"/>
          <w:sz w:val="26"/>
          <w:szCs w:val="26"/>
          <w:lang w:eastAsia="ru-RU"/>
        </w:rPr>
        <w:t>ха</w:t>
      </w:r>
      <w:r w:rsidR="00AF596E" w:rsidRPr="009B490E">
        <w:rPr>
          <w:rFonts w:ascii="Times New Roman" w:eastAsia="Times New Roman" w:hAnsi="Times New Roman"/>
          <w:color w:val="000000"/>
          <w:spacing w:val="5"/>
          <w:sz w:val="26"/>
          <w:szCs w:val="26"/>
          <w:lang w:eastAsia="ru-RU"/>
        </w:rPr>
        <w:t>рактеризующих валовой</w:t>
      </w:r>
      <w:r w:rsidRPr="009B490E">
        <w:rPr>
          <w:rFonts w:ascii="Times New Roman" w:eastAsia="Times New Roman" w:hAnsi="Times New Roman"/>
          <w:i/>
          <w:iCs/>
          <w:color w:val="000000"/>
          <w:spacing w:val="5"/>
          <w:sz w:val="26"/>
          <w:szCs w:val="26"/>
          <w:lang w:eastAsia="ru-RU"/>
        </w:rPr>
        <w:t xml:space="preserve"> </w:t>
      </w:r>
      <w:r w:rsidRPr="009B490E">
        <w:rPr>
          <w:rFonts w:ascii="Times New Roman" w:eastAsia="Times New Roman" w:hAnsi="Times New Roman"/>
          <w:color w:val="000000"/>
          <w:spacing w:val="5"/>
          <w:sz w:val="26"/>
          <w:szCs w:val="26"/>
          <w:lang w:eastAsia="ru-RU"/>
        </w:rPr>
        <w:t xml:space="preserve"> и чистый ДП</w:t>
      </w:r>
      <w:r w:rsidRPr="009B490E">
        <w:rPr>
          <w:rFonts w:ascii="Times New Roman" w:eastAsia="Times New Roman" w:hAnsi="Times New Roman"/>
          <w:i/>
          <w:iCs/>
          <w:color w:val="000000"/>
          <w:spacing w:val="5"/>
          <w:sz w:val="26"/>
          <w:szCs w:val="26"/>
          <w:lang w:eastAsia="ru-RU"/>
        </w:rPr>
        <w:t xml:space="preserve"> </w:t>
      </w:r>
      <w:r w:rsidR="007F7543">
        <w:rPr>
          <w:rFonts w:ascii="Times New Roman" w:eastAsia="Times New Roman" w:hAnsi="Times New Roman"/>
          <w:color w:val="000000"/>
          <w:spacing w:val="5"/>
          <w:sz w:val="26"/>
          <w:szCs w:val="26"/>
          <w:lang w:eastAsia="ru-RU"/>
        </w:rPr>
        <w:t>фирмы</w:t>
      </w:r>
      <w:r w:rsidRPr="009B490E">
        <w:rPr>
          <w:rFonts w:ascii="Times New Roman" w:eastAsia="Times New Roman" w:hAnsi="Times New Roman"/>
          <w:color w:val="000000"/>
          <w:spacing w:val="5"/>
          <w:sz w:val="26"/>
          <w:szCs w:val="26"/>
          <w:lang w:eastAsia="ru-RU"/>
        </w:rPr>
        <w:t xml:space="preserve"> в отчетном периоде, анализ</w:t>
      </w:r>
      <w:r w:rsidRPr="009B490E">
        <w:rPr>
          <w:rFonts w:ascii="Times New Roman" w:eastAsia="Times New Roman" w:hAnsi="Times New Roman"/>
          <w:color w:val="000000"/>
          <w:spacing w:val="4"/>
          <w:sz w:val="26"/>
          <w:szCs w:val="26"/>
          <w:lang w:eastAsia="ru-RU"/>
        </w:rPr>
        <w:t xml:space="preserve"> объема поступления и расходования ДС как в разрезе отдельных видов хозяйствен</w:t>
      </w:r>
      <w:r w:rsidRPr="009B490E">
        <w:rPr>
          <w:rFonts w:ascii="Times New Roman" w:eastAsia="Times New Roman" w:hAnsi="Times New Roman"/>
          <w:color w:val="000000"/>
          <w:spacing w:val="5"/>
          <w:sz w:val="26"/>
          <w:szCs w:val="26"/>
          <w:lang w:eastAsia="ru-RU"/>
        </w:rPr>
        <w:t xml:space="preserve">ной деятельности, так и по фирме в целом. Применяя данный метод следует помнить, что разделы инвестиционной и финансовой деятельности всегда строятся по прямому методу. </w:t>
      </w:r>
      <w:r w:rsidRPr="009B490E">
        <w:rPr>
          <w:rFonts w:ascii="Times New Roman" w:eastAsia="Times New Roman" w:hAnsi="Times New Roman"/>
          <w:color w:val="000000"/>
          <w:spacing w:val="3"/>
          <w:sz w:val="26"/>
          <w:szCs w:val="26"/>
          <w:lang w:eastAsia="ru-RU"/>
        </w:rPr>
        <w:t xml:space="preserve"> </w:t>
      </w:r>
    </w:p>
    <w:p w:rsidR="0059152D" w:rsidRPr="009B490E" w:rsidRDefault="0059152D" w:rsidP="00A12674">
      <w:pPr>
        <w:shd w:val="clear" w:color="auto" w:fill="FFFFFF"/>
        <w:spacing w:after="0" w:line="240" w:lineRule="auto"/>
        <w:ind w:firstLine="851"/>
        <w:jc w:val="both"/>
        <w:rPr>
          <w:rFonts w:ascii="Times New Roman" w:eastAsia="Times New Roman" w:hAnsi="Times New Roman"/>
          <w:color w:val="000000"/>
          <w:spacing w:val="-5"/>
          <w:sz w:val="26"/>
          <w:szCs w:val="26"/>
          <w:lang w:eastAsia="ru-RU"/>
        </w:rPr>
      </w:pPr>
      <w:r w:rsidRPr="007F7543">
        <w:rPr>
          <w:rFonts w:ascii="Times New Roman" w:eastAsia="Times New Roman" w:hAnsi="Times New Roman"/>
          <w:bCs/>
          <w:iCs/>
          <w:color w:val="000000"/>
          <w:spacing w:val="1"/>
          <w:sz w:val="26"/>
          <w:szCs w:val="26"/>
          <w:lang w:eastAsia="ru-RU"/>
        </w:rPr>
        <w:t xml:space="preserve">Косвенный метод нацелен на получение данных, </w:t>
      </w:r>
      <w:r w:rsidRPr="007F7543">
        <w:rPr>
          <w:rFonts w:ascii="Times New Roman" w:eastAsia="Times New Roman" w:hAnsi="Times New Roman"/>
          <w:bCs/>
          <w:iCs/>
          <w:color w:val="000000"/>
          <w:spacing w:val="2"/>
          <w:sz w:val="26"/>
          <w:szCs w:val="26"/>
          <w:lang w:eastAsia="ru-RU"/>
        </w:rPr>
        <w:t>характеризующих только чистый</w:t>
      </w:r>
      <w:r w:rsidRPr="009B490E">
        <w:rPr>
          <w:rFonts w:ascii="Times New Roman" w:eastAsia="Times New Roman" w:hAnsi="Times New Roman"/>
          <w:color w:val="000000"/>
          <w:spacing w:val="2"/>
          <w:sz w:val="26"/>
          <w:szCs w:val="26"/>
          <w:lang w:eastAsia="ru-RU"/>
        </w:rPr>
        <w:t xml:space="preserve"> ДП </w:t>
      </w:r>
      <w:r w:rsidRPr="009B490E">
        <w:rPr>
          <w:rFonts w:ascii="Times New Roman" w:eastAsia="Times New Roman" w:hAnsi="Times New Roman"/>
          <w:i/>
          <w:iCs/>
          <w:color w:val="000000"/>
          <w:spacing w:val="2"/>
          <w:sz w:val="26"/>
          <w:szCs w:val="26"/>
          <w:lang w:eastAsia="ru-RU"/>
        </w:rPr>
        <w:t xml:space="preserve"> </w:t>
      </w:r>
      <w:r w:rsidRPr="009B490E">
        <w:rPr>
          <w:rFonts w:ascii="Times New Roman" w:eastAsia="Times New Roman" w:hAnsi="Times New Roman"/>
          <w:color w:val="000000"/>
          <w:spacing w:val="2"/>
          <w:sz w:val="26"/>
          <w:szCs w:val="26"/>
          <w:lang w:eastAsia="ru-RU"/>
        </w:rPr>
        <w:t>фирмы</w:t>
      </w:r>
      <w:r w:rsidRPr="009B490E">
        <w:rPr>
          <w:rFonts w:ascii="Times New Roman" w:eastAsia="Times New Roman" w:hAnsi="Times New Roman"/>
          <w:color w:val="000000"/>
          <w:spacing w:val="6"/>
          <w:sz w:val="26"/>
          <w:szCs w:val="26"/>
          <w:lang w:eastAsia="ru-RU"/>
        </w:rPr>
        <w:t xml:space="preserve">. </w:t>
      </w:r>
      <w:r w:rsidRPr="009B490E">
        <w:rPr>
          <w:rFonts w:ascii="Times New Roman" w:eastAsia="Times New Roman" w:hAnsi="Times New Roman"/>
          <w:sz w:val="26"/>
          <w:szCs w:val="26"/>
          <w:lang w:eastAsia="ru-RU"/>
        </w:rPr>
        <w:t>В основе анализ</w:t>
      </w:r>
      <w:r w:rsidR="007F7543">
        <w:rPr>
          <w:rFonts w:ascii="Times New Roman" w:eastAsia="Times New Roman" w:hAnsi="Times New Roman"/>
          <w:sz w:val="26"/>
          <w:szCs w:val="26"/>
          <w:lang w:eastAsia="ru-RU"/>
        </w:rPr>
        <w:t>а</w:t>
      </w:r>
      <w:r w:rsidRPr="009B490E">
        <w:rPr>
          <w:rFonts w:ascii="Times New Roman" w:eastAsia="Times New Roman" w:hAnsi="Times New Roman"/>
          <w:sz w:val="26"/>
          <w:szCs w:val="26"/>
          <w:lang w:eastAsia="ru-RU"/>
        </w:rPr>
        <w:t xml:space="preserve"> лежат корректировки ЧП отчетного периода, в результате чего последняя становится равной чистому ДП (приросту остатка ДС).  </w:t>
      </w:r>
      <w:r w:rsidRPr="009B490E">
        <w:rPr>
          <w:rFonts w:ascii="Times New Roman" w:eastAsia="Times New Roman" w:hAnsi="Times New Roman"/>
          <w:spacing w:val="1"/>
          <w:sz w:val="26"/>
          <w:szCs w:val="26"/>
          <w:lang w:eastAsia="ru-RU"/>
        </w:rPr>
        <w:t>По операционной деятельности</w:t>
      </w:r>
      <w:r w:rsidRPr="009B490E">
        <w:rPr>
          <w:rFonts w:ascii="Times New Roman" w:eastAsia="Times New Roman" w:hAnsi="Times New Roman"/>
          <w:i/>
          <w:iCs/>
          <w:spacing w:val="1"/>
          <w:sz w:val="26"/>
          <w:szCs w:val="26"/>
          <w:lang w:eastAsia="ru-RU"/>
        </w:rPr>
        <w:t xml:space="preserve"> </w:t>
      </w:r>
      <w:r w:rsidRPr="009B490E">
        <w:rPr>
          <w:rFonts w:ascii="Times New Roman" w:eastAsia="Times New Roman" w:hAnsi="Times New Roman"/>
          <w:color w:val="000000"/>
          <w:spacing w:val="-6"/>
          <w:sz w:val="26"/>
          <w:szCs w:val="26"/>
          <w:lang w:eastAsia="ru-RU"/>
        </w:rPr>
        <w:t>расчет ДП косвенным методом ведется от по</w:t>
      </w:r>
      <w:r w:rsidRPr="009B490E">
        <w:rPr>
          <w:rFonts w:ascii="Times New Roman" w:eastAsia="Times New Roman" w:hAnsi="Times New Roman"/>
          <w:color w:val="000000"/>
          <w:spacing w:val="-6"/>
          <w:sz w:val="26"/>
          <w:szCs w:val="26"/>
          <w:lang w:eastAsia="ru-RU"/>
        </w:rPr>
        <w:softHyphen/>
      </w:r>
      <w:r w:rsidRPr="009B490E">
        <w:rPr>
          <w:rFonts w:ascii="Times New Roman" w:eastAsia="Times New Roman" w:hAnsi="Times New Roman"/>
          <w:color w:val="000000"/>
          <w:spacing w:val="-2"/>
          <w:sz w:val="26"/>
          <w:szCs w:val="26"/>
          <w:lang w:eastAsia="ru-RU"/>
        </w:rPr>
        <w:t xml:space="preserve">казателя ЧП с необходимыми ее корректировками </w:t>
      </w:r>
      <w:r w:rsidRPr="009B490E">
        <w:rPr>
          <w:rFonts w:ascii="Times New Roman" w:eastAsia="Times New Roman" w:hAnsi="Times New Roman"/>
          <w:color w:val="000000"/>
          <w:spacing w:val="-5"/>
          <w:sz w:val="26"/>
          <w:szCs w:val="26"/>
          <w:lang w:eastAsia="ru-RU"/>
        </w:rPr>
        <w:t>на статьи, не отражающие движение реальных денег по соответ</w:t>
      </w:r>
      <w:r w:rsidRPr="009B490E">
        <w:rPr>
          <w:rFonts w:ascii="Times New Roman" w:eastAsia="Times New Roman" w:hAnsi="Times New Roman"/>
          <w:color w:val="000000"/>
          <w:spacing w:val="-5"/>
          <w:sz w:val="26"/>
          <w:szCs w:val="26"/>
          <w:lang w:eastAsia="ru-RU"/>
        </w:rPr>
        <w:softHyphen/>
        <w:t>ствующим счетам.  Корректировки бывают трех видов:</w:t>
      </w:r>
    </w:p>
    <w:p w:rsidR="0059152D" w:rsidRPr="009B490E" w:rsidRDefault="0059152D" w:rsidP="00F33596">
      <w:pPr>
        <w:numPr>
          <w:ilvl w:val="0"/>
          <w:numId w:val="10"/>
        </w:numPr>
        <w:shd w:val="clear" w:color="auto" w:fill="FFFFFF"/>
        <w:tabs>
          <w:tab w:val="num" w:pos="0"/>
        </w:tabs>
        <w:spacing w:after="0" w:line="240" w:lineRule="auto"/>
        <w:ind w:left="0" w:firstLine="680"/>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по данным отчета о ФР на величину доходов и расходов, не участвующих в движении ДС (например, амортизационные отчисления);</w:t>
      </w:r>
    </w:p>
    <w:p w:rsidR="0059152D" w:rsidRPr="009B490E" w:rsidRDefault="0059152D" w:rsidP="00F33596">
      <w:pPr>
        <w:numPr>
          <w:ilvl w:val="0"/>
          <w:numId w:val="10"/>
        </w:numPr>
        <w:shd w:val="clear" w:color="auto" w:fill="FFFFFF"/>
        <w:tabs>
          <w:tab w:val="num" w:pos="-142"/>
          <w:tab w:val="num" w:pos="0"/>
          <w:tab w:val="left" w:pos="590"/>
        </w:tabs>
        <w:spacing w:after="0" w:line="240" w:lineRule="auto"/>
        <w:ind w:left="0" w:firstLine="680"/>
        <w:jc w:val="both"/>
        <w:rPr>
          <w:rFonts w:ascii="Times New Roman" w:eastAsia="Times New Roman" w:hAnsi="Times New Roman"/>
          <w:color w:val="000000"/>
          <w:spacing w:val="-1"/>
          <w:sz w:val="26"/>
          <w:szCs w:val="26"/>
          <w:lang w:eastAsia="ru-RU"/>
        </w:rPr>
      </w:pPr>
      <w:r w:rsidRPr="009B490E">
        <w:rPr>
          <w:rFonts w:ascii="Times New Roman" w:eastAsia="Times New Roman" w:hAnsi="Times New Roman"/>
          <w:sz w:val="26"/>
          <w:szCs w:val="26"/>
          <w:lang w:eastAsia="ru-RU"/>
        </w:rPr>
        <w:lastRenderedPageBreak/>
        <w:t xml:space="preserve">по данным отчета о ФР на величину прибылей и убытков, отражаемых в других разделах отчета о ДДС (например, ФР от выбытия или продажи основных средств). </w:t>
      </w:r>
      <w:r w:rsidRPr="009B490E">
        <w:rPr>
          <w:rFonts w:ascii="Times New Roman" w:eastAsia="Times New Roman" w:hAnsi="Times New Roman"/>
          <w:color w:val="000000"/>
          <w:spacing w:val="-3"/>
          <w:sz w:val="26"/>
          <w:szCs w:val="26"/>
          <w:lang w:eastAsia="ru-RU"/>
        </w:rPr>
        <w:t xml:space="preserve">Влияние этих операций, учтенное также при расчете </w:t>
      </w:r>
      <w:r w:rsidRPr="009B490E">
        <w:rPr>
          <w:rFonts w:ascii="Times New Roman" w:eastAsia="Times New Roman" w:hAnsi="Times New Roman"/>
          <w:color w:val="000000"/>
          <w:spacing w:val="-4"/>
          <w:sz w:val="26"/>
          <w:szCs w:val="26"/>
          <w:lang w:eastAsia="ru-RU"/>
        </w:rPr>
        <w:t xml:space="preserve">ЧП в отчете о </w:t>
      </w:r>
      <w:r w:rsidR="007F7543">
        <w:rPr>
          <w:rFonts w:ascii="Times New Roman" w:eastAsia="Times New Roman" w:hAnsi="Times New Roman"/>
          <w:color w:val="000000"/>
          <w:spacing w:val="-4"/>
          <w:sz w:val="26"/>
          <w:szCs w:val="26"/>
          <w:lang w:eastAsia="ru-RU"/>
        </w:rPr>
        <w:t>финансовых результатах</w:t>
      </w:r>
      <w:r w:rsidRPr="009B490E">
        <w:rPr>
          <w:rFonts w:ascii="Times New Roman" w:eastAsia="Times New Roman" w:hAnsi="Times New Roman"/>
          <w:color w:val="000000"/>
          <w:spacing w:val="-4"/>
          <w:sz w:val="26"/>
          <w:szCs w:val="26"/>
          <w:lang w:eastAsia="ru-RU"/>
        </w:rPr>
        <w:t>, обязательно корректируется для исключения повторного счета в следующем порядке: в первую очередь необходимо вычесть из ЧП сумму убытков от этих операций, затем учесть по ним доходы.</w:t>
      </w:r>
    </w:p>
    <w:p w:rsidR="0059152D" w:rsidRPr="009B490E" w:rsidRDefault="0059152D" w:rsidP="00F33596">
      <w:pPr>
        <w:numPr>
          <w:ilvl w:val="0"/>
          <w:numId w:val="10"/>
        </w:numPr>
        <w:shd w:val="clear" w:color="auto" w:fill="FFFFFF"/>
        <w:tabs>
          <w:tab w:val="num" w:pos="0"/>
        </w:tabs>
        <w:spacing w:after="0" w:line="240" w:lineRule="auto"/>
        <w:ind w:left="0" w:firstLine="680"/>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по данным баланса: пересчет оборотных активов, признаваемых по методу начисления, с использованием кассового метода.</w:t>
      </w:r>
      <w:r w:rsidRPr="009B490E">
        <w:rPr>
          <w:rFonts w:ascii="Times New Roman" w:eastAsia="Times New Roman" w:hAnsi="Times New Roman"/>
          <w:color w:val="800000"/>
          <w:spacing w:val="-3"/>
          <w:sz w:val="26"/>
          <w:szCs w:val="26"/>
          <w:lang w:eastAsia="ru-RU"/>
        </w:rPr>
        <w:t xml:space="preserve"> </w:t>
      </w:r>
      <w:r w:rsidRPr="009B490E">
        <w:rPr>
          <w:rFonts w:ascii="Times New Roman" w:eastAsia="Times New Roman" w:hAnsi="Times New Roman"/>
          <w:spacing w:val="-3"/>
          <w:sz w:val="26"/>
          <w:szCs w:val="26"/>
          <w:lang w:eastAsia="ru-RU"/>
        </w:rPr>
        <w:t xml:space="preserve">При </w:t>
      </w:r>
      <w:r w:rsidRPr="009B490E">
        <w:rPr>
          <w:rFonts w:ascii="Times New Roman" w:eastAsia="Times New Roman" w:hAnsi="Times New Roman"/>
          <w:spacing w:val="-6"/>
          <w:sz w:val="26"/>
          <w:szCs w:val="26"/>
          <w:lang w:eastAsia="ru-RU"/>
        </w:rPr>
        <w:t>корректировке статей оборотных активов следует вычесть их при</w:t>
      </w:r>
      <w:r w:rsidRPr="009B490E">
        <w:rPr>
          <w:rFonts w:ascii="Times New Roman" w:eastAsia="Times New Roman" w:hAnsi="Times New Roman"/>
          <w:spacing w:val="-6"/>
          <w:sz w:val="26"/>
          <w:szCs w:val="26"/>
          <w:lang w:eastAsia="ru-RU"/>
        </w:rPr>
        <w:softHyphen/>
      </w:r>
      <w:r w:rsidRPr="009B490E">
        <w:rPr>
          <w:rFonts w:ascii="Times New Roman" w:eastAsia="Times New Roman" w:hAnsi="Times New Roman"/>
          <w:spacing w:val="-3"/>
          <w:sz w:val="26"/>
          <w:szCs w:val="26"/>
          <w:lang w:eastAsia="ru-RU"/>
        </w:rPr>
        <w:t>рост из ЧП</w:t>
      </w:r>
      <w:r w:rsidRPr="009B490E">
        <w:rPr>
          <w:rFonts w:ascii="Times New Roman" w:eastAsia="Times New Roman" w:hAnsi="Times New Roman"/>
          <w:spacing w:val="1"/>
          <w:sz w:val="26"/>
          <w:szCs w:val="26"/>
          <w:lang w:eastAsia="ru-RU"/>
        </w:rPr>
        <w:t xml:space="preserve">, а их снижение за анализируемый </w:t>
      </w:r>
      <w:r w:rsidRPr="009B490E">
        <w:rPr>
          <w:rFonts w:ascii="Times New Roman" w:eastAsia="Times New Roman" w:hAnsi="Times New Roman"/>
          <w:spacing w:val="-1"/>
          <w:sz w:val="26"/>
          <w:szCs w:val="26"/>
          <w:lang w:eastAsia="ru-RU"/>
        </w:rPr>
        <w:t>период прибавить к данной прибыли. При корректировке крат</w:t>
      </w:r>
      <w:r w:rsidRPr="009B490E">
        <w:rPr>
          <w:rFonts w:ascii="Times New Roman" w:eastAsia="Times New Roman" w:hAnsi="Times New Roman"/>
          <w:spacing w:val="-5"/>
          <w:sz w:val="26"/>
          <w:szCs w:val="26"/>
          <w:lang w:eastAsia="ru-RU"/>
        </w:rPr>
        <w:t xml:space="preserve">косрочных обязательств, наоборот, их прирост следует прибавить </w:t>
      </w:r>
      <w:r w:rsidRPr="009B490E">
        <w:rPr>
          <w:rFonts w:ascii="Times New Roman" w:eastAsia="Times New Roman" w:hAnsi="Times New Roman"/>
          <w:spacing w:val="4"/>
          <w:sz w:val="26"/>
          <w:szCs w:val="26"/>
          <w:lang w:eastAsia="ru-RU"/>
        </w:rPr>
        <w:t>к ЧП, так как это не означает оттока ДС,</w:t>
      </w:r>
      <w:r w:rsidRPr="009B490E">
        <w:rPr>
          <w:rFonts w:ascii="Times New Roman" w:eastAsia="Times New Roman" w:hAnsi="Times New Roman"/>
          <w:spacing w:val="1"/>
          <w:sz w:val="26"/>
          <w:szCs w:val="26"/>
          <w:lang w:eastAsia="ru-RU"/>
        </w:rPr>
        <w:t xml:space="preserve"> уменьшение этих обязательств вычитается из ЧП</w:t>
      </w:r>
      <w:r w:rsidRPr="009B490E">
        <w:rPr>
          <w:rFonts w:ascii="Times New Roman" w:eastAsia="Times New Roman" w:hAnsi="Times New Roman"/>
          <w:spacing w:val="-7"/>
          <w:sz w:val="26"/>
          <w:szCs w:val="26"/>
          <w:lang w:eastAsia="ru-RU"/>
        </w:rPr>
        <w:t xml:space="preserve">. </w:t>
      </w:r>
      <w:r w:rsidRPr="009B490E">
        <w:rPr>
          <w:rFonts w:ascii="Times New Roman" w:eastAsia="Times New Roman" w:hAnsi="Times New Roman"/>
          <w:spacing w:val="-2"/>
          <w:sz w:val="26"/>
          <w:szCs w:val="26"/>
          <w:lang w:eastAsia="ru-RU"/>
        </w:rPr>
        <w:t xml:space="preserve">В формах бухотчетности других </w:t>
      </w:r>
      <w:r w:rsidRPr="009B490E">
        <w:rPr>
          <w:rFonts w:ascii="Times New Roman" w:eastAsia="Times New Roman" w:hAnsi="Times New Roman"/>
          <w:spacing w:val="1"/>
          <w:sz w:val="26"/>
          <w:szCs w:val="26"/>
          <w:lang w:eastAsia="ru-RU"/>
        </w:rPr>
        <w:t>стран корректировка прибыли за счет операций по счетам запа</w:t>
      </w:r>
      <w:r w:rsidRPr="009B490E">
        <w:rPr>
          <w:rFonts w:ascii="Times New Roman" w:eastAsia="Times New Roman" w:hAnsi="Times New Roman"/>
          <w:spacing w:val="1"/>
          <w:sz w:val="26"/>
          <w:szCs w:val="26"/>
          <w:lang w:eastAsia="ru-RU"/>
        </w:rPr>
        <w:softHyphen/>
      </w:r>
      <w:r w:rsidRPr="009B490E">
        <w:rPr>
          <w:rFonts w:ascii="Times New Roman" w:eastAsia="Times New Roman" w:hAnsi="Times New Roman"/>
          <w:sz w:val="26"/>
          <w:szCs w:val="26"/>
          <w:lang w:eastAsia="ru-RU"/>
        </w:rPr>
        <w:t>сов и затрат, а также краткосрочной задолженности (пассивов) выражается одной статьей: изменение чистого оборотного капи</w:t>
      </w:r>
      <w:r w:rsidRPr="009B490E">
        <w:rPr>
          <w:rFonts w:ascii="Times New Roman" w:eastAsia="Times New Roman" w:hAnsi="Times New Roman"/>
          <w:sz w:val="26"/>
          <w:szCs w:val="26"/>
          <w:lang w:eastAsia="ru-RU"/>
        </w:rPr>
        <w:softHyphen/>
        <w:t xml:space="preserve">тала (оборотные активы - краткосрочные пассивы). Увеличение </w:t>
      </w:r>
      <w:r w:rsidRPr="009B490E">
        <w:rPr>
          <w:rFonts w:ascii="Times New Roman" w:eastAsia="Times New Roman" w:hAnsi="Times New Roman"/>
          <w:spacing w:val="-3"/>
          <w:sz w:val="26"/>
          <w:szCs w:val="26"/>
          <w:lang w:eastAsia="ru-RU"/>
        </w:rPr>
        <w:t>чистого оборотного капитала свидетельствует об оттоке ДС</w:t>
      </w:r>
      <w:r w:rsidRPr="009B490E">
        <w:rPr>
          <w:rFonts w:ascii="Times New Roman" w:eastAsia="Times New Roman" w:hAnsi="Times New Roman"/>
          <w:spacing w:val="6"/>
          <w:sz w:val="26"/>
          <w:szCs w:val="26"/>
          <w:lang w:eastAsia="ru-RU"/>
        </w:rPr>
        <w:t>, а его снижение - о притоке.</w:t>
      </w:r>
    </w:p>
    <w:p w:rsidR="0059152D" w:rsidRDefault="0059152D" w:rsidP="00A12674">
      <w:pPr>
        <w:spacing w:after="0" w:line="240" w:lineRule="auto"/>
        <w:ind w:firstLine="680"/>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В процессе корректировки величина ЧП преобразуется в величину изменения остатка ДС  за анализируемый период, т.е. в конечном счете, должно быть достигнуто равенство:</w:t>
      </w:r>
    </w:p>
    <w:p w:rsidR="005B0ED6" w:rsidRPr="009B490E" w:rsidRDefault="005B0ED6" w:rsidP="00A12674">
      <w:pPr>
        <w:spacing w:after="0" w:line="240" w:lineRule="auto"/>
        <w:ind w:firstLine="680"/>
        <w:jc w:val="both"/>
        <w:rPr>
          <w:rFonts w:ascii="Times New Roman" w:eastAsia="Times New Roman" w:hAnsi="Times New Roman"/>
          <w:sz w:val="26"/>
          <w:szCs w:val="26"/>
          <w:lang w:eastAsia="ru-RU"/>
        </w:rPr>
      </w:pPr>
    </w:p>
    <w:p w:rsidR="0059152D" w:rsidRDefault="0059152D" w:rsidP="00A12674">
      <w:pPr>
        <w:tabs>
          <w:tab w:val="left" w:pos="709"/>
          <w:tab w:val="left" w:pos="1418"/>
          <w:tab w:val="left" w:pos="2127"/>
          <w:tab w:val="right" w:pos="9639"/>
        </w:tabs>
        <w:spacing w:after="0" w:line="240" w:lineRule="auto"/>
        <w:ind w:firstLine="709"/>
        <w:jc w:val="center"/>
        <w:rPr>
          <w:rFonts w:ascii="Times New Roman" w:eastAsia="Times New Roman" w:hAnsi="Times New Roman"/>
          <w:position w:val="-12"/>
          <w:sz w:val="26"/>
          <w:szCs w:val="26"/>
          <w:lang w:eastAsia="ru-RU"/>
        </w:rPr>
      </w:pPr>
      <w:r w:rsidRPr="009B490E">
        <w:rPr>
          <w:rFonts w:ascii="Times New Roman" w:eastAsia="Times New Roman" w:hAnsi="Times New Roman"/>
          <w:position w:val="-12"/>
          <w:sz w:val="26"/>
          <w:szCs w:val="26"/>
          <w:lang w:eastAsia="ru-RU"/>
        </w:rPr>
        <w:object w:dxaOrig="1100" w:dyaOrig="380">
          <v:shape id="_x0000_i1032" type="#_x0000_t75" style="width:70.2pt;height:24.6pt" o:ole="">
            <v:imagedata r:id="rId47" o:title=""/>
          </v:shape>
          <o:OLEObject Type="Embed" ProgID="Equation.3" ShapeID="_x0000_i1032" DrawAspect="Content" ObjectID="_1745590111" r:id="rId48"/>
        </w:object>
      </w:r>
      <w:r w:rsidRPr="009B490E">
        <w:rPr>
          <w:rFonts w:ascii="Times New Roman" w:eastAsia="Times New Roman" w:hAnsi="Times New Roman"/>
          <w:position w:val="-12"/>
          <w:sz w:val="26"/>
          <w:szCs w:val="26"/>
          <w:lang w:eastAsia="ru-RU"/>
        </w:rPr>
        <w:t xml:space="preserve">                                  (</w:t>
      </w:r>
      <w:r w:rsidR="00703AC4" w:rsidRPr="009B490E">
        <w:rPr>
          <w:rFonts w:ascii="Times New Roman" w:eastAsia="Times New Roman" w:hAnsi="Times New Roman"/>
          <w:position w:val="-12"/>
          <w:sz w:val="26"/>
          <w:szCs w:val="26"/>
          <w:lang w:eastAsia="ru-RU"/>
        </w:rPr>
        <w:t>4.</w:t>
      </w:r>
      <w:r w:rsidRPr="009B490E">
        <w:rPr>
          <w:rFonts w:ascii="Times New Roman" w:eastAsia="Times New Roman" w:hAnsi="Times New Roman"/>
          <w:position w:val="-12"/>
          <w:sz w:val="26"/>
          <w:szCs w:val="26"/>
          <w:lang w:eastAsia="ru-RU"/>
        </w:rPr>
        <w:t>11)</w:t>
      </w:r>
    </w:p>
    <w:p w:rsidR="007F7543" w:rsidRPr="009B490E" w:rsidRDefault="007F7543" w:rsidP="00A12674">
      <w:pPr>
        <w:tabs>
          <w:tab w:val="left" w:pos="709"/>
          <w:tab w:val="left" w:pos="1418"/>
          <w:tab w:val="left" w:pos="2127"/>
          <w:tab w:val="right" w:pos="9639"/>
        </w:tabs>
        <w:spacing w:after="0" w:line="240" w:lineRule="auto"/>
        <w:ind w:firstLine="709"/>
        <w:jc w:val="center"/>
        <w:rPr>
          <w:rFonts w:ascii="Times New Roman" w:eastAsia="Times New Roman" w:hAnsi="Times New Roman"/>
          <w:sz w:val="26"/>
          <w:szCs w:val="26"/>
          <w:lang w:eastAsia="ru-RU"/>
        </w:rPr>
      </w:pP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где,</w:t>
      </w:r>
      <w:r w:rsidRPr="009B490E">
        <w:rPr>
          <w:rFonts w:ascii="Times New Roman" w:eastAsia="Times New Roman" w:hAnsi="Times New Roman"/>
          <w:sz w:val="26"/>
          <w:szCs w:val="26"/>
          <w:vertAlign w:val="subscript"/>
          <w:lang w:eastAsia="ru-RU"/>
        </w:rPr>
        <w:t xml:space="preserve">  </w:t>
      </w:r>
      <w:r w:rsidRPr="009B490E">
        <w:rPr>
          <w:rFonts w:ascii="Times New Roman" w:eastAsia="Times New Roman" w:hAnsi="Times New Roman"/>
          <w:sz w:val="26"/>
          <w:szCs w:val="26"/>
          <w:lang w:eastAsia="ru-RU"/>
        </w:rPr>
        <w:t>Рч – скорректированная величина ЧП за анализируемый период;</w:t>
      </w:r>
    </w:p>
    <w:p w:rsidR="0059152D" w:rsidRPr="007F7543" w:rsidRDefault="0059152D" w:rsidP="00A12674">
      <w:pPr>
        <w:tabs>
          <w:tab w:val="left" w:pos="3825"/>
        </w:tabs>
        <w:spacing w:after="0" w:line="240" w:lineRule="auto"/>
        <w:ind w:firstLine="567"/>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sym w:font="Symbol" w:char="F044"/>
      </w:r>
      <w:r w:rsidRPr="009B490E">
        <w:rPr>
          <w:rFonts w:ascii="Times New Roman" w:eastAsia="Times New Roman" w:hAnsi="Times New Roman"/>
          <w:sz w:val="26"/>
          <w:szCs w:val="26"/>
          <w:lang w:eastAsia="ru-RU"/>
        </w:rPr>
        <w:t xml:space="preserve">ДС – абсолютное изменение балансовых остатков (совокупный чистый ДП) или разность между положительным валовым ДП  и отрицательным валовым </w:t>
      </w:r>
      <w:r w:rsidRPr="007F7543">
        <w:rPr>
          <w:rFonts w:ascii="Times New Roman" w:eastAsia="Times New Roman" w:hAnsi="Times New Roman"/>
          <w:sz w:val="26"/>
          <w:szCs w:val="26"/>
          <w:lang w:eastAsia="ru-RU"/>
        </w:rPr>
        <w:t>отрицательным ДП по всем видам деятельности.</w:t>
      </w:r>
    </w:p>
    <w:p w:rsidR="0059152D" w:rsidRPr="007F7543" w:rsidRDefault="0059152D" w:rsidP="00A12674">
      <w:pPr>
        <w:spacing w:after="0" w:line="240" w:lineRule="auto"/>
        <w:ind w:firstLine="709"/>
        <w:jc w:val="both"/>
        <w:rPr>
          <w:rFonts w:ascii="Times New Roman" w:eastAsia="Times New Roman" w:hAnsi="Times New Roman"/>
          <w:sz w:val="26"/>
          <w:szCs w:val="26"/>
          <w:lang w:eastAsia="ru-RU"/>
        </w:rPr>
      </w:pPr>
      <w:r w:rsidRPr="007F7543">
        <w:rPr>
          <w:rFonts w:ascii="Times New Roman" w:eastAsia="Times New Roman" w:hAnsi="Times New Roman"/>
          <w:sz w:val="26"/>
          <w:szCs w:val="26"/>
          <w:lang w:eastAsia="ru-RU"/>
        </w:rPr>
        <w:t>Главными источниками информации для разработки отчетности о движении ДС  фирмы  этим методом является бухбаланс и отчет о ФР.</w:t>
      </w:r>
    </w:p>
    <w:p w:rsidR="0059152D" w:rsidRPr="007F7543" w:rsidRDefault="0059152D" w:rsidP="00A12674">
      <w:pPr>
        <w:shd w:val="clear" w:color="auto" w:fill="FFFFFF"/>
        <w:spacing w:after="0" w:line="240" w:lineRule="auto"/>
        <w:ind w:firstLine="851"/>
        <w:jc w:val="both"/>
        <w:rPr>
          <w:rFonts w:ascii="Times New Roman" w:eastAsia="Times New Roman" w:hAnsi="Times New Roman"/>
          <w:color w:val="000000"/>
          <w:spacing w:val="-2"/>
          <w:sz w:val="26"/>
          <w:szCs w:val="26"/>
          <w:lang w:eastAsia="ru-RU"/>
        </w:rPr>
      </w:pPr>
      <w:r w:rsidRPr="007F7543">
        <w:rPr>
          <w:rFonts w:ascii="Times New Roman" w:eastAsia="Times New Roman" w:hAnsi="Times New Roman"/>
          <w:color w:val="000000"/>
          <w:spacing w:val="-6"/>
          <w:sz w:val="26"/>
          <w:szCs w:val="26"/>
          <w:lang w:eastAsia="ru-RU"/>
        </w:rPr>
        <w:t>С аналитической точки зре</w:t>
      </w:r>
      <w:r w:rsidRPr="007F7543">
        <w:rPr>
          <w:rFonts w:ascii="Times New Roman" w:eastAsia="Times New Roman" w:hAnsi="Times New Roman"/>
          <w:color w:val="000000"/>
          <w:spacing w:val="-4"/>
          <w:sz w:val="26"/>
          <w:szCs w:val="26"/>
          <w:lang w:eastAsia="ru-RU"/>
        </w:rPr>
        <w:t>ния</w:t>
      </w:r>
      <w:r w:rsidRPr="007F7543">
        <w:rPr>
          <w:rFonts w:ascii="Times New Roman" w:eastAsia="Times New Roman" w:hAnsi="Times New Roman"/>
          <w:color w:val="000000"/>
          <w:spacing w:val="-6"/>
          <w:sz w:val="26"/>
          <w:szCs w:val="26"/>
          <w:lang w:eastAsia="ru-RU"/>
        </w:rPr>
        <w:t xml:space="preserve"> косвенный метод предпочтителен</w:t>
      </w:r>
      <w:r w:rsidRPr="007F7543">
        <w:rPr>
          <w:rFonts w:ascii="Times New Roman" w:eastAsia="Times New Roman" w:hAnsi="Times New Roman"/>
          <w:color w:val="000000"/>
          <w:spacing w:val="-4"/>
          <w:sz w:val="26"/>
          <w:szCs w:val="26"/>
          <w:lang w:eastAsia="ru-RU"/>
        </w:rPr>
        <w:t>, так как позволяет определить взаимосвязь полученной при</w:t>
      </w:r>
      <w:r w:rsidRPr="007F7543">
        <w:rPr>
          <w:rFonts w:ascii="Times New Roman" w:eastAsia="Times New Roman" w:hAnsi="Times New Roman"/>
          <w:color w:val="000000"/>
          <w:spacing w:val="-4"/>
          <w:sz w:val="26"/>
          <w:szCs w:val="26"/>
          <w:lang w:eastAsia="ru-RU"/>
        </w:rPr>
        <w:softHyphen/>
      </w:r>
      <w:r w:rsidRPr="007F7543">
        <w:rPr>
          <w:rFonts w:ascii="Times New Roman" w:eastAsia="Times New Roman" w:hAnsi="Times New Roman"/>
          <w:color w:val="000000"/>
          <w:spacing w:val="-2"/>
          <w:sz w:val="26"/>
          <w:szCs w:val="26"/>
          <w:lang w:eastAsia="ru-RU"/>
        </w:rPr>
        <w:t>были с изменением величины ДС.</w:t>
      </w:r>
    </w:p>
    <w:p w:rsidR="0059152D" w:rsidRPr="007F7543" w:rsidRDefault="0059152D" w:rsidP="007F7543">
      <w:pPr>
        <w:spacing w:after="0" w:line="240" w:lineRule="auto"/>
        <w:ind w:firstLine="709"/>
        <w:jc w:val="both"/>
        <w:rPr>
          <w:rFonts w:ascii="Times New Roman" w:eastAsia="Times New Roman" w:hAnsi="Times New Roman"/>
          <w:sz w:val="26"/>
          <w:szCs w:val="26"/>
          <w:lang w:eastAsia="ru-RU"/>
        </w:rPr>
      </w:pPr>
      <w:r w:rsidRPr="007F7543">
        <w:rPr>
          <w:rFonts w:ascii="Times New Roman" w:eastAsia="Times New Roman" w:hAnsi="Times New Roman"/>
          <w:sz w:val="26"/>
          <w:szCs w:val="26"/>
          <w:lang w:eastAsia="ru-RU"/>
        </w:rPr>
        <w:t>Четвертый этап анализа ДП фирмы – исследование равномерности и синхронности формирования отрицательного и положительного ДП в разрезе отдельных интервалов отчетного периода.</w:t>
      </w:r>
    </w:p>
    <w:p w:rsidR="0059152D"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Особое место в процессе анализа </w:t>
      </w:r>
      <w:r w:rsidR="00AF596E" w:rsidRPr="009B490E">
        <w:rPr>
          <w:rFonts w:ascii="Times New Roman" w:eastAsia="Times New Roman" w:hAnsi="Times New Roman"/>
          <w:sz w:val="26"/>
          <w:szCs w:val="26"/>
          <w:lang w:eastAsia="ru-RU"/>
        </w:rPr>
        <w:t>ДП должно</w:t>
      </w:r>
      <w:r w:rsidRPr="009B490E">
        <w:rPr>
          <w:rFonts w:ascii="Times New Roman" w:eastAsia="Times New Roman" w:hAnsi="Times New Roman"/>
          <w:sz w:val="26"/>
          <w:szCs w:val="26"/>
          <w:lang w:eastAsia="ru-RU"/>
        </w:rPr>
        <w:t xml:space="preserve"> быть уделено анализу равномерности распределения объемов притока и оттока ДС по различным периодам времени,</w:t>
      </w:r>
      <w:r w:rsidRPr="009B490E">
        <w:rPr>
          <w:rFonts w:ascii="Times New Roman" w:eastAsia="Times New Roman" w:hAnsi="Times New Roman"/>
          <w:color w:val="000000"/>
          <w:sz w:val="26"/>
          <w:szCs w:val="26"/>
          <w:lang w:eastAsia="ru-RU"/>
        </w:rPr>
        <w:t xml:space="preserve"> т.е. отклонениям разнонаправленных </w:t>
      </w:r>
      <w:r w:rsidR="00AF596E" w:rsidRPr="009B490E">
        <w:rPr>
          <w:rFonts w:ascii="Times New Roman" w:eastAsia="Times New Roman" w:hAnsi="Times New Roman"/>
          <w:color w:val="000000"/>
          <w:sz w:val="26"/>
          <w:szCs w:val="26"/>
          <w:lang w:eastAsia="ru-RU"/>
        </w:rPr>
        <w:t>ДП в</w:t>
      </w:r>
      <w:r w:rsidRPr="009B490E">
        <w:rPr>
          <w:rFonts w:ascii="Times New Roman" w:eastAsia="Times New Roman" w:hAnsi="Times New Roman"/>
          <w:color w:val="000000"/>
          <w:sz w:val="26"/>
          <w:szCs w:val="26"/>
          <w:lang w:eastAsia="ru-RU"/>
        </w:rPr>
        <w:t xml:space="preserve"> отдельные временные интервалы, что </w:t>
      </w:r>
      <w:r w:rsidRPr="009B490E">
        <w:rPr>
          <w:rFonts w:ascii="Times New Roman" w:eastAsia="Times New Roman" w:hAnsi="Times New Roman"/>
          <w:sz w:val="26"/>
          <w:szCs w:val="26"/>
          <w:lang w:eastAsia="ru-RU"/>
        </w:rPr>
        <w:t xml:space="preserve">позволит изучить характер колебаний абсолютных и относительных величин ДП, в т.ч.  под </w:t>
      </w:r>
      <w:r w:rsidR="00AF596E" w:rsidRPr="009B490E">
        <w:rPr>
          <w:rFonts w:ascii="Times New Roman" w:eastAsia="Times New Roman" w:hAnsi="Times New Roman"/>
          <w:sz w:val="26"/>
          <w:szCs w:val="26"/>
          <w:lang w:eastAsia="ru-RU"/>
        </w:rPr>
        <w:t>влиянием разных</w:t>
      </w:r>
      <w:r w:rsidRPr="009B490E">
        <w:rPr>
          <w:rFonts w:ascii="Times New Roman" w:eastAsia="Times New Roman" w:hAnsi="Times New Roman"/>
          <w:sz w:val="26"/>
          <w:szCs w:val="26"/>
          <w:lang w:eastAsia="ru-RU"/>
        </w:rPr>
        <w:t xml:space="preserve"> факторов (сезонность производства и реализации) определить максимальные значения пиков отклонений от средних величин (среднеквадратическое отклонение, коэффициент вариации), а также разработать предложения по сглаживанию колебаний. Для характеристики равномерности распределения ДП по кварталам года рассчитывается коэффициент равномерности, рассчитываемый как отношение относительных величин среднеквадратических отклонений фактических значений показателей от их среднеарифметического значения.</w:t>
      </w:r>
    </w:p>
    <w:p w:rsidR="007F7543" w:rsidRPr="009B490E" w:rsidRDefault="007F7543" w:rsidP="00A12674">
      <w:pPr>
        <w:spacing w:after="0" w:line="240" w:lineRule="auto"/>
        <w:ind w:firstLine="709"/>
        <w:jc w:val="both"/>
        <w:rPr>
          <w:rFonts w:ascii="Times New Roman" w:eastAsia="Times New Roman" w:hAnsi="Times New Roman"/>
          <w:sz w:val="26"/>
          <w:szCs w:val="26"/>
          <w:lang w:eastAsia="ru-RU"/>
        </w:rPr>
      </w:pPr>
    </w:p>
    <w:p w:rsidR="0059152D" w:rsidRDefault="0059152D" w:rsidP="00A12674">
      <w:pPr>
        <w:tabs>
          <w:tab w:val="left" w:pos="709"/>
          <w:tab w:val="left" w:pos="1418"/>
          <w:tab w:val="left" w:pos="2127"/>
          <w:tab w:val="right" w:pos="9638"/>
        </w:tabs>
        <w:spacing w:after="0" w:line="240" w:lineRule="auto"/>
        <w:ind w:firstLine="709"/>
        <w:jc w:val="center"/>
        <w:rPr>
          <w:rFonts w:ascii="Times New Roman" w:eastAsia="Times New Roman" w:hAnsi="Times New Roman"/>
          <w:position w:val="-26"/>
          <w:sz w:val="26"/>
          <w:szCs w:val="26"/>
          <w:lang w:eastAsia="ru-RU"/>
        </w:rPr>
      </w:pPr>
      <w:r w:rsidRPr="009B490E">
        <w:rPr>
          <w:rFonts w:ascii="Times New Roman" w:eastAsia="Times New Roman" w:hAnsi="Times New Roman"/>
          <w:position w:val="-26"/>
          <w:sz w:val="26"/>
          <w:szCs w:val="26"/>
          <w:lang w:eastAsia="ru-RU"/>
        </w:rPr>
        <w:object w:dxaOrig="1380" w:dyaOrig="639">
          <v:shape id="_x0000_i1033" type="#_x0000_t75" style="width:88.2pt;height:41.4pt" o:ole="">
            <v:imagedata r:id="rId49" o:title=""/>
          </v:shape>
          <o:OLEObject Type="Embed" ProgID="Equation.3" ShapeID="_x0000_i1033" DrawAspect="Content" ObjectID="_1745590112" r:id="rId50"/>
        </w:object>
      </w:r>
      <w:r w:rsidRPr="009B490E">
        <w:rPr>
          <w:rFonts w:ascii="Times New Roman" w:eastAsia="Times New Roman" w:hAnsi="Times New Roman"/>
          <w:position w:val="-26"/>
          <w:sz w:val="26"/>
          <w:szCs w:val="26"/>
          <w:lang w:eastAsia="ru-RU"/>
        </w:rPr>
        <w:t xml:space="preserve">                              (</w:t>
      </w:r>
      <w:r w:rsidR="00703AC4" w:rsidRPr="009B490E">
        <w:rPr>
          <w:rFonts w:ascii="Times New Roman" w:eastAsia="Times New Roman" w:hAnsi="Times New Roman"/>
          <w:position w:val="-26"/>
          <w:sz w:val="26"/>
          <w:szCs w:val="26"/>
          <w:lang w:eastAsia="ru-RU"/>
        </w:rPr>
        <w:t>4.</w:t>
      </w:r>
      <w:r w:rsidRPr="009B490E">
        <w:rPr>
          <w:rFonts w:ascii="Times New Roman" w:eastAsia="Times New Roman" w:hAnsi="Times New Roman"/>
          <w:position w:val="-26"/>
          <w:sz w:val="26"/>
          <w:szCs w:val="26"/>
          <w:lang w:eastAsia="ru-RU"/>
        </w:rPr>
        <w:t>12)</w:t>
      </w:r>
    </w:p>
    <w:p w:rsidR="007F7543" w:rsidRPr="009B490E" w:rsidRDefault="007F7543" w:rsidP="00A12674">
      <w:pPr>
        <w:tabs>
          <w:tab w:val="left" w:pos="709"/>
          <w:tab w:val="left" w:pos="1418"/>
          <w:tab w:val="left" w:pos="2127"/>
          <w:tab w:val="right" w:pos="9638"/>
        </w:tabs>
        <w:spacing w:after="0" w:line="240" w:lineRule="auto"/>
        <w:ind w:firstLine="709"/>
        <w:jc w:val="center"/>
        <w:rPr>
          <w:rFonts w:ascii="Times New Roman" w:eastAsia="Times New Roman" w:hAnsi="Times New Roman"/>
          <w:sz w:val="26"/>
          <w:szCs w:val="26"/>
          <w:lang w:eastAsia="ru-RU"/>
        </w:rPr>
      </w:pPr>
    </w:p>
    <w:p w:rsidR="0059152D"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где, </w:t>
      </w:r>
      <w:r w:rsidRPr="009B490E">
        <w:rPr>
          <w:rFonts w:ascii="Times New Roman" w:eastAsia="Times New Roman" w:hAnsi="Times New Roman"/>
          <w:i/>
          <w:sz w:val="26"/>
          <w:szCs w:val="26"/>
          <w:lang w:eastAsia="ru-RU"/>
        </w:rPr>
        <w:sym w:font="Symbol" w:char="F073"/>
      </w:r>
      <w:r w:rsidRPr="009B490E">
        <w:rPr>
          <w:rFonts w:ascii="Times New Roman" w:eastAsia="Times New Roman" w:hAnsi="Times New Roman"/>
          <w:sz w:val="26"/>
          <w:szCs w:val="26"/>
          <w:lang w:eastAsia="ru-RU"/>
        </w:rPr>
        <w:t xml:space="preserve"> - сумма квадратов отклонений фактических значений признака от средних; рассчитывается по формуле:</w:t>
      </w:r>
    </w:p>
    <w:p w:rsidR="007F7543" w:rsidRPr="009B490E" w:rsidRDefault="007F7543" w:rsidP="00A12674">
      <w:pPr>
        <w:spacing w:after="0" w:line="240" w:lineRule="auto"/>
        <w:ind w:firstLine="709"/>
        <w:jc w:val="both"/>
        <w:rPr>
          <w:rFonts w:ascii="Times New Roman" w:eastAsia="Times New Roman" w:hAnsi="Times New Roman"/>
          <w:sz w:val="26"/>
          <w:szCs w:val="26"/>
          <w:lang w:eastAsia="ru-RU"/>
        </w:rPr>
      </w:pPr>
    </w:p>
    <w:p w:rsidR="0059152D" w:rsidRDefault="0059152D" w:rsidP="00A12674">
      <w:pPr>
        <w:tabs>
          <w:tab w:val="right" w:pos="9639"/>
        </w:tabs>
        <w:spacing w:after="0" w:line="240" w:lineRule="auto"/>
        <w:ind w:firstLine="709"/>
        <w:jc w:val="center"/>
        <w:rPr>
          <w:rFonts w:ascii="Times New Roman" w:eastAsia="Times New Roman" w:hAnsi="Times New Roman"/>
          <w:position w:val="-26"/>
          <w:sz w:val="26"/>
          <w:szCs w:val="26"/>
          <w:lang w:eastAsia="ru-RU"/>
        </w:rPr>
      </w:pPr>
      <w:r w:rsidRPr="009B490E">
        <w:rPr>
          <w:rFonts w:ascii="Times New Roman" w:eastAsia="Times New Roman" w:hAnsi="Times New Roman"/>
          <w:position w:val="-26"/>
          <w:sz w:val="26"/>
          <w:szCs w:val="26"/>
          <w:lang w:eastAsia="ru-RU"/>
        </w:rPr>
        <w:object w:dxaOrig="1840" w:dyaOrig="1040">
          <v:shape id="_x0000_i1034" type="#_x0000_t75" style="width:118.2pt;height:66.6pt" o:ole="">
            <v:imagedata r:id="rId51" o:title=""/>
          </v:shape>
          <o:OLEObject Type="Embed" ProgID="Equation.3" ShapeID="_x0000_i1034" DrawAspect="Content" ObjectID="_1745590113" r:id="rId52"/>
        </w:object>
      </w:r>
      <w:r w:rsidRPr="009B490E">
        <w:rPr>
          <w:rFonts w:ascii="Times New Roman" w:eastAsia="Times New Roman" w:hAnsi="Times New Roman"/>
          <w:position w:val="-26"/>
          <w:sz w:val="26"/>
          <w:szCs w:val="26"/>
          <w:lang w:eastAsia="ru-RU"/>
        </w:rPr>
        <w:t xml:space="preserve">                  (</w:t>
      </w:r>
      <w:r w:rsidR="00703AC4" w:rsidRPr="009B490E">
        <w:rPr>
          <w:rFonts w:ascii="Times New Roman" w:eastAsia="Times New Roman" w:hAnsi="Times New Roman"/>
          <w:position w:val="-26"/>
          <w:sz w:val="26"/>
          <w:szCs w:val="26"/>
          <w:lang w:eastAsia="ru-RU"/>
        </w:rPr>
        <w:t>4.</w:t>
      </w:r>
      <w:r w:rsidRPr="009B490E">
        <w:rPr>
          <w:rFonts w:ascii="Times New Roman" w:eastAsia="Times New Roman" w:hAnsi="Times New Roman"/>
          <w:position w:val="-26"/>
          <w:sz w:val="26"/>
          <w:szCs w:val="26"/>
          <w:lang w:eastAsia="ru-RU"/>
        </w:rPr>
        <w:t>13)</w:t>
      </w:r>
    </w:p>
    <w:p w:rsidR="007F7543" w:rsidRPr="009B490E" w:rsidRDefault="007F7543" w:rsidP="00A12674">
      <w:pPr>
        <w:tabs>
          <w:tab w:val="right" w:pos="9639"/>
        </w:tabs>
        <w:spacing w:after="0" w:line="240" w:lineRule="auto"/>
        <w:ind w:firstLine="709"/>
        <w:jc w:val="center"/>
        <w:rPr>
          <w:rFonts w:ascii="Times New Roman" w:eastAsia="Times New Roman" w:hAnsi="Times New Roman"/>
          <w:sz w:val="26"/>
          <w:szCs w:val="26"/>
          <w:lang w:eastAsia="ru-RU"/>
        </w:rPr>
      </w:pPr>
    </w:p>
    <w:p w:rsidR="0059152D" w:rsidRPr="009B490E" w:rsidRDefault="0059152D" w:rsidP="00A12674">
      <w:pPr>
        <w:tabs>
          <w:tab w:val="left" w:pos="709"/>
        </w:tabs>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где, </w:t>
      </w:r>
      <w:r w:rsidRPr="009B490E">
        <w:rPr>
          <w:rFonts w:ascii="Times New Roman" w:eastAsia="Times New Roman" w:hAnsi="Times New Roman"/>
          <w:i/>
          <w:sz w:val="26"/>
          <w:szCs w:val="26"/>
          <w:lang w:val="en-US" w:eastAsia="ru-RU"/>
        </w:rPr>
        <w:t>x</w:t>
      </w:r>
      <w:r w:rsidRPr="009B490E">
        <w:rPr>
          <w:rFonts w:ascii="Times New Roman" w:eastAsia="Times New Roman" w:hAnsi="Times New Roman"/>
          <w:i/>
          <w:sz w:val="26"/>
          <w:szCs w:val="26"/>
          <w:vertAlign w:val="subscript"/>
          <w:lang w:val="en-US" w:eastAsia="ru-RU"/>
        </w:rPr>
        <w:t>i</w:t>
      </w:r>
      <w:r w:rsidRPr="009B490E">
        <w:rPr>
          <w:rFonts w:ascii="Times New Roman" w:eastAsia="Times New Roman" w:hAnsi="Times New Roman"/>
          <w:sz w:val="26"/>
          <w:szCs w:val="26"/>
          <w:lang w:eastAsia="ru-RU"/>
        </w:rPr>
        <w:t xml:space="preserve"> – фактическое значение </w:t>
      </w:r>
      <w:r w:rsidRPr="009B490E">
        <w:rPr>
          <w:rFonts w:ascii="Times New Roman" w:eastAsia="Times New Roman" w:hAnsi="Times New Roman"/>
          <w:i/>
          <w:sz w:val="26"/>
          <w:szCs w:val="26"/>
          <w:lang w:val="en-US" w:eastAsia="ru-RU"/>
        </w:rPr>
        <w:t>i</w:t>
      </w:r>
      <w:r w:rsidRPr="009B490E">
        <w:rPr>
          <w:rFonts w:ascii="Times New Roman" w:eastAsia="Times New Roman" w:hAnsi="Times New Roman"/>
          <w:sz w:val="26"/>
          <w:szCs w:val="26"/>
          <w:lang w:eastAsia="ru-RU"/>
        </w:rPr>
        <w:t>-го показателя совокупности данных;</w:t>
      </w:r>
    </w:p>
    <w:p w:rsidR="0059152D" w:rsidRPr="009B490E" w:rsidRDefault="00580B5F"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hAnsi="Times New Roman"/>
          <w:noProof/>
          <w:sz w:val="26"/>
          <w:szCs w:val="26"/>
          <w:lang w:eastAsia="ru-RU"/>
        </w:rPr>
        <mc:AlternateContent>
          <mc:Choice Requires="wps">
            <w:drawing>
              <wp:anchor distT="4294967294" distB="4294967294" distL="114300" distR="114300" simplePos="0" relativeHeight="251646464" behindDoc="0" locked="0" layoutInCell="1" allowOverlap="1">
                <wp:simplePos x="0" y="0"/>
                <wp:positionH relativeFrom="column">
                  <wp:posOffset>423545</wp:posOffset>
                </wp:positionH>
                <wp:positionV relativeFrom="paragraph">
                  <wp:posOffset>10159</wp:posOffset>
                </wp:positionV>
                <wp:extent cx="106680" cy="0"/>
                <wp:effectExtent l="0" t="0" r="7620" b="0"/>
                <wp:wrapNone/>
                <wp:docPr id="87"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5E0A05" id="_x0000_t32" coordsize="21600,21600" o:spt="32" o:oned="t" path="m,l21600,21600e" filled="f">
                <v:path arrowok="t" fillok="f" o:connecttype="none"/>
                <o:lock v:ext="edit" shapetype="t"/>
              </v:shapetype>
              <v:shape id="Прямая со стрелкой 11" o:spid="_x0000_s1026" type="#_x0000_t32" style="position:absolute;margin-left:33.35pt;margin-top:.8pt;width:8.4pt;height:0;z-index:251646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"/>
            </w:pict>
          </mc:Fallback>
        </mc:AlternateContent>
      </w:r>
      <w:r w:rsidR="0059152D" w:rsidRPr="009B490E">
        <w:rPr>
          <w:rFonts w:ascii="Times New Roman" w:eastAsia="Times New Roman" w:hAnsi="Times New Roman"/>
          <w:i/>
          <w:sz w:val="26"/>
          <w:szCs w:val="26"/>
          <w:lang w:eastAsia="ru-RU"/>
        </w:rPr>
        <w:t>х</w:t>
      </w:r>
      <w:r w:rsidR="0059152D" w:rsidRPr="009B490E">
        <w:rPr>
          <w:rFonts w:ascii="Times New Roman" w:eastAsia="Times New Roman" w:hAnsi="Times New Roman"/>
          <w:sz w:val="26"/>
          <w:szCs w:val="26"/>
          <w:lang w:eastAsia="ru-RU"/>
        </w:rPr>
        <w:t xml:space="preserve"> – среднеарифметическое значение фактических показателей </w:t>
      </w:r>
      <w:r w:rsidR="00AF596E" w:rsidRPr="009B490E">
        <w:rPr>
          <w:rFonts w:ascii="Times New Roman" w:eastAsia="Times New Roman" w:hAnsi="Times New Roman"/>
          <w:sz w:val="26"/>
          <w:szCs w:val="26"/>
          <w:lang w:eastAsia="ru-RU"/>
        </w:rPr>
        <w:t>ДП по</w:t>
      </w:r>
      <w:r w:rsidR="0059152D" w:rsidRPr="009B490E">
        <w:rPr>
          <w:rFonts w:ascii="Times New Roman" w:eastAsia="Times New Roman" w:hAnsi="Times New Roman"/>
          <w:sz w:val="26"/>
          <w:szCs w:val="26"/>
          <w:lang w:eastAsia="ru-RU"/>
        </w:rPr>
        <w:t xml:space="preserve"> совокупности данных;</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i/>
          <w:sz w:val="26"/>
          <w:szCs w:val="26"/>
          <w:lang w:eastAsia="ru-RU"/>
        </w:rPr>
        <w:t xml:space="preserve">п </w:t>
      </w:r>
      <w:r w:rsidRPr="009B490E">
        <w:rPr>
          <w:rFonts w:ascii="Times New Roman" w:eastAsia="Times New Roman" w:hAnsi="Times New Roman"/>
          <w:sz w:val="26"/>
          <w:szCs w:val="26"/>
          <w:lang w:eastAsia="ru-RU"/>
        </w:rPr>
        <w:t>– количество показателей, принимаемых в расчет.</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 xml:space="preserve">В качестве </w:t>
      </w:r>
      <w:r w:rsidRPr="009B490E">
        <w:rPr>
          <w:rFonts w:ascii="Times New Roman" w:eastAsia="Times New Roman" w:hAnsi="Times New Roman"/>
          <w:i/>
          <w:sz w:val="26"/>
          <w:szCs w:val="26"/>
          <w:lang w:val="en-US" w:eastAsia="ru-RU"/>
        </w:rPr>
        <w:t>i</w:t>
      </w:r>
      <w:r w:rsidRPr="009B490E">
        <w:rPr>
          <w:rFonts w:ascii="Times New Roman" w:eastAsia="Times New Roman" w:hAnsi="Times New Roman"/>
          <w:sz w:val="26"/>
          <w:szCs w:val="26"/>
          <w:lang w:eastAsia="ru-RU"/>
        </w:rPr>
        <w:t xml:space="preserve">-х значений показателей принято использовать как абсолютные величины притоков и оттоков ДС по кварталам (месяцам, декадам) в стоимостном выражении, так и относительные показатели удельного веса притока и оттока </w:t>
      </w:r>
      <w:r w:rsidR="00AF596E" w:rsidRPr="009B490E">
        <w:rPr>
          <w:rFonts w:ascii="Times New Roman" w:eastAsia="Times New Roman" w:hAnsi="Times New Roman"/>
          <w:sz w:val="26"/>
          <w:szCs w:val="26"/>
          <w:lang w:eastAsia="ru-RU"/>
        </w:rPr>
        <w:t>ДС за</w:t>
      </w:r>
      <w:r w:rsidRPr="009B490E">
        <w:rPr>
          <w:rFonts w:ascii="Times New Roman" w:eastAsia="Times New Roman" w:hAnsi="Times New Roman"/>
          <w:sz w:val="26"/>
          <w:szCs w:val="26"/>
          <w:lang w:eastAsia="ru-RU"/>
        </w:rPr>
        <w:t xml:space="preserve"> каждый временной интервал.  Чем ближе значения данных коэффициентов к 100%, тем более равномерно распределены фактические величины показателей относительно их среднеарифметического значения. В случае превышения значения показателя уровня в 30% можно утверждать о неравномерности совокупности</w:t>
      </w:r>
    </w:p>
    <w:p w:rsidR="0059152D" w:rsidRDefault="0059152D" w:rsidP="00A12674">
      <w:pPr>
        <w:spacing w:after="0" w:line="240" w:lineRule="auto"/>
        <w:ind w:firstLine="709"/>
        <w:jc w:val="both"/>
        <w:rPr>
          <w:rFonts w:ascii="Times New Roman" w:eastAsia="Times New Roman" w:hAnsi="Times New Roman"/>
          <w:color w:val="000000"/>
          <w:sz w:val="26"/>
          <w:szCs w:val="26"/>
          <w:lang w:eastAsia="ru-RU"/>
        </w:rPr>
      </w:pPr>
      <w:r w:rsidRPr="009B490E">
        <w:rPr>
          <w:rFonts w:ascii="Times New Roman" w:eastAsia="Times New Roman" w:hAnsi="Times New Roman"/>
          <w:color w:val="000000"/>
          <w:sz w:val="26"/>
          <w:szCs w:val="26"/>
          <w:lang w:eastAsia="ru-RU"/>
        </w:rPr>
        <w:t>Для установления степени синхр</w:t>
      </w:r>
      <w:r w:rsidR="007F7543">
        <w:rPr>
          <w:rFonts w:ascii="Times New Roman" w:eastAsia="Times New Roman" w:hAnsi="Times New Roman"/>
          <w:color w:val="000000"/>
          <w:sz w:val="26"/>
          <w:szCs w:val="26"/>
          <w:lang w:eastAsia="ru-RU"/>
        </w:rPr>
        <w:t>онности (сбалансированности) ДП</w:t>
      </w:r>
      <w:r w:rsidRPr="009B490E">
        <w:rPr>
          <w:rFonts w:ascii="Times New Roman" w:eastAsia="Times New Roman" w:hAnsi="Times New Roman"/>
          <w:color w:val="000000"/>
          <w:sz w:val="26"/>
          <w:szCs w:val="26"/>
          <w:lang w:eastAsia="ru-RU"/>
        </w:rPr>
        <w:t xml:space="preserve"> за анализируемый период используется коэффициент положительных и отрицательных ДП:</w:t>
      </w:r>
    </w:p>
    <w:p w:rsidR="005B0ED6" w:rsidRPr="009B490E" w:rsidRDefault="005B0ED6" w:rsidP="00A12674">
      <w:pPr>
        <w:spacing w:after="0" w:line="240" w:lineRule="auto"/>
        <w:ind w:firstLine="709"/>
        <w:jc w:val="both"/>
        <w:rPr>
          <w:rFonts w:ascii="Times New Roman" w:eastAsia="Times New Roman" w:hAnsi="Times New Roman"/>
          <w:color w:val="000000"/>
          <w:sz w:val="26"/>
          <w:szCs w:val="26"/>
          <w:lang w:eastAsia="ru-RU"/>
        </w:rPr>
      </w:pPr>
    </w:p>
    <w:p w:rsidR="0059152D" w:rsidRDefault="0059152D" w:rsidP="00A12674">
      <w:pPr>
        <w:tabs>
          <w:tab w:val="left" w:pos="3825"/>
          <w:tab w:val="right" w:pos="9638"/>
        </w:tabs>
        <w:spacing w:after="0" w:line="240" w:lineRule="auto"/>
        <w:ind w:firstLine="709"/>
        <w:jc w:val="center"/>
        <w:rPr>
          <w:rFonts w:ascii="Times New Roman" w:eastAsia="Times New Roman" w:hAnsi="Times New Roman"/>
          <w:position w:val="-32"/>
          <w:sz w:val="26"/>
          <w:szCs w:val="26"/>
          <w:lang w:eastAsia="ru-RU"/>
        </w:rPr>
      </w:pPr>
      <w:r w:rsidRPr="009B490E">
        <w:rPr>
          <w:rFonts w:ascii="Times New Roman" w:eastAsia="Times New Roman" w:hAnsi="Times New Roman"/>
          <w:position w:val="-32"/>
          <w:sz w:val="26"/>
          <w:szCs w:val="26"/>
          <w:lang w:eastAsia="ru-RU"/>
        </w:rPr>
        <w:object w:dxaOrig="1540" w:dyaOrig="760">
          <v:shape id="_x0000_i1035" type="#_x0000_t75" style="width:99.6pt;height:48.6pt" o:ole="">
            <v:imagedata r:id="rId53" o:title=""/>
          </v:shape>
          <o:OLEObject Type="Embed" ProgID="Equation.3" ShapeID="_x0000_i1035" DrawAspect="Content" ObjectID="_1745590114" r:id="rId54"/>
        </w:object>
      </w:r>
      <w:r w:rsidRPr="009B490E">
        <w:rPr>
          <w:rFonts w:ascii="Times New Roman" w:eastAsia="Times New Roman" w:hAnsi="Times New Roman"/>
          <w:position w:val="-32"/>
          <w:sz w:val="26"/>
          <w:szCs w:val="26"/>
          <w:lang w:eastAsia="ru-RU"/>
        </w:rPr>
        <w:t xml:space="preserve">                                      (</w:t>
      </w:r>
      <w:r w:rsidR="00703AC4" w:rsidRPr="009B490E">
        <w:rPr>
          <w:rFonts w:ascii="Times New Roman" w:eastAsia="Times New Roman" w:hAnsi="Times New Roman"/>
          <w:position w:val="-32"/>
          <w:sz w:val="26"/>
          <w:szCs w:val="26"/>
          <w:lang w:eastAsia="ru-RU"/>
        </w:rPr>
        <w:t>4.</w:t>
      </w:r>
      <w:r w:rsidRPr="009B490E">
        <w:rPr>
          <w:rFonts w:ascii="Times New Roman" w:eastAsia="Times New Roman" w:hAnsi="Times New Roman"/>
          <w:position w:val="-32"/>
          <w:sz w:val="26"/>
          <w:szCs w:val="26"/>
          <w:lang w:eastAsia="ru-RU"/>
        </w:rPr>
        <w:t>14)</w:t>
      </w:r>
    </w:p>
    <w:p w:rsidR="007F7543" w:rsidRPr="009B490E" w:rsidRDefault="007F7543" w:rsidP="00A12674">
      <w:pPr>
        <w:tabs>
          <w:tab w:val="left" w:pos="3825"/>
          <w:tab w:val="right" w:pos="9638"/>
        </w:tabs>
        <w:spacing w:after="0" w:line="240" w:lineRule="auto"/>
        <w:ind w:firstLine="709"/>
        <w:jc w:val="center"/>
        <w:rPr>
          <w:rFonts w:ascii="Times New Roman" w:eastAsia="Times New Roman" w:hAnsi="Times New Roman"/>
          <w:color w:val="000000"/>
          <w:sz w:val="26"/>
          <w:szCs w:val="26"/>
          <w:lang w:eastAsia="ru-RU"/>
        </w:rPr>
      </w:pPr>
    </w:p>
    <w:p w:rsidR="0059152D" w:rsidRDefault="0059152D" w:rsidP="00A12674">
      <w:pPr>
        <w:tabs>
          <w:tab w:val="left" w:pos="3825"/>
          <w:tab w:val="right" w:pos="9638"/>
        </w:tabs>
        <w:spacing w:after="0" w:line="240" w:lineRule="auto"/>
        <w:ind w:firstLine="709"/>
        <w:jc w:val="center"/>
        <w:rPr>
          <w:rFonts w:ascii="Times New Roman" w:eastAsia="Times New Roman" w:hAnsi="Times New Roman"/>
          <w:position w:val="-28"/>
          <w:sz w:val="26"/>
          <w:szCs w:val="26"/>
          <w:lang w:eastAsia="ru-RU"/>
        </w:rPr>
      </w:pPr>
      <w:r w:rsidRPr="009B490E">
        <w:rPr>
          <w:rFonts w:ascii="Times New Roman" w:eastAsia="Times New Roman" w:hAnsi="Times New Roman"/>
          <w:position w:val="-28"/>
          <w:sz w:val="26"/>
          <w:szCs w:val="26"/>
          <w:lang w:eastAsia="ru-RU"/>
        </w:rPr>
        <w:object w:dxaOrig="2680" w:dyaOrig="680">
          <v:shape id="_x0000_i1036" type="#_x0000_t75" style="width:172.2pt;height:43.8pt" o:ole="">
            <v:imagedata r:id="rId55" o:title=""/>
          </v:shape>
          <o:OLEObject Type="Embed" ProgID="Equation.3" ShapeID="_x0000_i1036" DrawAspect="Content" ObjectID="_1745590115" r:id="rId56"/>
        </w:object>
      </w:r>
      <w:r w:rsidRPr="009B490E">
        <w:rPr>
          <w:rFonts w:ascii="Times New Roman" w:eastAsia="Times New Roman" w:hAnsi="Times New Roman"/>
          <w:position w:val="-28"/>
          <w:sz w:val="26"/>
          <w:szCs w:val="26"/>
          <w:lang w:eastAsia="ru-RU"/>
        </w:rPr>
        <w:t xml:space="preserve">                   (</w:t>
      </w:r>
      <w:r w:rsidR="00703AC4" w:rsidRPr="009B490E">
        <w:rPr>
          <w:rFonts w:ascii="Times New Roman" w:eastAsia="Times New Roman" w:hAnsi="Times New Roman"/>
          <w:position w:val="-28"/>
          <w:sz w:val="26"/>
          <w:szCs w:val="26"/>
          <w:lang w:eastAsia="ru-RU"/>
        </w:rPr>
        <w:t>4.</w:t>
      </w:r>
      <w:r w:rsidRPr="009B490E">
        <w:rPr>
          <w:rFonts w:ascii="Times New Roman" w:eastAsia="Times New Roman" w:hAnsi="Times New Roman"/>
          <w:position w:val="-28"/>
          <w:sz w:val="26"/>
          <w:szCs w:val="26"/>
          <w:lang w:eastAsia="ru-RU"/>
        </w:rPr>
        <w:t>15)</w:t>
      </w:r>
    </w:p>
    <w:p w:rsidR="007F7543" w:rsidRPr="009B490E" w:rsidRDefault="007F7543" w:rsidP="00A12674">
      <w:pPr>
        <w:tabs>
          <w:tab w:val="left" w:pos="3825"/>
          <w:tab w:val="right" w:pos="9638"/>
        </w:tabs>
        <w:spacing w:after="0" w:line="240" w:lineRule="auto"/>
        <w:ind w:firstLine="709"/>
        <w:jc w:val="center"/>
        <w:rPr>
          <w:rFonts w:ascii="Times New Roman" w:eastAsia="Times New Roman" w:hAnsi="Times New Roman"/>
          <w:sz w:val="26"/>
          <w:szCs w:val="26"/>
          <w:lang w:eastAsia="ru-RU"/>
        </w:rPr>
      </w:pPr>
    </w:p>
    <w:p w:rsidR="0059152D" w:rsidRDefault="0059152D" w:rsidP="00A12674">
      <w:pPr>
        <w:tabs>
          <w:tab w:val="left" w:pos="3825"/>
          <w:tab w:val="right" w:pos="9638"/>
        </w:tabs>
        <w:spacing w:after="0" w:line="240" w:lineRule="auto"/>
        <w:ind w:firstLine="709"/>
        <w:jc w:val="center"/>
        <w:rPr>
          <w:rFonts w:ascii="Times New Roman" w:eastAsia="Times New Roman" w:hAnsi="Times New Roman"/>
          <w:position w:val="-26"/>
          <w:sz w:val="26"/>
          <w:szCs w:val="26"/>
          <w:lang w:eastAsia="ru-RU"/>
        </w:rPr>
      </w:pPr>
      <w:r w:rsidRPr="009B490E">
        <w:rPr>
          <w:rFonts w:ascii="Times New Roman" w:eastAsia="Times New Roman" w:hAnsi="Times New Roman"/>
          <w:position w:val="-26"/>
          <w:sz w:val="26"/>
          <w:szCs w:val="26"/>
          <w:lang w:eastAsia="ru-RU"/>
        </w:rPr>
        <w:object w:dxaOrig="1880" w:dyaOrig="1040">
          <v:shape id="_x0000_i1037" type="#_x0000_t75" style="width:120.6pt;height:66.6pt" o:ole="">
            <v:imagedata r:id="rId57" o:title=""/>
          </v:shape>
          <o:OLEObject Type="Embed" ProgID="Equation.3" ShapeID="_x0000_i1037" DrawAspect="Content" ObjectID="_1745590116" r:id="rId58"/>
        </w:object>
      </w:r>
      <w:r w:rsidRPr="009B490E">
        <w:rPr>
          <w:rFonts w:ascii="Times New Roman" w:eastAsia="Times New Roman" w:hAnsi="Times New Roman"/>
          <w:position w:val="-26"/>
          <w:sz w:val="26"/>
          <w:szCs w:val="26"/>
          <w:lang w:eastAsia="ru-RU"/>
        </w:rPr>
        <w:t xml:space="preserve">                                   (</w:t>
      </w:r>
      <w:r w:rsidR="00703AC4" w:rsidRPr="009B490E">
        <w:rPr>
          <w:rFonts w:ascii="Times New Roman" w:eastAsia="Times New Roman" w:hAnsi="Times New Roman"/>
          <w:position w:val="-26"/>
          <w:sz w:val="26"/>
          <w:szCs w:val="26"/>
          <w:lang w:eastAsia="ru-RU"/>
        </w:rPr>
        <w:t>4.</w:t>
      </w:r>
      <w:r w:rsidRPr="009B490E">
        <w:rPr>
          <w:rFonts w:ascii="Times New Roman" w:eastAsia="Times New Roman" w:hAnsi="Times New Roman"/>
          <w:position w:val="-26"/>
          <w:sz w:val="26"/>
          <w:szCs w:val="26"/>
          <w:lang w:eastAsia="ru-RU"/>
        </w:rPr>
        <w:t>16)</w:t>
      </w:r>
    </w:p>
    <w:p w:rsidR="007F7543" w:rsidRPr="009B490E" w:rsidRDefault="007F7543" w:rsidP="00A12674">
      <w:pPr>
        <w:tabs>
          <w:tab w:val="left" w:pos="3825"/>
          <w:tab w:val="right" w:pos="9638"/>
        </w:tabs>
        <w:spacing w:after="0" w:line="240" w:lineRule="auto"/>
        <w:ind w:firstLine="709"/>
        <w:jc w:val="center"/>
        <w:rPr>
          <w:rFonts w:ascii="Times New Roman" w:eastAsia="Times New Roman" w:hAnsi="Times New Roman"/>
          <w:sz w:val="26"/>
          <w:szCs w:val="26"/>
          <w:lang w:eastAsia="ru-RU"/>
        </w:rPr>
      </w:pPr>
    </w:p>
    <w:p w:rsidR="0059152D" w:rsidRDefault="0059152D" w:rsidP="00A12674">
      <w:pPr>
        <w:tabs>
          <w:tab w:val="left" w:pos="3825"/>
          <w:tab w:val="right" w:pos="9638"/>
        </w:tabs>
        <w:spacing w:after="0" w:line="240" w:lineRule="auto"/>
        <w:ind w:firstLine="709"/>
        <w:jc w:val="center"/>
        <w:rPr>
          <w:rFonts w:ascii="Times New Roman" w:eastAsia="Times New Roman" w:hAnsi="Times New Roman"/>
          <w:position w:val="-26"/>
          <w:sz w:val="26"/>
          <w:szCs w:val="26"/>
          <w:lang w:eastAsia="ru-RU"/>
        </w:rPr>
      </w:pPr>
      <w:r w:rsidRPr="009B490E">
        <w:rPr>
          <w:rFonts w:ascii="Times New Roman" w:eastAsia="Times New Roman" w:hAnsi="Times New Roman"/>
          <w:position w:val="-26"/>
          <w:sz w:val="26"/>
          <w:szCs w:val="26"/>
          <w:lang w:eastAsia="ru-RU"/>
        </w:rPr>
        <w:object w:dxaOrig="1920" w:dyaOrig="1040">
          <v:shape id="_x0000_i1038" type="#_x0000_t75" style="width:123.6pt;height:66.6pt" o:ole="">
            <v:imagedata r:id="rId59" o:title=""/>
          </v:shape>
          <o:OLEObject Type="Embed" ProgID="Equation.3" ShapeID="_x0000_i1038" DrawAspect="Content" ObjectID="_1745590117" r:id="rId60"/>
        </w:object>
      </w:r>
      <w:r w:rsidRPr="009B490E">
        <w:rPr>
          <w:rFonts w:ascii="Times New Roman" w:eastAsia="Times New Roman" w:hAnsi="Times New Roman"/>
          <w:position w:val="-26"/>
          <w:sz w:val="26"/>
          <w:szCs w:val="26"/>
          <w:lang w:eastAsia="ru-RU"/>
        </w:rPr>
        <w:t xml:space="preserve">                                 (</w:t>
      </w:r>
      <w:r w:rsidR="00703AC4" w:rsidRPr="009B490E">
        <w:rPr>
          <w:rFonts w:ascii="Times New Roman" w:eastAsia="Times New Roman" w:hAnsi="Times New Roman"/>
          <w:position w:val="-26"/>
          <w:sz w:val="26"/>
          <w:szCs w:val="26"/>
          <w:lang w:eastAsia="ru-RU"/>
        </w:rPr>
        <w:t>4.</w:t>
      </w:r>
      <w:r w:rsidRPr="009B490E">
        <w:rPr>
          <w:rFonts w:ascii="Times New Roman" w:eastAsia="Times New Roman" w:hAnsi="Times New Roman"/>
          <w:position w:val="-26"/>
          <w:sz w:val="26"/>
          <w:szCs w:val="26"/>
          <w:lang w:eastAsia="ru-RU"/>
        </w:rPr>
        <w:t>17)</w:t>
      </w:r>
    </w:p>
    <w:p w:rsidR="007F7543" w:rsidRPr="009B490E" w:rsidRDefault="007F7543" w:rsidP="00A12674">
      <w:pPr>
        <w:tabs>
          <w:tab w:val="left" w:pos="3825"/>
          <w:tab w:val="right" w:pos="9638"/>
        </w:tabs>
        <w:spacing w:after="0" w:line="240" w:lineRule="auto"/>
        <w:ind w:firstLine="709"/>
        <w:jc w:val="center"/>
        <w:rPr>
          <w:rFonts w:ascii="Times New Roman" w:eastAsia="Times New Roman" w:hAnsi="Times New Roman"/>
          <w:sz w:val="26"/>
          <w:szCs w:val="26"/>
          <w:lang w:eastAsia="ru-RU"/>
        </w:rPr>
      </w:pPr>
    </w:p>
    <w:p w:rsidR="0059152D" w:rsidRPr="009B490E" w:rsidRDefault="0059152D" w:rsidP="00A12674">
      <w:pPr>
        <w:tabs>
          <w:tab w:val="left" w:pos="3825"/>
        </w:tabs>
        <w:spacing w:after="0" w:line="240" w:lineRule="auto"/>
        <w:ind w:firstLine="567"/>
        <w:jc w:val="both"/>
        <w:rPr>
          <w:rFonts w:ascii="Times New Roman" w:eastAsia="Times New Roman" w:hAnsi="Times New Roman"/>
          <w:color w:val="000000"/>
          <w:sz w:val="26"/>
          <w:szCs w:val="26"/>
          <w:lang w:eastAsia="ru-RU"/>
        </w:rPr>
      </w:pPr>
      <w:r w:rsidRPr="009B490E">
        <w:rPr>
          <w:rFonts w:ascii="Times New Roman" w:eastAsia="Times New Roman" w:hAnsi="Times New Roman"/>
          <w:color w:val="000000"/>
          <w:sz w:val="26"/>
          <w:szCs w:val="26"/>
          <w:lang w:eastAsia="ru-RU"/>
        </w:rPr>
        <w:lastRenderedPageBreak/>
        <w:t xml:space="preserve">где, </w:t>
      </w:r>
      <w:r w:rsidRPr="009B490E">
        <w:rPr>
          <w:rFonts w:ascii="Times New Roman" w:eastAsia="Times New Roman" w:hAnsi="Times New Roman"/>
          <w:i/>
          <w:color w:val="000000"/>
          <w:sz w:val="26"/>
          <w:szCs w:val="26"/>
          <w:lang w:eastAsia="ru-RU"/>
        </w:rPr>
        <w:t>К</w:t>
      </w:r>
      <w:r w:rsidRPr="009B490E">
        <w:rPr>
          <w:rFonts w:ascii="Times New Roman" w:eastAsia="Times New Roman" w:hAnsi="Times New Roman"/>
          <w:i/>
          <w:color w:val="000000"/>
          <w:sz w:val="26"/>
          <w:szCs w:val="26"/>
          <w:vertAlign w:val="superscript"/>
          <w:lang w:eastAsia="ru-RU"/>
        </w:rPr>
        <w:t>ДП</w:t>
      </w:r>
      <w:r w:rsidRPr="009B490E">
        <w:rPr>
          <w:rFonts w:ascii="Times New Roman" w:eastAsia="Times New Roman" w:hAnsi="Times New Roman"/>
          <w:color w:val="000000"/>
          <w:sz w:val="26"/>
          <w:szCs w:val="26"/>
          <w:lang w:eastAsia="ru-RU"/>
        </w:rPr>
        <w:t xml:space="preserve"> – коэффициент корреляции положительных и отрицательных </w:t>
      </w:r>
      <w:r w:rsidR="00AF596E" w:rsidRPr="009B490E">
        <w:rPr>
          <w:rFonts w:ascii="Times New Roman" w:eastAsia="Times New Roman" w:hAnsi="Times New Roman"/>
          <w:color w:val="000000"/>
          <w:sz w:val="26"/>
          <w:szCs w:val="26"/>
          <w:lang w:eastAsia="ru-RU"/>
        </w:rPr>
        <w:t>ДП в</w:t>
      </w:r>
      <w:r w:rsidRPr="009B490E">
        <w:rPr>
          <w:rFonts w:ascii="Times New Roman" w:eastAsia="Times New Roman" w:hAnsi="Times New Roman"/>
          <w:color w:val="000000"/>
          <w:sz w:val="26"/>
          <w:szCs w:val="26"/>
          <w:lang w:eastAsia="ru-RU"/>
        </w:rPr>
        <w:t xml:space="preserve"> анализируемом периоде;</w:t>
      </w:r>
    </w:p>
    <w:p w:rsidR="0059152D" w:rsidRPr="009B490E" w:rsidRDefault="0059152D" w:rsidP="00A12674">
      <w:pPr>
        <w:tabs>
          <w:tab w:val="left" w:pos="3825"/>
        </w:tabs>
        <w:spacing w:after="0" w:line="240" w:lineRule="auto"/>
        <w:ind w:firstLine="567"/>
        <w:jc w:val="both"/>
        <w:rPr>
          <w:rFonts w:ascii="Times New Roman" w:eastAsia="Times New Roman" w:hAnsi="Times New Roman"/>
          <w:color w:val="000000"/>
          <w:sz w:val="26"/>
          <w:szCs w:val="26"/>
          <w:lang w:eastAsia="ru-RU"/>
        </w:rPr>
      </w:pPr>
      <w:r w:rsidRPr="009B490E">
        <w:rPr>
          <w:rFonts w:ascii="Times New Roman" w:eastAsia="Times New Roman" w:hAnsi="Times New Roman"/>
          <w:i/>
          <w:color w:val="000000"/>
          <w:sz w:val="26"/>
          <w:szCs w:val="26"/>
          <w:lang w:val="en-US" w:eastAsia="ru-RU"/>
        </w:rPr>
        <w:t>x</w:t>
      </w:r>
      <w:r w:rsidRPr="009B490E">
        <w:rPr>
          <w:rFonts w:ascii="Times New Roman" w:eastAsia="Times New Roman" w:hAnsi="Times New Roman"/>
          <w:i/>
          <w:color w:val="000000"/>
          <w:sz w:val="26"/>
          <w:szCs w:val="26"/>
          <w:vertAlign w:val="subscript"/>
          <w:lang w:val="en-US" w:eastAsia="ru-RU"/>
        </w:rPr>
        <w:t>i</w:t>
      </w:r>
      <w:r w:rsidRPr="009B490E">
        <w:rPr>
          <w:rFonts w:ascii="Times New Roman" w:eastAsia="Times New Roman" w:hAnsi="Times New Roman"/>
          <w:i/>
          <w:color w:val="000000"/>
          <w:sz w:val="26"/>
          <w:szCs w:val="26"/>
          <w:lang w:eastAsia="ru-RU"/>
        </w:rPr>
        <w:t xml:space="preserve"> , </w:t>
      </w:r>
      <w:r w:rsidRPr="009B490E">
        <w:rPr>
          <w:rFonts w:ascii="Times New Roman" w:eastAsia="Times New Roman" w:hAnsi="Times New Roman"/>
          <w:i/>
          <w:color w:val="000000"/>
          <w:sz w:val="26"/>
          <w:szCs w:val="26"/>
          <w:lang w:val="en-US" w:eastAsia="ru-RU"/>
        </w:rPr>
        <w:t>y</w:t>
      </w:r>
      <w:r w:rsidRPr="009B490E">
        <w:rPr>
          <w:rFonts w:ascii="Times New Roman" w:eastAsia="Times New Roman" w:hAnsi="Times New Roman"/>
          <w:i/>
          <w:color w:val="000000"/>
          <w:sz w:val="26"/>
          <w:szCs w:val="26"/>
          <w:vertAlign w:val="subscript"/>
          <w:lang w:val="en-US" w:eastAsia="ru-RU"/>
        </w:rPr>
        <w:t>i</w:t>
      </w:r>
      <w:r w:rsidRPr="009B490E">
        <w:rPr>
          <w:rFonts w:ascii="Times New Roman" w:eastAsia="Times New Roman" w:hAnsi="Times New Roman"/>
          <w:color w:val="000000"/>
          <w:sz w:val="26"/>
          <w:szCs w:val="26"/>
          <w:lang w:eastAsia="ru-RU"/>
        </w:rPr>
        <w:t xml:space="preserve"> –положительный и отрицательный ДП  за </w:t>
      </w:r>
      <w:r w:rsidRPr="009B490E">
        <w:rPr>
          <w:rFonts w:ascii="Times New Roman" w:eastAsia="Times New Roman" w:hAnsi="Times New Roman"/>
          <w:i/>
          <w:color w:val="000000"/>
          <w:sz w:val="26"/>
          <w:szCs w:val="26"/>
          <w:lang w:val="en-US" w:eastAsia="ru-RU"/>
        </w:rPr>
        <w:t>i</w:t>
      </w:r>
      <w:r w:rsidRPr="009B490E">
        <w:rPr>
          <w:rFonts w:ascii="Times New Roman" w:eastAsia="Times New Roman" w:hAnsi="Times New Roman"/>
          <w:color w:val="000000"/>
          <w:sz w:val="26"/>
          <w:szCs w:val="26"/>
          <w:lang w:eastAsia="ru-RU"/>
        </w:rPr>
        <w:t>-й период;</w:t>
      </w:r>
    </w:p>
    <w:p w:rsidR="0059152D" w:rsidRPr="009B490E" w:rsidRDefault="00580B5F" w:rsidP="00A12674">
      <w:pPr>
        <w:tabs>
          <w:tab w:val="left" w:pos="3825"/>
        </w:tabs>
        <w:spacing w:after="0" w:line="240" w:lineRule="auto"/>
        <w:ind w:firstLine="567"/>
        <w:jc w:val="both"/>
        <w:rPr>
          <w:rFonts w:ascii="Times New Roman" w:eastAsia="Times New Roman" w:hAnsi="Times New Roman"/>
          <w:color w:val="000000"/>
          <w:sz w:val="26"/>
          <w:szCs w:val="26"/>
          <w:lang w:eastAsia="ru-RU"/>
        </w:rPr>
      </w:pPr>
      <w:r w:rsidRPr="009B490E">
        <w:rPr>
          <w:rFonts w:ascii="Times New Roman" w:hAnsi="Times New Roman"/>
          <w:noProof/>
          <w:sz w:val="26"/>
          <w:szCs w:val="26"/>
          <w:lang w:eastAsia="ru-RU"/>
        </w:rPr>
        <mc:AlternateContent>
          <mc:Choice Requires="wps">
            <w:drawing>
              <wp:anchor distT="4294967294" distB="4294967294" distL="114300" distR="114300" simplePos="0" relativeHeight="251648512" behindDoc="0" locked="0" layoutInCell="1" allowOverlap="1">
                <wp:simplePos x="0" y="0"/>
                <wp:positionH relativeFrom="column">
                  <wp:posOffset>589280</wp:posOffset>
                </wp:positionH>
                <wp:positionV relativeFrom="paragraph">
                  <wp:posOffset>34289</wp:posOffset>
                </wp:positionV>
                <wp:extent cx="127000" cy="0"/>
                <wp:effectExtent l="0" t="0" r="6350" b="0"/>
                <wp:wrapNone/>
                <wp:docPr id="86"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B02064" id="Прямая со стрелкой 9" o:spid="_x0000_s1026" type="#_x0000_t32" style="position:absolute;margin-left:46.4pt;margin-top:2.7pt;width:10pt;height:0;z-index:251648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"/>
            </w:pict>
          </mc:Fallback>
        </mc:AlternateContent>
      </w:r>
      <w:r w:rsidRPr="009B490E">
        <w:rPr>
          <w:rFonts w:ascii="Times New Roman" w:hAnsi="Times New Roman"/>
          <w:noProof/>
          <w:sz w:val="26"/>
          <w:szCs w:val="26"/>
          <w:lang w:eastAsia="ru-RU"/>
        </w:rPr>
        <mc:AlternateContent>
          <mc:Choice Requires="wps">
            <w:drawing>
              <wp:anchor distT="4294967294" distB="4294967294" distL="114300" distR="114300" simplePos="0" relativeHeight="251647488" behindDoc="0" locked="0" layoutInCell="1" allowOverlap="1">
                <wp:simplePos x="0" y="0"/>
                <wp:positionH relativeFrom="column">
                  <wp:posOffset>354965</wp:posOffset>
                </wp:positionH>
                <wp:positionV relativeFrom="paragraph">
                  <wp:posOffset>34289</wp:posOffset>
                </wp:positionV>
                <wp:extent cx="95885" cy="0"/>
                <wp:effectExtent l="0" t="0" r="18415" b="0"/>
                <wp:wrapNone/>
                <wp:docPr id="85"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E5BBD2" id="Прямая со стрелкой 8" o:spid="_x0000_s1026" type="#_x0000_t32" style="position:absolute;margin-left:27.95pt;margin-top:2.7pt;width:7.55pt;height:0;z-index:25164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"/>
            </w:pict>
          </mc:Fallback>
        </mc:AlternateContent>
      </w:r>
      <w:r w:rsidR="0059152D" w:rsidRPr="009B490E">
        <w:rPr>
          <w:rFonts w:ascii="Times New Roman" w:eastAsia="Times New Roman" w:hAnsi="Times New Roman"/>
          <w:i/>
          <w:color w:val="000000"/>
          <w:sz w:val="26"/>
          <w:szCs w:val="26"/>
          <w:lang w:eastAsia="ru-RU"/>
        </w:rPr>
        <w:t xml:space="preserve">х, у </w:t>
      </w:r>
      <w:r w:rsidR="0059152D" w:rsidRPr="009B490E">
        <w:rPr>
          <w:rFonts w:ascii="Times New Roman" w:eastAsia="Times New Roman" w:hAnsi="Times New Roman"/>
          <w:color w:val="000000"/>
          <w:sz w:val="26"/>
          <w:szCs w:val="26"/>
          <w:lang w:eastAsia="ru-RU"/>
        </w:rPr>
        <w:t>– соответственно, средняя величина притока и оттока ДС за период;</w:t>
      </w:r>
    </w:p>
    <w:p w:rsidR="0059152D" w:rsidRPr="009B490E" w:rsidRDefault="0059152D" w:rsidP="00A12674">
      <w:pPr>
        <w:tabs>
          <w:tab w:val="left" w:pos="3825"/>
        </w:tabs>
        <w:spacing w:after="0" w:line="240" w:lineRule="auto"/>
        <w:jc w:val="both"/>
        <w:rPr>
          <w:rFonts w:ascii="Times New Roman" w:eastAsia="Times New Roman" w:hAnsi="Times New Roman"/>
          <w:color w:val="000000"/>
          <w:sz w:val="26"/>
          <w:szCs w:val="26"/>
          <w:lang w:eastAsia="ru-RU"/>
        </w:rPr>
      </w:pPr>
      <w:r w:rsidRPr="009B490E">
        <w:rPr>
          <w:rFonts w:ascii="Times New Roman" w:eastAsia="Times New Roman" w:hAnsi="Times New Roman"/>
          <w:i/>
          <w:color w:val="000000"/>
          <w:sz w:val="26"/>
          <w:szCs w:val="26"/>
          <w:lang w:eastAsia="ru-RU"/>
        </w:rPr>
        <w:t xml:space="preserve">п </w:t>
      </w:r>
      <w:r w:rsidRPr="009B490E">
        <w:rPr>
          <w:rFonts w:ascii="Times New Roman" w:eastAsia="Times New Roman" w:hAnsi="Times New Roman"/>
          <w:color w:val="000000"/>
          <w:sz w:val="26"/>
          <w:szCs w:val="26"/>
          <w:lang w:eastAsia="ru-RU"/>
        </w:rPr>
        <w:t>– количество временных интервалов в периоде.</w:t>
      </w:r>
    </w:p>
    <w:p w:rsidR="0059152D" w:rsidRPr="007F7543" w:rsidRDefault="0059152D" w:rsidP="00A12674">
      <w:pPr>
        <w:spacing w:after="0" w:line="240" w:lineRule="auto"/>
        <w:ind w:firstLine="709"/>
        <w:jc w:val="both"/>
        <w:rPr>
          <w:rFonts w:ascii="Times New Roman" w:eastAsia="Times New Roman" w:hAnsi="Times New Roman"/>
          <w:color w:val="000000"/>
          <w:sz w:val="26"/>
          <w:szCs w:val="26"/>
          <w:lang w:eastAsia="ru-RU"/>
        </w:rPr>
      </w:pPr>
      <w:r w:rsidRPr="009B490E">
        <w:rPr>
          <w:rFonts w:ascii="Times New Roman" w:eastAsia="Times New Roman" w:hAnsi="Times New Roman"/>
          <w:color w:val="000000"/>
          <w:sz w:val="26"/>
          <w:szCs w:val="26"/>
          <w:lang w:eastAsia="ru-RU"/>
        </w:rPr>
        <w:t xml:space="preserve">Чем ближе значение коэффициента корреляции </w:t>
      </w:r>
      <w:r w:rsidR="00AF596E" w:rsidRPr="009B490E">
        <w:rPr>
          <w:rFonts w:ascii="Times New Roman" w:eastAsia="Times New Roman" w:hAnsi="Times New Roman"/>
          <w:color w:val="000000"/>
          <w:sz w:val="26"/>
          <w:szCs w:val="26"/>
          <w:lang w:eastAsia="ru-RU"/>
        </w:rPr>
        <w:t>ДП к</w:t>
      </w:r>
      <w:r w:rsidRPr="009B490E">
        <w:rPr>
          <w:rFonts w:ascii="Times New Roman" w:eastAsia="Times New Roman" w:hAnsi="Times New Roman"/>
          <w:color w:val="000000"/>
          <w:sz w:val="26"/>
          <w:szCs w:val="26"/>
          <w:lang w:eastAsia="ru-RU"/>
        </w:rPr>
        <w:t xml:space="preserve"> единице, тем меньше разброс колебаний между значениями положительных и отрицательных ДП. Минимальное значение коэффициента будет свидетельствовать о снижении риска </w:t>
      </w:r>
      <w:r w:rsidRPr="007F7543">
        <w:rPr>
          <w:rFonts w:ascii="Times New Roman" w:eastAsia="Times New Roman" w:hAnsi="Times New Roman"/>
          <w:color w:val="000000"/>
          <w:sz w:val="26"/>
          <w:szCs w:val="26"/>
          <w:lang w:eastAsia="ru-RU"/>
        </w:rPr>
        <w:t>неплатежеспособности, с одной стороны, или об отказе от избыточного накопления денежной массы, с другой стороны, которая также несет негативные последствия от упущенной выгоды размещения излишних ДС  и от потерь в связи с обесцениванием ДС  в условиях инфляции.</w:t>
      </w:r>
    </w:p>
    <w:p w:rsidR="0059152D" w:rsidRPr="009B490E" w:rsidRDefault="0059152D" w:rsidP="00A12674">
      <w:pPr>
        <w:spacing w:after="0" w:line="240" w:lineRule="auto"/>
        <w:ind w:firstLine="709"/>
        <w:jc w:val="both"/>
        <w:rPr>
          <w:rFonts w:ascii="Times New Roman" w:eastAsia="Times New Roman" w:hAnsi="Times New Roman"/>
          <w:color w:val="000000"/>
          <w:sz w:val="26"/>
          <w:szCs w:val="26"/>
          <w:lang w:eastAsia="ru-RU"/>
        </w:rPr>
      </w:pPr>
      <w:r w:rsidRPr="007F7543">
        <w:rPr>
          <w:rFonts w:ascii="Times New Roman" w:eastAsia="Times New Roman" w:hAnsi="Times New Roman"/>
          <w:sz w:val="26"/>
          <w:szCs w:val="26"/>
          <w:lang w:eastAsia="ru-RU"/>
        </w:rPr>
        <w:t xml:space="preserve">На пятом этапе </w:t>
      </w:r>
      <w:r w:rsidRPr="007F7543">
        <w:rPr>
          <w:rFonts w:ascii="Times New Roman" w:eastAsia="Times New Roman" w:hAnsi="Times New Roman"/>
          <w:color w:val="000000"/>
          <w:sz w:val="26"/>
          <w:szCs w:val="26"/>
          <w:lang w:eastAsia="ru-RU"/>
        </w:rPr>
        <w:t>проводится коэффициентный анализ. На данном этапе рассчитываются относительные показатели эффективности использования ДС</w:t>
      </w:r>
      <w:r w:rsidRPr="007F7543">
        <w:rPr>
          <w:rFonts w:ascii="Times New Roman" w:eastAsia="Times New Roman" w:hAnsi="Times New Roman"/>
          <w:sz w:val="26"/>
          <w:szCs w:val="26"/>
          <w:lang w:eastAsia="ru-RU"/>
        </w:rPr>
        <w:t xml:space="preserve">. Анализ дает представление о возможности </w:t>
      </w:r>
      <w:r w:rsidR="00AF596E" w:rsidRPr="007F7543">
        <w:rPr>
          <w:rFonts w:ascii="Times New Roman" w:eastAsia="Times New Roman" w:hAnsi="Times New Roman"/>
          <w:sz w:val="26"/>
          <w:szCs w:val="26"/>
          <w:lang w:eastAsia="ru-RU"/>
        </w:rPr>
        <w:t>фирмы генерировать</w:t>
      </w:r>
      <w:r w:rsidRPr="007F7543">
        <w:rPr>
          <w:rFonts w:ascii="Times New Roman" w:eastAsia="Times New Roman" w:hAnsi="Times New Roman"/>
          <w:sz w:val="26"/>
          <w:szCs w:val="26"/>
          <w:lang w:eastAsia="ru-RU"/>
        </w:rPr>
        <w:t xml:space="preserve"> необходимую величину поступлений ДС по текущей деятельности в целях  поддержания своей платежеспособности; </w:t>
      </w:r>
      <w:r w:rsidRPr="007F7543">
        <w:rPr>
          <w:rFonts w:ascii="Times New Roman" w:eastAsia="Times New Roman" w:hAnsi="Times New Roman"/>
          <w:color w:val="000000"/>
          <w:sz w:val="26"/>
          <w:szCs w:val="26"/>
          <w:lang w:eastAsia="ru-RU"/>
        </w:rPr>
        <w:t>позволяет проанализировать динамику отклонений значений коэффициентов (от плановых или базисных значений). Анализ позволяет выявить положительные и отрицательные тенденции, характеризующие качество управления ДС  фирмы</w:t>
      </w:r>
      <w:r w:rsidRPr="009B490E">
        <w:rPr>
          <w:rFonts w:ascii="Times New Roman" w:eastAsia="Times New Roman" w:hAnsi="Times New Roman"/>
          <w:sz w:val="26"/>
          <w:szCs w:val="26"/>
          <w:lang w:eastAsia="ru-RU"/>
        </w:rPr>
        <w:t>, разработать пакет мероприятий по оптимизации управления</w:t>
      </w:r>
      <w:r w:rsidR="00703AC4" w:rsidRPr="009B490E">
        <w:rPr>
          <w:rFonts w:ascii="Times New Roman" w:eastAsia="Times New Roman" w:hAnsi="Times New Roman"/>
          <w:color w:val="000000"/>
          <w:sz w:val="26"/>
          <w:szCs w:val="26"/>
          <w:lang w:eastAsia="ru-RU"/>
        </w:rPr>
        <w:t xml:space="preserve"> ими</w:t>
      </w:r>
      <w:r w:rsidRPr="009B490E">
        <w:rPr>
          <w:rFonts w:ascii="Times New Roman" w:eastAsia="Times New Roman" w:hAnsi="Times New Roman"/>
          <w:color w:val="000000"/>
          <w:sz w:val="26"/>
          <w:szCs w:val="26"/>
          <w:lang w:eastAsia="ru-RU"/>
        </w:rPr>
        <w:t xml:space="preserve">. </w:t>
      </w:r>
    </w:p>
    <w:p w:rsidR="0059152D" w:rsidRPr="009B490E" w:rsidRDefault="0059152D" w:rsidP="00A12674">
      <w:pPr>
        <w:spacing w:after="0" w:line="240" w:lineRule="auto"/>
        <w:ind w:firstLine="709"/>
        <w:jc w:val="both"/>
        <w:rPr>
          <w:rFonts w:ascii="Times New Roman" w:eastAsia="Times New Roman" w:hAnsi="Times New Roman"/>
          <w:sz w:val="26"/>
          <w:szCs w:val="26"/>
          <w:lang w:eastAsia="ru-RU"/>
        </w:rPr>
      </w:pPr>
      <w:r w:rsidRPr="009B490E">
        <w:rPr>
          <w:rFonts w:ascii="Times New Roman" w:eastAsia="Times New Roman" w:hAnsi="Times New Roman"/>
          <w:sz w:val="26"/>
          <w:szCs w:val="26"/>
          <w:lang w:eastAsia="ru-RU"/>
        </w:rPr>
        <w:t>Коэффициентный анализ целесообразно применять в динамике, т.е. рассматривать изменение значений коэффициентов во времени как минимум за три года, рассчитывая абсолютны</w:t>
      </w:r>
      <w:r w:rsidR="00703AC4" w:rsidRPr="009B490E">
        <w:rPr>
          <w:rFonts w:ascii="Times New Roman" w:eastAsia="Times New Roman" w:hAnsi="Times New Roman"/>
          <w:sz w:val="26"/>
          <w:szCs w:val="26"/>
          <w:lang w:eastAsia="ru-RU"/>
        </w:rPr>
        <w:t>е и относительные отклонения</w:t>
      </w:r>
      <w:r w:rsidRPr="009B490E">
        <w:rPr>
          <w:rFonts w:ascii="Times New Roman" w:eastAsia="Times New Roman" w:hAnsi="Times New Roman"/>
          <w:sz w:val="26"/>
          <w:szCs w:val="26"/>
          <w:lang w:eastAsia="ru-RU"/>
        </w:rPr>
        <w:t xml:space="preserve">. </w:t>
      </w:r>
    </w:p>
    <w:p w:rsidR="0059152D" w:rsidRPr="007F7543" w:rsidRDefault="0059152D" w:rsidP="00A12674">
      <w:pPr>
        <w:spacing w:after="0" w:line="240" w:lineRule="auto"/>
        <w:ind w:firstLine="709"/>
        <w:jc w:val="both"/>
        <w:rPr>
          <w:rFonts w:ascii="Times New Roman" w:eastAsia="Times New Roman" w:hAnsi="Times New Roman"/>
          <w:color w:val="000000"/>
          <w:sz w:val="26"/>
          <w:szCs w:val="26"/>
          <w:lang w:eastAsia="ru-RU"/>
        </w:rPr>
      </w:pPr>
      <w:r w:rsidRPr="007F7543">
        <w:rPr>
          <w:rFonts w:ascii="Times New Roman" w:eastAsia="Times New Roman" w:hAnsi="Times New Roman"/>
          <w:color w:val="000000"/>
          <w:sz w:val="26"/>
          <w:szCs w:val="26"/>
          <w:lang w:eastAsia="ru-RU"/>
        </w:rPr>
        <w:t xml:space="preserve">Основными объектами оптимизации выступают: </w:t>
      </w:r>
      <w:r w:rsidR="00AF596E" w:rsidRPr="007F7543">
        <w:rPr>
          <w:rFonts w:ascii="Times New Roman" w:eastAsia="Times New Roman" w:hAnsi="Times New Roman"/>
          <w:color w:val="000000"/>
          <w:sz w:val="26"/>
          <w:szCs w:val="26"/>
          <w:lang w:eastAsia="ru-RU"/>
        </w:rPr>
        <w:t>положительный или</w:t>
      </w:r>
      <w:r w:rsidRPr="007F7543">
        <w:rPr>
          <w:rFonts w:ascii="Times New Roman" w:eastAsia="Times New Roman" w:hAnsi="Times New Roman"/>
          <w:color w:val="000000"/>
          <w:sz w:val="26"/>
          <w:szCs w:val="26"/>
          <w:lang w:eastAsia="ru-RU"/>
        </w:rPr>
        <w:t xml:space="preserve">  отрицательный ДП, остаток денежных активов и чистый ДП . Важнейшей предпосылкой </w:t>
      </w:r>
      <w:r w:rsidR="00AF596E" w:rsidRPr="007F7543">
        <w:rPr>
          <w:rFonts w:ascii="Times New Roman" w:eastAsia="Times New Roman" w:hAnsi="Times New Roman"/>
          <w:color w:val="000000"/>
          <w:sz w:val="26"/>
          <w:szCs w:val="26"/>
          <w:lang w:eastAsia="ru-RU"/>
        </w:rPr>
        <w:t>выполнения оптимизации</w:t>
      </w:r>
      <w:r w:rsidRPr="007F7543">
        <w:rPr>
          <w:rFonts w:ascii="Times New Roman" w:eastAsia="Times New Roman" w:hAnsi="Times New Roman"/>
          <w:color w:val="000000"/>
          <w:sz w:val="26"/>
          <w:szCs w:val="26"/>
          <w:lang w:eastAsia="ru-RU"/>
        </w:rPr>
        <w:t xml:space="preserve"> ДП  является изучение факторов, влияющих на их объем характер формирования во времени (внутренних и внешних). Основу оптимизации ДП фирмы составляет обеспечение сбалансированности объемов положительного и отрицательного их видов. На результаты хозяйственной деятельности </w:t>
      </w:r>
      <w:r w:rsidR="00AF596E" w:rsidRPr="007F7543">
        <w:rPr>
          <w:rFonts w:ascii="Times New Roman" w:eastAsia="Times New Roman" w:hAnsi="Times New Roman"/>
          <w:color w:val="000000"/>
          <w:sz w:val="26"/>
          <w:szCs w:val="26"/>
          <w:lang w:eastAsia="ru-RU"/>
        </w:rPr>
        <w:t>фирмы отрицательное</w:t>
      </w:r>
      <w:r w:rsidRPr="007F7543">
        <w:rPr>
          <w:rFonts w:ascii="Times New Roman" w:eastAsia="Times New Roman" w:hAnsi="Times New Roman"/>
          <w:color w:val="000000"/>
          <w:sz w:val="26"/>
          <w:szCs w:val="26"/>
          <w:lang w:eastAsia="ru-RU"/>
        </w:rPr>
        <w:t xml:space="preserve"> воздействие оказывают как дефицитный, так и избыточный ДП.</w:t>
      </w:r>
    </w:p>
    <w:p w:rsidR="0059152D" w:rsidRPr="007F7543" w:rsidRDefault="0059152D" w:rsidP="005730E0">
      <w:pPr>
        <w:spacing w:after="0" w:line="240" w:lineRule="auto"/>
        <w:ind w:firstLine="851"/>
        <w:jc w:val="both"/>
        <w:rPr>
          <w:rFonts w:ascii="Times New Roman" w:eastAsia="Times New Roman" w:hAnsi="Times New Roman"/>
          <w:color w:val="000000"/>
          <w:sz w:val="26"/>
          <w:szCs w:val="26"/>
          <w:lang w:eastAsia="ru-RU"/>
        </w:rPr>
      </w:pPr>
      <w:r w:rsidRPr="007F7543">
        <w:rPr>
          <w:rFonts w:ascii="Times New Roman" w:eastAsia="Times New Roman" w:hAnsi="Times New Roman"/>
          <w:color w:val="000000"/>
          <w:sz w:val="26"/>
          <w:szCs w:val="26"/>
          <w:lang w:eastAsia="ru-RU"/>
        </w:rPr>
        <w:t xml:space="preserve">Заключительным этапом оптимизации является обеспечение условий максимизации чистого ДП фирмы. </w:t>
      </w:r>
      <w:r w:rsidRPr="007F7543">
        <w:rPr>
          <w:rFonts w:ascii="Times New Roman" w:eastAsia="Times New Roman" w:hAnsi="Times New Roman"/>
          <w:color w:val="000000"/>
          <w:spacing w:val="1"/>
          <w:sz w:val="26"/>
          <w:szCs w:val="26"/>
          <w:lang w:eastAsia="ru-RU"/>
        </w:rPr>
        <w:t xml:space="preserve">В соответствии с принципами </w:t>
      </w:r>
      <w:r w:rsidRPr="007F7543">
        <w:rPr>
          <w:rFonts w:ascii="Times New Roman" w:eastAsia="Times New Roman" w:hAnsi="Times New Roman"/>
          <w:color w:val="000000"/>
          <w:sz w:val="26"/>
          <w:szCs w:val="26"/>
          <w:lang w:eastAsia="ru-RU"/>
        </w:rPr>
        <w:t>междун</w:t>
      </w:r>
      <w:r w:rsidR="007F7543">
        <w:rPr>
          <w:rFonts w:ascii="Times New Roman" w:eastAsia="Times New Roman" w:hAnsi="Times New Roman"/>
          <w:color w:val="000000"/>
          <w:sz w:val="26"/>
          <w:szCs w:val="26"/>
          <w:lang w:eastAsia="ru-RU"/>
        </w:rPr>
        <w:t>ародного учета метод расчета ДП фирма</w:t>
      </w:r>
      <w:r w:rsidRPr="007F7543">
        <w:rPr>
          <w:rFonts w:ascii="Times New Roman" w:eastAsia="Times New Roman" w:hAnsi="Times New Roman"/>
          <w:color w:val="000000"/>
          <w:sz w:val="26"/>
          <w:szCs w:val="26"/>
          <w:lang w:eastAsia="ru-RU"/>
        </w:rPr>
        <w:t xml:space="preserve"> выбирает самостоятельно, однако более предпочтительным счита</w:t>
      </w:r>
      <w:r w:rsidRPr="007F7543">
        <w:rPr>
          <w:rFonts w:ascii="Times New Roman" w:eastAsia="Times New Roman" w:hAnsi="Times New Roman"/>
          <w:color w:val="000000"/>
          <w:sz w:val="26"/>
          <w:szCs w:val="26"/>
          <w:lang w:eastAsia="ru-RU"/>
        </w:rPr>
        <w:softHyphen/>
        <w:t>ется прямой метод, позволяющий получить более полное представление об их объеме и составе.</w:t>
      </w:r>
    </w:p>
    <w:p w:rsidR="00D51F32" w:rsidRPr="00D51F32" w:rsidRDefault="00D51F32" w:rsidP="00703AC4">
      <w:pPr>
        <w:spacing w:after="0" w:line="240" w:lineRule="auto"/>
        <w:jc w:val="center"/>
        <w:rPr>
          <w:rFonts w:ascii="Times New Roman" w:hAnsi="Times New Roman"/>
          <w:b/>
          <w:bCs/>
          <w:sz w:val="26"/>
          <w:szCs w:val="26"/>
        </w:rPr>
      </w:pPr>
    </w:p>
    <w:p w:rsidR="00D51F32" w:rsidRPr="00D51F32" w:rsidRDefault="00D51F32" w:rsidP="00703AC4">
      <w:pPr>
        <w:spacing w:after="0" w:line="240" w:lineRule="auto"/>
        <w:jc w:val="center"/>
        <w:rPr>
          <w:rFonts w:ascii="Times New Roman" w:hAnsi="Times New Roman"/>
          <w:b/>
          <w:bCs/>
          <w:sz w:val="26"/>
          <w:szCs w:val="26"/>
        </w:rPr>
      </w:pPr>
    </w:p>
    <w:p w:rsidR="00703AC4" w:rsidRPr="005730E0" w:rsidRDefault="00703AC4" w:rsidP="005730E0">
      <w:pPr>
        <w:pStyle w:val="ac"/>
        <w:numPr>
          <w:ilvl w:val="2"/>
          <w:numId w:val="24"/>
        </w:numPr>
        <w:tabs>
          <w:tab w:val="clear" w:pos="2160"/>
        </w:tabs>
        <w:spacing w:after="0" w:line="240" w:lineRule="auto"/>
        <w:ind w:left="0" w:firstLine="0"/>
        <w:jc w:val="center"/>
        <w:rPr>
          <w:rFonts w:ascii="Times New Roman" w:hAnsi="Times New Roman"/>
          <w:b/>
          <w:bCs/>
          <w:sz w:val="26"/>
          <w:szCs w:val="26"/>
        </w:rPr>
      </w:pPr>
      <w:r w:rsidRPr="005730E0">
        <w:rPr>
          <w:rFonts w:ascii="Times New Roman" w:hAnsi="Times New Roman"/>
          <w:b/>
          <w:bCs/>
          <w:sz w:val="26"/>
          <w:szCs w:val="26"/>
        </w:rPr>
        <w:t xml:space="preserve"> </w:t>
      </w:r>
      <w:r w:rsidR="00D51F32" w:rsidRPr="005730E0">
        <w:rPr>
          <w:rFonts w:ascii="Times New Roman" w:hAnsi="Times New Roman"/>
          <w:b/>
          <w:bCs/>
          <w:sz w:val="26"/>
          <w:szCs w:val="26"/>
        </w:rPr>
        <w:t xml:space="preserve">ПОЛИТИКА </w:t>
      </w:r>
      <w:r w:rsidRPr="005730E0">
        <w:rPr>
          <w:rFonts w:ascii="Times New Roman" w:hAnsi="Times New Roman"/>
          <w:b/>
          <w:bCs/>
          <w:sz w:val="26"/>
          <w:szCs w:val="26"/>
        </w:rPr>
        <w:t xml:space="preserve">УПРАВЛЕНИЯ ЗАТРАТАМИ </w:t>
      </w:r>
      <w:r w:rsidR="005B0ED6" w:rsidRPr="005730E0">
        <w:rPr>
          <w:rFonts w:ascii="Times New Roman" w:hAnsi="Times New Roman"/>
          <w:b/>
          <w:bCs/>
          <w:sz w:val="26"/>
          <w:szCs w:val="26"/>
        </w:rPr>
        <w:t>ОРГАНИЗАЦИИ</w:t>
      </w:r>
    </w:p>
    <w:p w:rsidR="00703AC4" w:rsidRPr="00D51F32" w:rsidRDefault="00703AC4" w:rsidP="00703AC4">
      <w:pPr>
        <w:spacing w:after="0" w:line="240" w:lineRule="auto"/>
        <w:jc w:val="center"/>
        <w:rPr>
          <w:rFonts w:ascii="Times New Roman" w:hAnsi="Times New Roman"/>
          <w:b/>
          <w:bCs/>
          <w:sz w:val="26"/>
          <w:szCs w:val="26"/>
        </w:rPr>
      </w:pPr>
    </w:p>
    <w:p w:rsidR="0059152D" w:rsidRPr="00D51F32" w:rsidRDefault="0059152D" w:rsidP="00D51F32">
      <w:pPr>
        <w:spacing w:after="0" w:line="240" w:lineRule="auto"/>
        <w:jc w:val="center"/>
        <w:rPr>
          <w:rFonts w:ascii="Times New Roman" w:hAnsi="Times New Roman"/>
          <w:b/>
          <w:bCs/>
          <w:sz w:val="26"/>
          <w:szCs w:val="26"/>
        </w:rPr>
      </w:pPr>
      <w:r w:rsidRPr="00D51F32">
        <w:rPr>
          <w:rFonts w:ascii="Times New Roman" w:hAnsi="Times New Roman"/>
          <w:b/>
          <w:bCs/>
          <w:sz w:val="26"/>
          <w:szCs w:val="26"/>
        </w:rPr>
        <w:t>Затраты: сущность понятия, классификация и виды</w:t>
      </w:r>
    </w:p>
    <w:p w:rsidR="00703AC4" w:rsidRPr="00D51F32" w:rsidRDefault="00703AC4" w:rsidP="00703AC4">
      <w:pPr>
        <w:spacing w:after="0" w:line="240" w:lineRule="auto"/>
        <w:jc w:val="center"/>
        <w:rPr>
          <w:rFonts w:ascii="Times New Roman" w:hAnsi="Times New Roman"/>
          <w:b/>
          <w:bCs/>
          <w:sz w:val="26"/>
          <w:szCs w:val="26"/>
        </w:rPr>
      </w:pP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В настоящее время предприятия страны находятся в жесточайшей конкурентной борьбе. Это обусловлено активным процессом наполнения рынка однотипными товарами и услугами, а также непростой экономической ситуацией, в которой предприятие вынуждено функционировать и получать прибыль. В такой ситуации, актуальным и необходимым для предприятия, особенно, коммерческого, является поиск источников минимизации затрат, поскольку, во-первых, именно затраты предприятия возможно регулировать, во-вторых, прибыль предприятия напрямую зависит от величины затрат.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lastRenderedPageBreak/>
        <w:t xml:space="preserve">В целом под затратами понимаются выраженные в денежной форме расходы предприятия на производство, обращение и сбыт продукции. Себестоимость продукции – это совокупность затрат на производство продукции, включающая затраты живого и овеществленного труда, а также затраты оборотных средств, вовлеченных в производство. Живой труд – это деятельность человека, направленная на создание продукции. Затраты живого труда – это заработная плата работника, овеществленная в потребительской стоимости этой продукции; затраты овеществленного труда – это затраты предметов и средств труда, в виде сырья, материалов, аренды, стоимости коммунальных услуг и амортизации.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На сегодняшний день существует множество классификаций затрат. Целью любой классификации затрат является оказание помощи руководителю в принятии правильных </w:t>
      </w:r>
      <w:r w:rsidR="008E6FBF" w:rsidRPr="00D51F32">
        <w:rPr>
          <w:rFonts w:ascii="Times New Roman" w:hAnsi="Times New Roman"/>
          <w:sz w:val="26"/>
          <w:szCs w:val="26"/>
        </w:rPr>
        <w:t>управленческих решений</w:t>
      </w:r>
      <w:r w:rsidRPr="00D51F32">
        <w:rPr>
          <w:rFonts w:ascii="Times New Roman" w:hAnsi="Times New Roman"/>
          <w:sz w:val="26"/>
          <w:szCs w:val="26"/>
        </w:rPr>
        <w:t>. При планировании затрат, а также их учете, применяется следующая группировка затрат:</w:t>
      </w:r>
    </w:p>
    <w:p w:rsidR="0059152D" w:rsidRPr="00D51F32" w:rsidRDefault="0059152D" w:rsidP="00F33596">
      <w:pPr>
        <w:numPr>
          <w:ilvl w:val="0"/>
          <w:numId w:val="34"/>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по месту возникновения;</w:t>
      </w:r>
    </w:p>
    <w:p w:rsidR="0059152D" w:rsidRPr="00D51F32" w:rsidRDefault="0059152D" w:rsidP="00F33596">
      <w:pPr>
        <w:numPr>
          <w:ilvl w:val="0"/>
          <w:numId w:val="34"/>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по экономическому содержанию;</w:t>
      </w:r>
    </w:p>
    <w:p w:rsidR="0059152D" w:rsidRPr="00D51F32" w:rsidRDefault="0059152D" w:rsidP="00F33596">
      <w:pPr>
        <w:numPr>
          <w:ilvl w:val="0"/>
          <w:numId w:val="34"/>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по характеру учета в объеме производства;</w:t>
      </w:r>
    </w:p>
    <w:p w:rsidR="0059152D" w:rsidRPr="00D51F32" w:rsidRDefault="0059152D" w:rsidP="00F33596">
      <w:pPr>
        <w:numPr>
          <w:ilvl w:val="0"/>
          <w:numId w:val="34"/>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 xml:space="preserve">по способу отнесения на себестоимость продукции.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На рисунке </w:t>
      </w:r>
      <w:r w:rsidR="008E6FBF" w:rsidRPr="00D51F32">
        <w:rPr>
          <w:rFonts w:ascii="Times New Roman" w:hAnsi="Times New Roman"/>
          <w:sz w:val="26"/>
          <w:szCs w:val="26"/>
        </w:rPr>
        <w:t>5.</w:t>
      </w:r>
      <w:r w:rsidRPr="00D51F32">
        <w:rPr>
          <w:rFonts w:ascii="Times New Roman" w:hAnsi="Times New Roman"/>
          <w:sz w:val="26"/>
          <w:szCs w:val="26"/>
        </w:rPr>
        <w:t xml:space="preserve">1 приведем группировку затрат на производство продукции предприятия. </w:t>
      </w:r>
    </w:p>
    <w:p w:rsidR="0059152D" w:rsidRPr="00D51F32" w:rsidRDefault="00580B5F" w:rsidP="00A12674">
      <w:pPr>
        <w:spacing w:after="0" w:line="240" w:lineRule="auto"/>
        <w:jc w:val="center"/>
        <w:rPr>
          <w:rFonts w:ascii="Times New Roman" w:hAnsi="Times New Roman"/>
          <w:sz w:val="26"/>
          <w:szCs w:val="26"/>
          <w:lang w:val="en-US"/>
        </w:rPr>
      </w:pPr>
      <w:r w:rsidRPr="00D51F32">
        <w:rPr>
          <w:rFonts w:ascii="Times New Roman" w:hAnsi="Times New Roman"/>
          <w:noProof/>
          <w:sz w:val="26"/>
          <w:szCs w:val="26"/>
          <w:lang w:eastAsia="ru-RU"/>
        </w:rPr>
        <w:drawing>
          <wp:inline distT="0" distB="0" distL="0" distR="0">
            <wp:extent cx="5810250" cy="3867150"/>
            <wp:effectExtent l="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0250" cy="3867150"/>
                    </a:xfrm>
                    <a:prstGeom prst="rect">
                      <a:avLst/>
                    </a:prstGeom>
                    <a:noFill/>
                    <a:ln>
                      <a:noFill/>
                    </a:ln>
                  </pic:spPr>
                </pic:pic>
              </a:graphicData>
            </a:graphic>
          </wp:inline>
        </w:drawing>
      </w:r>
    </w:p>
    <w:p w:rsidR="00D51F32" w:rsidRDefault="00D51F32" w:rsidP="008E6FBF">
      <w:pPr>
        <w:tabs>
          <w:tab w:val="left" w:pos="2790"/>
        </w:tabs>
        <w:spacing w:after="0" w:line="240" w:lineRule="auto"/>
        <w:ind w:firstLine="709"/>
        <w:jc w:val="both"/>
        <w:rPr>
          <w:rFonts w:ascii="Times New Roman" w:hAnsi="Times New Roman"/>
          <w:sz w:val="26"/>
          <w:szCs w:val="26"/>
        </w:rPr>
      </w:pPr>
    </w:p>
    <w:p w:rsidR="0059152D" w:rsidRPr="00D51F32" w:rsidRDefault="00AF596E" w:rsidP="008E6FBF">
      <w:pPr>
        <w:tabs>
          <w:tab w:val="left" w:pos="2790"/>
        </w:tabs>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Рисунок </w:t>
      </w:r>
      <w:r>
        <w:rPr>
          <w:rFonts w:ascii="Times New Roman" w:hAnsi="Times New Roman"/>
          <w:sz w:val="26"/>
          <w:szCs w:val="26"/>
        </w:rPr>
        <w:t>5.1</w:t>
      </w:r>
      <w:r w:rsidR="0059152D" w:rsidRPr="00D51F32">
        <w:rPr>
          <w:rFonts w:ascii="Times New Roman" w:hAnsi="Times New Roman"/>
          <w:sz w:val="26"/>
          <w:szCs w:val="26"/>
        </w:rPr>
        <w:t xml:space="preserve"> - Группировка затрат на производство продукции предприятия </w:t>
      </w:r>
    </w:p>
    <w:p w:rsidR="0059152D" w:rsidRDefault="0059152D" w:rsidP="00A12674">
      <w:pPr>
        <w:spacing w:after="0" w:line="240" w:lineRule="auto"/>
        <w:ind w:firstLine="709"/>
        <w:jc w:val="both"/>
        <w:rPr>
          <w:rFonts w:ascii="Times New Roman" w:hAnsi="Times New Roman"/>
          <w:sz w:val="26"/>
          <w:szCs w:val="26"/>
        </w:rPr>
      </w:pPr>
    </w:p>
    <w:p w:rsidR="005B0ED6" w:rsidRPr="00D51F32" w:rsidRDefault="005B0ED6" w:rsidP="005B0ED6">
      <w:pPr>
        <w:spacing w:after="0" w:line="240" w:lineRule="auto"/>
        <w:ind w:firstLine="709"/>
        <w:jc w:val="both"/>
        <w:rPr>
          <w:rFonts w:ascii="Times New Roman" w:hAnsi="Times New Roman"/>
          <w:sz w:val="26"/>
          <w:szCs w:val="26"/>
        </w:rPr>
      </w:pPr>
      <w:r w:rsidRPr="00D51F32">
        <w:rPr>
          <w:rFonts w:ascii="Times New Roman" w:hAnsi="Times New Roman"/>
          <w:sz w:val="26"/>
          <w:szCs w:val="26"/>
        </w:rPr>
        <w:t>В том случае, если необходимо калькулирование себестоимости единицы продукции и всей продукции в целом, используется группировка затрат по калькуляционным статьям:</w:t>
      </w:r>
    </w:p>
    <w:p w:rsidR="005B0ED6" w:rsidRPr="00D51F32" w:rsidRDefault="005B0ED6" w:rsidP="00F33596">
      <w:pPr>
        <w:numPr>
          <w:ilvl w:val="0"/>
          <w:numId w:val="33"/>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сырье и материалы (материалы, образующие основу продукции, стоимость изделий общепромышленного назначения);</w:t>
      </w:r>
    </w:p>
    <w:p w:rsidR="005B0ED6" w:rsidRPr="00D51F32" w:rsidRDefault="005B0ED6" w:rsidP="00F33596">
      <w:pPr>
        <w:numPr>
          <w:ilvl w:val="0"/>
          <w:numId w:val="33"/>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lastRenderedPageBreak/>
        <w:t>полуфабрикаты и покупные комплектующие изделия (затраты по данной позиции состоят из расходов на приобретение, заготовку и доставку их на склады предприятия);</w:t>
      </w:r>
    </w:p>
    <w:p w:rsidR="005B0ED6" w:rsidRPr="00D51F32" w:rsidRDefault="005B0ED6" w:rsidP="00F33596">
      <w:pPr>
        <w:numPr>
          <w:ilvl w:val="0"/>
          <w:numId w:val="33"/>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возвратные отходы (со знаком «–») (стоимость остатков сырья и материалов, а также полуфабрикатов, которые образовались в процессе превращения исходного материала в готовую продукцию. Такие отходы бывают возвратные и безвозвратные);</w:t>
      </w:r>
    </w:p>
    <w:p w:rsidR="005B0ED6" w:rsidRPr="00D51F32" w:rsidRDefault="005B0ED6" w:rsidP="00F33596">
      <w:pPr>
        <w:numPr>
          <w:ilvl w:val="0"/>
          <w:numId w:val="33"/>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топливо и энергия на технологические цели (учитываются как получаемые со стороны, так и выработанные самим предприятием);</w:t>
      </w:r>
    </w:p>
    <w:p w:rsidR="005B0ED6" w:rsidRPr="00D51F32" w:rsidRDefault="005B0ED6" w:rsidP="00F33596">
      <w:pPr>
        <w:numPr>
          <w:ilvl w:val="0"/>
          <w:numId w:val="33"/>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транспортно-заготовительные расходы (расходы на разгрузку и доставку материалов на склады, расходы на командировки, наценки, уплаченные снабженческо-сбытовым организациям и прочее);</w:t>
      </w:r>
    </w:p>
    <w:p w:rsidR="0059152D" w:rsidRPr="00D51F32" w:rsidRDefault="0059152D" w:rsidP="00F33596">
      <w:pPr>
        <w:numPr>
          <w:ilvl w:val="0"/>
          <w:numId w:val="35"/>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заработная плата основного персонала;</w:t>
      </w:r>
    </w:p>
    <w:p w:rsidR="0059152D" w:rsidRPr="00D51F32" w:rsidRDefault="0059152D" w:rsidP="00F33596">
      <w:pPr>
        <w:numPr>
          <w:ilvl w:val="0"/>
          <w:numId w:val="35"/>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отчисления во внебюджетные фонды;</w:t>
      </w:r>
    </w:p>
    <w:p w:rsidR="0059152D" w:rsidRPr="00D51F32" w:rsidRDefault="0059152D" w:rsidP="00F33596">
      <w:pPr>
        <w:numPr>
          <w:ilvl w:val="0"/>
          <w:numId w:val="35"/>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износ;</w:t>
      </w:r>
    </w:p>
    <w:p w:rsidR="0059152D" w:rsidRPr="00D51F32" w:rsidRDefault="0059152D" w:rsidP="00F33596">
      <w:pPr>
        <w:numPr>
          <w:ilvl w:val="0"/>
          <w:numId w:val="35"/>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расходы на содержание и эксплуатацию оборудования (затраты на содержание, амортизацию и текущий и капитальный ремонт производственного оборудования и др.);</w:t>
      </w:r>
    </w:p>
    <w:p w:rsidR="0059152D" w:rsidRPr="00D51F32" w:rsidRDefault="0059152D" w:rsidP="00F33596">
      <w:pPr>
        <w:numPr>
          <w:ilvl w:val="0"/>
          <w:numId w:val="35"/>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цеховые расходы (заработная плата управляющих цехом и прочего цехового персонала, амортизация и затраты на содержание и текущий ремонт зданий, сооружений и инвентаря общецехового назначения);</w:t>
      </w:r>
    </w:p>
    <w:p w:rsidR="0059152D" w:rsidRPr="00D51F32" w:rsidRDefault="0059152D" w:rsidP="00F33596">
      <w:pPr>
        <w:numPr>
          <w:ilvl w:val="0"/>
          <w:numId w:val="35"/>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общезаводские расходы (затраты по управлению предприятием и организацией производства, например, содержание легкового транспорта, телефонные расходы, расходы на подготовку кадров и прочее);</w:t>
      </w:r>
    </w:p>
    <w:p w:rsidR="0059152D" w:rsidRPr="00D51F32" w:rsidRDefault="0059152D" w:rsidP="00F33596">
      <w:pPr>
        <w:numPr>
          <w:ilvl w:val="0"/>
          <w:numId w:val="35"/>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потери от брака (стоимость забракованной продукции, стоимость испорченных материалов, покупных изделий и прочего, затраты на исправление брака);</w:t>
      </w:r>
    </w:p>
    <w:p w:rsidR="0059152D" w:rsidRPr="00D51F32" w:rsidRDefault="0059152D" w:rsidP="00F33596">
      <w:pPr>
        <w:numPr>
          <w:ilvl w:val="0"/>
          <w:numId w:val="35"/>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прочие производственные расходы;</w:t>
      </w:r>
    </w:p>
    <w:p w:rsidR="0059152D" w:rsidRPr="00D51F32" w:rsidRDefault="0059152D" w:rsidP="00F33596">
      <w:pPr>
        <w:numPr>
          <w:ilvl w:val="0"/>
          <w:numId w:val="35"/>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внепроизводственные расходы (расходы на сбыт продукц</w:t>
      </w:r>
      <w:r w:rsidR="008E6FBF" w:rsidRPr="00D51F32">
        <w:rPr>
          <w:rFonts w:ascii="Times New Roman" w:hAnsi="Times New Roman"/>
          <w:sz w:val="26"/>
          <w:szCs w:val="26"/>
        </w:rPr>
        <w:t>ии)</w:t>
      </w:r>
      <w:r w:rsidRPr="00D51F32">
        <w:rPr>
          <w:rFonts w:ascii="Times New Roman" w:hAnsi="Times New Roman"/>
          <w:sz w:val="26"/>
          <w:szCs w:val="26"/>
        </w:rPr>
        <w:t xml:space="preserve">. </w:t>
      </w:r>
    </w:p>
    <w:p w:rsidR="0059152D" w:rsidRPr="00D51F32" w:rsidRDefault="0059152D" w:rsidP="00A12674">
      <w:pPr>
        <w:spacing w:after="0" w:line="240" w:lineRule="auto"/>
        <w:ind w:firstLine="709"/>
        <w:contextualSpacing/>
        <w:jc w:val="both"/>
        <w:rPr>
          <w:rFonts w:ascii="Times New Roman" w:hAnsi="Times New Roman"/>
          <w:sz w:val="26"/>
          <w:szCs w:val="26"/>
        </w:rPr>
      </w:pPr>
      <w:r w:rsidRPr="00D51F32">
        <w:rPr>
          <w:rFonts w:ascii="Times New Roman" w:hAnsi="Times New Roman"/>
          <w:sz w:val="26"/>
          <w:szCs w:val="26"/>
        </w:rPr>
        <w:t>Классификация затрат по экономическим элементам необходима для выявления всех затрат на производство по их видам. Такая классификация отличается от предыдущей классификации затрат по статьям калькуляции тем, что в ней все затраты, включая и комплексные, распределяются по видам, характеризующие их экономическое содержание.</w:t>
      </w:r>
    </w:p>
    <w:p w:rsidR="0059152D" w:rsidRPr="00D51F32" w:rsidRDefault="0059152D" w:rsidP="00A12674">
      <w:pPr>
        <w:spacing w:after="0" w:line="240" w:lineRule="auto"/>
        <w:ind w:firstLine="709"/>
        <w:contextualSpacing/>
        <w:jc w:val="both"/>
        <w:rPr>
          <w:rFonts w:ascii="Times New Roman" w:hAnsi="Times New Roman"/>
          <w:sz w:val="26"/>
          <w:szCs w:val="26"/>
        </w:rPr>
      </w:pPr>
      <w:r w:rsidRPr="00D51F32">
        <w:rPr>
          <w:rFonts w:ascii="Times New Roman" w:hAnsi="Times New Roman"/>
          <w:sz w:val="26"/>
          <w:szCs w:val="26"/>
        </w:rPr>
        <w:t xml:space="preserve">Кроме того, существуют и другие подходы к классификации.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Так, для целей управленского учета, в частности, расчета себестоимости и финансового результата, выделяют:</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входящие затраты (запасы материалов, запасы в незавершенном производстве (полуфабрикаты), запасы готовой продукции);</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истекшие затраты (расходы, понесенные предприятием в связ</w:t>
      </w:r>
      <w:r w:rsidR="008E6FBF" w:rsidRPr="00D51F32">
        <w:rPr>
          <w:rFonts w:ascii="Times New Roman" w:hAnsi="Times New Roman"/>
          <w:sz w:val="26"/>
          <w:szCs w:val="26"/>
        </w:rPr>
        <w:t>и с получением дохода)</w:t>
      </w:r>
      <w:r w:rsidRPr="00D51F32">
        <w:rPr>
          <w:rFonts w:ascii="Times New Roman" w:hAnsi="Times New Roman"/>
          <w:sz w:val="26"/>
          <w:szCs w:val="26"/>
        </w:rPr>
        <w:t xml:space="preserve">.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Такой подход используется в том случае, если требуется оценить себестоимость по элементам в разрезе центров ответственности, либо в разрезе ассортимента выпускаемой продукции.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Входящие затраты находятся на балансе в виде активов, которые могут в дальнейшем принести доход.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Истекшие затраты – это такие затраты, которые в отчетном периоде были отнесены на финансовый результат и из актива перешли в пассив.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Следующим подходом в классификации затрат является выделение прямых и косвенных затрат. Прямые затраты – это затраты, относимые на определенный вид </w:t>
      </w:r>
      <w:r w:rsidRPr="00D51F32">
        <w:rPr>
          <w:rFonts w:ascii="Times New Roman" w:hAnsi="Times New Roman"/>
          <w:sz w:val="26"/>
          <w:szCs w:val="26"/>
        </w:rPr>
        <w:lastRenderedPageBreak/>
        <w:t xml:space="preserve">продукции (работ, услуг) и включающие затраты на материалы, заработную плату. Косвенные затраты невозможно напрямую отнести к определенному виду продукции в силу трудности (либо невыгодности) их подсчета. При этом косвенные затраты бывают общепроизводственными и общехозяйственными.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Сегодня большая часть российских предприятий ведет учет и составляют отчетность в соответствии с Международными стандартами бухгалтерского учета. Согласно этим стандартам, в себестоимость могут включаться только производственные затраты, и потому в управленческом учете затраты подразделяются на производственные, входящие в себестоимость, и внепроизводственные, которые еще называют затратами периодическими, они исключены из формирования себестоимости продукции.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Одной из важнейших и часто используемых группировок затрат, является их разделение на постоянные, переменн</w:t>
      </w:r>
      <w:r w:rsidR="008E6FBF" w:rsidRPr="00D51F32">
        <w:rPr>
          <w:rFonts w:ascii="Times New Roman" w:hAnsi="Times New Roman"/>
          <w:sz w:val="26"/>
          <w:szCs w:val="26"/>
        </w:rPr>
        <w:t>ые и условно-постоянные</w:t>
      </w:r>
      <w:r w:rsidRPr="00D51F32">
        <w:rPr>
          <w:rFonts w:ascii="Times New Roman" w:hAnsi="Times New Roman"/>
          <w:sz w:val="26"/>
          <w:szCs w:val="26"/>
        </w:rPr>
        <w:t xml:space="preserve">. </w:t>
      </w:r>
    </w:p>
    <w:p w:rsidR="0059152D" w:rsidRPr="00D51F32" w:rsidRDefault="0059152D" w:rsidP="00A12674">
      <w:pPr>
        <w:tabs>
          <w:tab w:val="left" w:pos="3405"/>
        </w:tabs>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Понятия «постоянные» и «переменные» относятся к суммарным затратам, а не к затратам в расчете на единицу продукции. Переменные затраты являются величиной постоянной в расчете на единицу продукции, а их общее количество изменяется прямо пропорционально изменению объема производства. Постоянные затраты на единицу продукции уменьшаются по мере роста объема производства и увеличиваются по мере его сокращения. Однако совокупные постоянные затраты остаются неизменными. То есть постоянными затратами являются такие, которые не зависят от объема производства. Они начинают формироваться с момента становления предприятия и существуют до его закрытия. </w:t>
      </w:r>
    </w:p>
    <w:p w:rsidR="0059152D" w:rsidRPr="00D51F32" w:rsidRDefault="0059152D" w:rsidP="00A12674">
      <w:pPr>
        <w:tabs>
          <w:tab w:val="left" w:pos="3405"/>
        </w:tabs>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Переменные затраты могут быть производственными (затраты и сырье и материалы, заработная плата производственного персонала, затраты на полуфабрикаты) и непроизводственными (например, транспортировка продукции, ее упаковка, расходы на рекламу, посредников и </w:t>
      </w:r>
      <w:r w:rsidR="008E6FBF" w:rsidRPr="00D51F32">
        <w:rPr>
          <w:rFonts w:ascii="Times New Roman" w:hAnsi="Times New Roman"/>
          <w:sz w:val="26"/>
          <w:szCs w:val="26"/>
        </w:rPr>
        <w:t>прочее)</w:t>
      </w:r>
      <w:r w:rsidRPr="00D51F32">
        <w:rPr>
          <w:rFonts w:ascii="Times New Roman" w:hAnsi="Times New Roman"/>
          <w:sz w:val="26"/>
          <w:szCs w:val="26"/>
        </w:rPr>
        <w:t xml:space="preserve">.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На рисунке </w:t>
      </w:r>
      <w:r w:rsidR="008E6FBF" w:rsidRPr="00D51F32">
        <w:rPr>
          <w:rFonts w:ascii="Times New Roman" w:hAnsi="Times New Roman"/>
          <w:sz w:val="26"/>
          <w:szCs w:val="26"/>
        </w:rPr>
        <w:t>5.</w:t>
      </w:r>
      <w:r w:rsidRPr="00D51F32">
        <w:rPr>
          <w:rFonts w:ascii="Times New Roman" w:hAnsi="Times New Roman"/>
          <w:sz w:val="26"/>
          <w:szCs w:val="26"/>
        </w:rPr>
        <w:t xml:space="preserve">2 приведем график обще суммы затрат. </w:t>
      </w:r>
    </w:p>
    <w:p w:rsidR="0059152D" w:rsidRPr="00D51F32" w:rsidRDefault="0059152D" w:rsidP="00A12674">
      <w:pPr>
        <w:spacing w:after="0" w:line="240" w:lineRule="auto"/>
        <w:ind w:firstLine="709"/>
        <w:jc w:val="both"/>
        <w:rPr>
          <w:rFonts w:ascii="Times New Roman" w:hAnsi="Times New Roman"/>
          <w:sz w:val="26"/>
          <w:szCs w:val="26"/>
        </w:rPr>
      </w:pPr>
    </w:p>
    <w:p w:rsidR="0059152D" w:rsidRPr="00D51F32" w:rsidRDefault="00580B5F" w:rsidP="005B0ED6">
      <w:pPr>
        <w:spacing w:after="0" w:line="240" w:lineRule="auto"/>
        <w:jc w:val="center"/>
        <w:rPr>
          <w:rFonts w:ascii="Times New Roman" w:hAnsi="Times New Roman"/>
          <w:sz w:val="26"/>
          <w:szCs w:val="26"/>
          <w:lang w:val="en-US"/>
        </w:rPr>
      </w:pPr>
      <w:r w:rsidRPr="00D51F32">
        <w:rPr>
          <w:rFonts w:ascii="Times New Roman" w:hAnsi="Times New Roman"/>
          <w:noProof/>
          <w:sz w:val="26"/>
          <w:szCs w:val="26"/>
          <w:lang w:eastAsia="ru-RU"/>
        </w:rPr>
        <w:drawing>
          <wp:inline distT="0" distB="0" distL="0" distR="0">
            <wp:extent cx="6248400" cy="2752725"/>
            <wp:effectExtent l="0" t="0" r="0"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48400" cy="2752725"/>
                    </a:xfrm>
                    <a:prstGeom prst="rect">
                      <a:avLst/>
                    </a:prstGeom>
                    <a:noFill/>
                    <a:ln>
                      <a:noFill/>
                    </a:ln>
                  </pic:spPr>
                </pic:pic>
              </a:graphicData>
            </a:graphic>
          </wp:inline>
        </w:drawing>
      </w:r>
    </w:p>
    <w:p w:rsidR="00D51F32" w:rsidRDefault="00D51F32" w:rsidP="00A12674">
      <w:pPr>
        <w:spacing w:after="0" w:line="240" w:lineRule="auto"/>
        <w:ind w:firstLine="709"/>
        <w:jc w:val="both"/>
        <w:rPr>
          <w:rFonts w:ascii="Times New Roman" w:hAnsi="Times New Roman"/>
          <w:sz w:val="26"/>
          <w:szCs w:val="26"/>
        </w:rPr>
      </w:pP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Рисунок </w:t>
      </w:r>
      <w:r w:rsidR="008E6FBF" w:rsidRPr="00D51F32">
        <w:rPr>
          <w:rFonts w:ascii="Times New Roman" w:hAnsi="Times New Roman"/>
          <w:sz w:val="26"/>
          <w:szCs w:val="26"/>
        </w:rPr>
        <w:t>5.</w:t>
      </w:r>
      <w:r w:rsidRPr="00D51F32">
        <w:rPr>
          <w:rFonts w:ascii="Times New Roman" w:hAnsi="Times New Roman"/>
          <w:sz w:val="26"/>
          <w:szCs w:val="26"/>
        </w:rPr>
        <w:t>2 - График соотношения общей суммы затрат и объема выпуска</w:t>
      </w:r>
    </w:p>
    <w:p w:rsidR="00D51F32" w:rsidRDefault="00D51F32" w:rsidP="00D51F32">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На графике, расстояние между прямой постоянных затрат и прямой общих затрат – это сумма переменных затрат. </w:t>
      </w:r>
    </w:p>
    <w:p w:rsidR="008E6FBF" w:rsidRPr="00D51F32" w:rsidRDefault="008E6FBF" w:rsidP="00A12674">
      <w:pPr>
        <w:spacing w:after="0" w:line="240" w:lineRule="auto"/>
        <w:ind w:firstLine="709"/>
        <w:jc w:val="both"/>
        <w:rPr>
          <w:rFonts w:ascii="Times New Roman" w:hAnsi="Times New Roman"/>
          <w:sz w:val="26"/>
          <w:szCs w:val="26"/>
        </w:rPr>
      </w:pPr>
    </w:p>
    <w:p w:rsidR="0059152D" w:rsidRPr="00D51F32" w:rsidRDefault="008E6FBF" w:rsidP="004A7997">
      <w:pPr>
        <w:spacing w:after="0" w:line="240" w:lineRule="auto"/>
        <w:ind w:firstLine="709"/>
        <w:rPr>
          <w:rFonts w:ascii="Times New Roman" w:hAnsi="Times New Roman"/>
          <w:b/>
          <w:sz w:val="26"/>
          <w:szCs w:val="26"/>
        </w:rPr>
      </w:pPr>
      <w:r w:rsidRPr="00D51F32">
        <w:rPr>
          <w:rFonts w:ascii="Times New Roman" w:hAnsi="Times New Roman"/>
          <w:b/>
          <w:sz w:val="26"/>
          <w:szCs w:val="26"/>
        </w:rPr>
        <w:t>5</w:t>
      </w:r>
      <w:r w:rsidR="0059152D" w:rsidRPr="00D51F32">
        <w:rPr>
          <w:rFonts w:ascii="Times New Roman" w:hAnsi="Times New Roman"/>
          <w:b/>
          <w:sz w:val="26"/>
          <w:szCs w:val="26"/>
        </w:rPr>
        <w:t xml:space="preserve">.2 Исследование процессов управления затратами </w:t>
      </w:r>
      <w:r w:rsidR="004A7997">
        <w:rPr>
          <w:rFonts w:ascii="Times New Roman" w:hAnsi="Times New Roman"/>
          <w:b/>
          <w:sz w:val="26"/>
          <w:szCs w:val="26"/>
        </w:rPr>
        <w:t>в организации</w:t>
      </w:r>
    </w:p>
    <w:p w:rsidR="008E6FBF" w:rsidRPr="00D51F32" w:rsidRDefault="008E6FBF" w:rsidP="00A12674">
      <w:pPr>
        <w:spacing w:after="0" w:line="240" w:lineRule="auto"/>
        <w:ind w:firstLine="709"/>
        <w:jc w:val="center"/>
        <w:rPr>
          <w:rFonts w:ascii="Times New Roman" w:hAnsi="Times New Roman"/>
          <w:b/>
          <w:sz w:val="26"/>
          <w:szCs w:val="26"/>
        </w:rPr>
      </w:pP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Одной из важнейших задач для развития предприятия является оптимизация затрат или достижение такого их уровня, который позволит обеспечить требуемый финансовый результат при выполнении различных планов деятельности предприятия. При этом прибыль, как разница между поступлениями и расходами, полностью зависит от величины затрат. Учитывая этот факт, учет, контроль и управление затратами имеет большое значение в функционировании предприятия.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Управление затратами на предприятии включает в себя ряд элементов (рис. </w:t>
      </w:r>
      <w:r w:rsidR="00417A57">
        <w:rPr>
          <w:rFonts w:ascii="Times New Roman" w:hAnsi="Times New Roman"/>
          <w:sz w:val="26"/>
          <w:szCs w:val="26"/>
        </w:rPr>
        <w:t>5.</w:t>
      </w:r>
      <w:r w:rsidRPr="00D51F32">
        <w:rPr>
          <w:rFonts w:ascii="Times New Roman" w:hAnsi="Times New Roman"/>
          <w:sz w:val="26"/>
          <w:szCs w:val="26"/>
        </w:rPr>
        <w:t xml:space="preserve">3). </w:t>
      </w:r>
    </w:p>
    <w:p w:rsidR="00417A57" w:rsidRPr="00D51F32" w:rsidRDefault="00417A57" w:rsidP="00A12674">
      <w:pPr>
        <w:spacing w:after="0" w:line="240" w:lineRule="auto"/>
        <w:ind w:firstLine="709"/>
        <w:jc w:val="both"/>
        <w:rPr>
          <w:rFonts w:ascii="Times New Roman" w:hAnsi="Times New Roman"/>
          <w:sz w:val="26"/>
          <w:szCs w:val="26"/>
        </w:rPr>
      </w:pPr>
    </w:p>
    <w:p w:rsidR="0059152D" w:rsidRPr="00D51F32" w:rsidRDefault="00580B5F" w:rsidP="008E6FBF">
      <w:pPr>
        <w:spacing w:after="0" w:line="240" w:lineRule="auto"/>
        <w:jc w:val="center"/>
        <w:rPr>
          <w:rFonts w:ascii="Times New Roman" w:hAnsi="Times New Roman"/>
          <w:sz w:val="26"/>
          <w:szCs w:val="26"/>
        </w:rPr>
      </w:pPr>
      <w:r w:rsidRPr="00D51F32">
        <w:rPr>
          <w:rFonts w:ascii="Times New Roman" w:hAnsi="Times New Roman"/>
          <w:noProof/>
          <w:sz w:val="26"/>
          <w:szCs w:val="26"/>
          <w:lang w:eastAsia="ru-RU"/>
        </w:rPr>
        <w:drawing>
          <wp:inline distT="0" distB="0" distL="0" distR="0">
            <wp:extent cx="5715000" cy="2895600"/>
            <wp:effectExtent l="0" t="0" r="0" b="0"/>
            <wp:docPr id="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3">
                      <a:extLst>
                        <a:ext uri="{28A0092B-C50C-407E-A947-70E740481C1C}">
                          <a14:useLocalDpi xmlns:a14="http://schemas.microsoft.com/office/drawing/2010/main" val="0"/>
                        </a:ext>
                      </a:extLst>
                    </a:blip>
                    <a:srcRect l="26283" t="32166" r="27332" b="24727"/>
                    <a:stretch>
                      <a:fillRect/>
                    </a:stretch>
                  </pic:blipFill>
                  <pic:spPr bwMode="auto">
                    <a:xfrm>
                      <a:off x="0" y="0"/>
                      <a:ext cx="5715000" cy="2895600"/>
                    </a:xfrm>
                    <a:prstGeom prst="rect">
                      <a:avLst/>
                    </a:prstGeom>
                    <a:noFill/>
                    <a:ln>
                      <a:noFill/>
                    </a:ln>
                  </pic:spPr>
                </pic:pic>
              </a:graphicData>
            </a:graphic>
          </wp:inline>
        </w:drawing>
      </w:r>
    </w:p>
    <w:p w:rsidR="00417A57" w:rsidRDefault="00417A57" w:rsidP="00A12674">
      <w:pPr>
        <w:spacing w:after="0" w:line="240" w:lineRule="auto"/>
        <w:ind w:firstLine="709"/>
        <w:jc w:val="both"/>
        <w:rPr>
          <w:rFonts w:ascii="Times New Roman" w:hAnsi="Times New Roman"/>
          <w:sz w:val="26"/>
          <w:szCs w:val="26"/>
        </w:rPr>
      </w:pP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Рисунок </w:t>
      </w:r>
      <w:r w:rsidR="008E6FBF" w:rsidRPr="00D51F32">
        <w:rPr>
          <w:rFonts w:ascii="Times New Roman" w:hAnsi="Times New Roman"/>
          <w:sz w:val="26"/>
          <w:szCs w:val="26"/>
        </w:rPr>
        <w:t>5.</w:t>
      </w:r>
      <w:r w:rsidRPr="00D51F32">
        <w:rPr>
          <w:rFonts w:ascii="Times New Roman" w:hAnsi="Times New Roman"/>
          <w:sz w:val="26"/>
          <w:szCs w:val="26"/>
        </w:rPr>
        <w:t>3  - Элементы управления затратами на предприятии</w:t>
      </w:r>
    </w:p>
    <w:p w:rsidR="0059152D" w:rsidRDefault="0059152D" w:rsidP="00A12674">
      <w:pPr>
        <w:spacing w:after="0" w:line="240" w:lineRule="auto"/>
        <w:ind w:firstLine="709"/>
        <w:jc w:val="both"/>
        <w:rPr>
          <w:rFonts w:ascii="Times New Roman" w:hAnsi="Times New Roman"/>
          <w:sz w:val="26"/>
          <w:szCs w:val="26"/>
        </w:rPr>
      </w:pPr>
    </w:p>
    <w:p w:rsidR="004A7997" w:rsidRPr="00D51F32" w:rsidRDefault="004A7997" w:rsidP="004A7997">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С точки зрения Е.С. Завьяловой, под управлением затратами понимается процесс регулирования расходов, нахождение путей их снижения, оптимизация суммы расходов и их структуры. </w:t>
      </w:r>
    </w:p>
    <w:p w:rsidR="004A7997" w:rsidRDefault="004A7997" w:rsidP="004A7997">
      <w:pPr>
        <w:spacing w:after="0" w:line="240" w:lineRule="auto"/>
        <w:ind w:firstLine="709"/>
        <w:jc w:val="both"/>
        <w:rPr>
          <w:rFonts w:ascii="Times New Roman" w:hAnsi="Times New Roman"/>
          <w:sz w:val="26"/>
          <w:szCs w:val="26"/>
        </w:rPr>
      </w:pPr>
      <w:r w:rsidRPr="00D51F32">
        <w:rPr>
          <w:rFonts w:ascii="Times New Roman" w:hAnsi="Times New Roman"/>
          <w:sz w:val="26"/>
          <w:szCs w:val="26"/>
        </w:rPr>
        <w:t>Субъектом управления затратами выступает высшее руководство предприятия. Объектом выступают текущие расходы, необходимые для производства и реализации продукции.</w:t>
      </w:r>
    </w:p>
    <w:p w:rsidR="0059152D"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Выделяются следующие методы учета, представленные на рисунке </w:t>
      </w:r>
      <w:r w:rsidR="008E6FBF" w:rsidRPr="00D51F32">
        <w:rPr>
          <w:rFonts w:ascii="Times New Roman" w:hAnsi="Times New Roman"/>
          <w:sz w:val="26"/>
          <w:szCs w:val="26"/>
        </w:rPr>
        <w:t>5.</w:t>
      </w:r>
      <w:r w:rsidRPr="00D51F32">
        <w:rPr>
          <w:rFonts w:ascii="Times New Roman" w:hAnsi="Times New Roman"/>
          <w:sz w:val="26"/>
          <w:szCs w:val="26"/>
        </w:rPr>
        <w:t>4:</w:t>
      </w:r>
    </w:p>
    <w:p w:rsidR="00417A57" w:rsidRPr="00D51F32" w:rsidRDefault="00417A57" w:rsidP="00A12674">
      <w:pPr>
        <w:spacing w:after="0" w:line="240" w:lineRule="auto"/>
        <w:ind w:firstLine="709"/>
        <w:jc w:val="both"/>
        <w:rPr>
          <w:rFonts w:ascii="Times New Roman" w:hAnsi="Times New Roman"/>
          <w:sz w:val="26"/>
          <w:szCs w:val="26"/>
        </w:rPr>
      </w:pPr>
    </w:p>
    <w:p w:rsidR="0059152D" w:rsidRPr="00D51F32" w:rsidRDefault="00580B5F" w:rsidP="008E6FBF">
      <w:pPr>
        <w:spacing w:after="0" w:line="240" w:lineRule="auto"/>
        <w:jc w:val="center"/>
        <w:rPr>
          <w:rFonts w:ascii="Times New Roman" w:hAnsi="Times New Roman"/>
          <w:sz w:val="26"/>
          <w:szCs w:val="26"/>
        </w:rPr>
      </w:pPr>
      <w:r w:rsidRPr="00D51F32">
        <w:rPr>
          <w:rFonts w:ascii="Times New Roman" w:hAnsi="Times New Roman"/>
          <w:noProof/>
          <w:sz w:val="26"/>
          <w:szCs w:val="26"/>
          <w:lang w:eastAsia="ru-RU"/>
        </w:rPr>
        <w:lastRenderedPageBreak/>
        <w:drawing>
          <wp:inline distT="0" distB="0" distL="0" distR="0">
            <wp:extent cx="5695950" cy="3286125"/>
            <wp:effectExtent l="0" t="0" r="0" b="0"/>
            <wp:docPr id="4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4">
                      <a:extLst>
                        <a:ext uri="{28A0092B-C50C-407E-A947-70E740481C1C}">
                          <a14:useLocalDpi xmlns:a14="http://schemas.microsoft.com/office/drawing/2010/main" val="0"/>
                        </a:ext>
                      </a:extLst>
                    </a:blip>
                    <a:srcRect l="26283" t="29977" r="19579" b="14005"/>
                    <a:stretch>
                      <a:fillRect/>
                    </a:stretch>
                  </pic:blipFill>
                  <pic:spPr bwMode="auto">
                    <a:xfrm>
                      <a:off x="0" y="0"/>
                      <a:ext cx="5695950" cy="3286125"/>
                    </a:xfrm>
                    <a:prstGeom prst="rect">
                      <a:avLst/>
                    </a:prstGeom>
                    <a:noFill/>
                    <a:ln>
                      <a:noFill/>
                    </a:ln>
                  </pic:spPr>
                </pic:pic>
              </a:graphicData>
            </a:graphic>
          </wp:inline>
        </w:drawing>
      </w:r>
    </w:p>
    <w:p w:rsidR="00417A57" w:rsidRDefault="00417A57" w:rsidP="00A12674">
      <w:pPr>
        <w:spacing w:after="0" w:line="240" w:lineRule="auto"/>
        <w:ind w:firstLine="709"/>
        <w:jc w:val="both"/>
        <w:rPr>
          <w:rFonts w:ascii="Times New Roman" w:hAnsi="Times New Roman"/>
          <w:sz w:val="26"/>
          <w:szCs w:val="26"/>
        </w:rPr>
      </w:pP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Рисунок </w:t>
      </w:r>
      <w:r w:rsidR="008E6FBF" w:rsidRPr="00D51F32">
        <w:rPr>
          <w:rFonts w:ascii="Times New Roman" w:hAnsi="Times New Roman"/>
          <w:sz w:val="26"/>
          <w:szCs w:val="26"/>
        </w:rPr>
        <w:t>5.4 - Методы учета затрат</w:t>
      </w:r>
    </w:p>
    <w:p w:rsidR="008E6FBF" w:rsidRPr="00D51F32" w:rsidRDefault="008E6FBF" w:rsidP="00A12674">
      <w:pPr>
        <w:spacing w:after="0" w:line="240" w:lineRule="auto"/>
        <w:ind w:firstLine="709"/>
        <w:jc w:val="both"/>
        <w:rPr>
          <w:rFonts w:ascii="Times New Roman" w:hAnsi="Times New Roman"/>
          <w:sz w:val="26"/>
          <w:szCs w:val="26"/>
        </w:rPr>
      </w:pPr>
    </w:p>
    <w:p w:rsidR="00417A57" w:rsidRPr="00D51F32" w:rsidRDefault="00417A57" w:rsidP="00417A57">
      <w:pPr>
        <w:spacing w:after="0" w:line="240" w:lineRule="auto"/>
        <w:ind w:firstLine="709"/>
        <w:jc w:val="both"/>
        <w:rPr>
          <w:rFonts w:ascii="Times New Roman" w:hAnsi="Times New Roman"/>
          <w:sz w:val="26"/>
          <w:szCs w:val="26"/>
        </w:rPr>
      </w:pPr>
      <w:r w:rsidRPr="00D51F32">
        <w:rPr>
          <w:rFonts w:ascii="Times New Roman" w:hAnsi="Times New Roman"/>
          <w:sz w:val="26"/>
          <w:szCs w:val="26"/>
        </w:rPr>
        <w:t>Метод учета полных затрат позволяет получить информацию о полном объеме себестоимости, но, при этом, части информации о структуре затрат получить невозможно.</w:t>
      </w:r>
    </w:p>
    <w:p w:rsidR="0059152D" w:rsidRPr="00D51F32" w:rsidRDefault="0059152D" w:rsidP="00417A57">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Примером метода неполных затрат является система «директ-костинг». </w:t>
      </w:r>
    </w:p>
    <w:p w:rsidR="003872C4" w:rsidRDefault="0059152D" w:rsidP="004A7997">
      <w:pPr>
        <w:spacing w:after="0" w:line="240" w:lineRule="auto"/>
        <w:ind w:firstLine="709"/>
        <w:jc w:val="both"/>
        <w:rPr>
          <w:rFonts w:ascii="Times New Roman" w:hAnsi="Times New Roman"/>
          <w:sz w:val="26"/>
          <w:szCs w:val="26"/>
        </w:rPr>
      </w:pPr>
      <w:r w:rsidRPr="00D51F32">
        <w:rPr>
          <w:rFonts w:ascii="Times New Roman" w:hAnsi="Times New Roman"/>
          <w:sz w:val="26"/>
          <w:szCs w:val="26"/>
        </w:rPr>
        <w:t>«Директ-костинг» – это система учета затрат на производство и продажу, базирующаяся на разделении общих издержек предприятия на постоянные, то есть не зависящие от количества продукции, произведенной и (или) проданной, за данный период времени, и переменные косвенные расходы, то есть лишь переменные расходы распределяются по носителям затрат. По переменным расходам оцениваются остатки готовой продукции на складах на начало и конец года и незавершенное производство, а также оценки запасов, полуфабри</w:t>
      </w:r>
      <w:r w:rsidR="00C35AB5">
        <w:rPr>
          <w:rFonts w:ascii="Times New Roman" w:hAnsi="Times New Roman"/>
          <w:sz w:val="26"/>
          <w:szCs w:val="26"/>
        </w:rPr>
        <w:t>катов и готовых изделий</w:t>
      </w:r>
      <w:r w:rsidRPr="00D51F32">
        <w:rPr>
          <w:rFonts w:ascii="Times New Roman" w:hAnsi="Times New Roman"/>
          <w:sz w:val="26"/>
          <w:szCs w:val="26"/>
        </w:rPr>
        <w:t xml:space="preserve">. За счет сокращения статей себестоимости упрощается ее нормирование, учет, контроль и к тому же улучшается учет и контроль условно-постоянных, накладных расходов, поскольку их сумма за данный конкретный период показывается в отчете о доходах отдельной строкой, что наглядно демонстрирует их влияние на величину прибыли организации. </w:t>
      </w:r>
    </w:p>
    <w:p w:rsidR="003872C4" w:rsidRDefault="0059152D" w:rsidP="004A7997">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Главной особенностью «директ-костинг» является то, что себестоимость продукции учитывается и планируется только в части переменных затрат. Постоянные расходы как расходы данного периода собираются на отдельном счете и с периодичностью списываются непосредственно в дебет счета продаж или финансовых результатов. </w:t>
      </w:r>
    </w:p>
    <w:p w:rsidR="0059152D" w:rsidRPr="00D51F32" w:rsidRDefault="0059152D" w:rsidP="004A7997">
      <w:pPr>
        <w:spacing w:after="0" w:line="240" w:lineRule="auto"/>
        <w:ind w:firstLine="709"/>
        <w:jc w:val="both"/>
        <w:rPr>
          <w:rFonts w:ascii="Times New Roman" w:hAnsi="Times New Roman"/>
          <w:sz w:val="26"/>
          <w:szCs w:val="26"/>
        </w:rPr>
      </w:pPr>
      <w:r w:rsidRPr="00D51F32">
        <w:rPr>
          <w:rFonts w:ascii="Times New Roman" w:hAnsi="Times New Roman"/>
          <w:sz w:val="26"/>
          <w:szCs w:val="26"/>
        </w:rPr>
        <w:t>Использование системы «директ-костинг» кардинально меняет концепцию калькулирования. Применяемая в рамках этого метода схема отчетов о доходах имеет многоступенчатый вид. В них содержится по крайне мере два финансовых показателя: маржинальный доход и прибыль. Прибыль организации в этом случае определяется как разница между маржинальным доходом и суммой постоянных затрат.</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Метод «директ-костинг» может быть реализован в двух вариантах:</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простой – основан на использовании в расчетах постоянных и переменных затрат, учтенных едиными блоками;</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lastRenderedPageBreak/>
        <w:t xml:space="preserve">- развитый – постоянные затраты подразделяются не по видам продукции и услуг, а по местам формирования накладных расходов, то есть по уровням </w:t>
      </w:r>
      <w:r w:rsidR="008E6FBF" w:rsidRPr="00D51F32">
        <w:rPr>
          <w:rFonts w:ascii="Times New Roman" w:hAnsi="Times New Roman"/>
          <w:sz w:val="26"/>
          <w:szCs w:val="26"/>
        </w:rPr>
        <w:t>управления предприятием</w:t>
      </w:r>
      <w:r w:rsidRPr="00D51F32">
        <w:rPr>
          <w:rFonts w:ascii="Times New Roman" w:hAnsi="Times New Roman"/>
          <w:sz w:val="26"/>
          <w:szCs w:val="26"/>
        </w:rPr>
        <w:t>.</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Попроцессный метод применяется на тех предприятиях, которые производят однородную продукцию. В таком производстве отсутствует незавершенное производство, а ассортимент выпускаемой продукции ограничен.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Попередельный метод используется на тех предприятиях, где при производстве готовая продукция проходит несколько так называемых переделов, причем на каждом переделе осуществляется производство полуфабрикатов. Продукция на таких предприятиях изготавливается в единичном, либо ограниченном количестве.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Учет затрат по функциям предполагает включение в себестоимость продукции накладных затрат.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Следует отметить, что нормативный и фактический методы наиболее распространены в отече</w:t>
      </w:r>
      <w:r w:rsidR="008E6FBF" w:rsidRPr="00D51F32">
        <w:rPr>
          <w:rFonts w:ascii="Times New Roman" w:hAnsi="Times New Roman"/>
          <w:sz w:val="26"/>
          <w:szCs w:val="26"/>
        </w:rPr>
        <w:t>ственной практике учета</w:t>
      </w:r>
      <w:r w:rsidRPr="00D51F32">
        <w:rPr>
          <w:rFonts w:ascii="Times New Roman" w:hAnsi="Times New Roman"/>
          <w:sz w:val="26"/>
          <w:szCs w:val="26"/>
        </w:rPr>
        <w:t xml:space="preserve">. </w:t>
      </w:r>
    </w:p>
    <w:p w:rsidR="0059152D"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На сегодняшний день известно о следующих концепциях управления затратами (рисунок </w:t>
      </w:r>
      <w:r w:rsidR="008E6FBF" w:rsidRPr="00D51F32">
        <w:rPr>
          <w:rFonts w:ascii="Times New Roman" w:hAnsi="Times New Roman"/>
          <w:sz w:val="26"/>
          <w:szCs w:val="26"/>
        </w:rPr>
        <w:t>5.</w:t>
      </w:r>
      <w:r w:rsidRPr="00D51F32">
        <w:rPr>
          <w:rFonts w:ascii="Times New Roman" w:hAnsi="Times New Roman"/>
          <w:sz w:val="26"/>
          <w:szCs w:val="26"/>
        </w:rPr>
        <w:t>5).</w:t>
      </w:r>
    </w:p>
    <w:p w:rsidR="003872C4" w:rsidRPr="00D51F32" w:rsidRDefault="003872C4" w:rsidP="00A12674">
      <w:pPr>
        <w:spacing w:after="0" w:line="240" w:lineRule="auto"/>
        <w:ind w:firstLine="709"/>
        <w:jc w:val="both"/>
        <w:rPr>
          <w:rFonts w:ascii="Times New Roman" w:hAnsi="Times New Roman"/>
          <w:sz w:val="26"/>
          <w:szCs w:val="26"/>
        </w:rPr>
      </w:pPr>
    </w:p>
    <w:p w:rsidR="0059152D" w:rsidRPr="00D51F32" w:rsidRDefault="00580B5F" w:rsidP="008E6FBF">
      <w:pPr>
        <w:spacing w:after="0" w:line="240" w:lineRule="auto"/>
        <w:jc w:val="center"/>
        <w:rPr>
          <w:rFonts w:ascii="Times New Roman" w:hAnsi="Times New Roman"/>
          <w:sz w:val="26"/>
          <w:szCs w:val="26"/>
        </w:rPr>
      </w:pPr>
      <w:r w:rsidRPr="00D51F32">
        <w:rPr>
          <w:rFonts w:ascii="Times New Roman" w:hAnsi="Times New Roman"/>
          <w:noProof/>
          <w:sz w:val="26"/>
          <w:szCs w:val="26"/>
          <w:lang w:eastAsia="ru-RU"/>
        </w:rPr>
        <w:drawing>
          <wp:inline distT="0" distB="0" distL="0" distR="0">
            <wp:extent cx="5286375" cy="2971800"/>
            <wp:effectExtent l="0" t="0" r="0" b="0"/>
            <wp:docPr id="5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5">
                      <a:extLst>
                        <a:ext uri="{28A0092B-C50C-407E-A947-70E740481C1C}">
                          <a14:useLocalDpi xmlns:a14="http://schemas.microsoft.com/office/drawing/2010/main" val="0"/>
                        </a:ext>
                      </a:extLst>
                    </a:blip>
                    <a:srcRect l="26038" t="33260" r="27591" b="23181"/>
                    <a:stretch>
                      <a:fillRect/>
                    </a:stretch>
                  </pic:blipFill>
                  <pic:spPr bwMode="auto">
                    <a:xfrm>
                      <a:off x="0" y="0"/>
                      <a:ext cx="5286375" cy="2971800"/>
                    </a:xfrm>
                    <a:prstGeom prst="rect">
                      <a:avLst/>
                    </a:prstGeom>
                    <a:noFill/>
                    <a:ln>
                      <a:noFill/>
                    </a:ln>
                  </pic:spPr>
                </pic:pic>
              </a:graphicData>
            </a:graphic>
          </wp:inline>
        </w:drawing>
      </w:r>
    </w:p>
    <w:p w:rsidR="00C35AB5" w:rsidRDefault="00C35AB5" w:rsidP="00A12674">
      <w:pPr>
        <w:spacing w:after="0" w:line="240" w:lineRule="auto"/>
        <w:ind w:firstLine="709"/>
        <w:jc w:val="both"/>
        <w:rPr>
          <w:rFonts w:ascii="Times New Roman" w:hAnsi="Times New Roman"/>
          <w:sz w:val="26"/>
          <w:szCs w:val="26"/>
        </w:rPr>
      </w:pP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Рисунок </w:t>
      </w:r>
      <w:r w:rsidR="008E6FBF" w:rsidRPr="00D51F32">
        <w:rPr>
          <w:rFonts w:ascii="Times New Roman" w:hAnsi="Times New Roman"/>
          <w:sz w:val="26"/>
          <w:szCs w:val="26"/>
        </w:rPr>
        <w:t>5.</w:t>
      </w:r>
      <w:r w:rsidRPr="00D51F32">
        <w:rPr>
          <w:rFonts w:ascii="Times New Roman" w:hAnsi="Times New Roman"/>
          <w:sz w:val="26"/>
          <w:szCs w:val="26"/>
        </w:rPr>
        <w:t>5 - Концепции управления затратами</w:t>
      </w:r>
    </w:p>
    <w:p w:rsidR="008E6FBF" w:rsidRPr="00D51F32" w:rsidRDefault="008E6FBF" w:rsidP="00A12674">
      <w:pPr>
        <w:spacing w:after="0" w:line="240" w:lineRule="auto"/>
        <w:ind w:firstLine="709"/>
        <w:jc w:val="both"/>
        <w:rPr>
          <w:rFonts w:ascii="Times New Roman" w:hAnsi="Times New Roman"/>
          <w:sz w:val="26"/>
          <w:szCs w:val="26"/>
        </w:rPr>
      </w:pPr>
    </w:p>
    <w:p w:rsidR="0059152D"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Первая концепция затратообразующих факторов заключается в анализе так называемых операционных (функциональных) и структурных затратообразующих факторов (рисунок </w:t>
      </w:r>
      <w:r w:rsidR="008E6FBF" w:rsidRPr="00D51F32">
        <w:rPr>
          <w:rFonts w:ascii="Times New Roman" w:hAnsi="Times New Roman"/>
          <w:sz w:val="26"/>
          <w:szCs w:val="26"/>
        </w:rPr>
        <w:t>5.</w:t>
      </w:r>
      <w:r w:rsidRPr="00D51F32">
        <w:rPr>
          <w:rFonts w:ascii="Times New Roman" w:hAnsi="Times New Roman"/>
          <w:sz w:val="26"/>
          <w:szCs w:val="26"/>
        </w:rPr>
        <w:t>6).</w:t>
      </w:r>
    </w:p>
    <w:p w:rsidR="00C35AB5" w:rsidRPr="00D51F32" w:rsidRDefault="00C35AB5" w:rsidP="00A12674">
      <w:pPr>
        <w:spacing w:after="0" w:line="240" w:lineRule="auto"/>
        <w:ind w:firstLine="709"/>
        <w:jc w:val="both"/>
        <w:rPr>
          <w:rFonts w:ascii="Times New Roman" w:hAnsi="Times New Roman"/>
          <w:sz w:val="26"/>
          <w:szCs w:val="26"/>
        </w:rPr>
      </w:pPr>
    </w:p>
    <w:p w:rsidR="0059152D" w:rsidRPr="00D51F32" w:rsidRDefault="00580B5F" w:rsidP="00A12674">
      <w:pPr>
        <w:spacing w:after="0" w:line="240" w:lineRule="auto"/>
        <w:jc w:val="center"/>
        <w:rPr>
          <w:rFonts w:ascii="Times New Roman" w:hAnsi="Times New Roman"/>
          <w:sz w:val="26"/>
          <w:szCs w:val="26"/>
        </w:rPr>
      </w:pPr>
      <w:r w:rsidRPr="00D51F32">
        <w:rPr>
          <w:rFonts w:ascii="Times New Roman" w:hAnsi="Times New Roman"/>
          <w:noProof/>
          <w:sz w:val="26"/>
          <w:szCs w:val="26"/>
          <w:lang w:eastAsia="ru-RU"/>
        </w:rPr>
        <w:lastRenderedPageBreak/>
        <w:drawing>
          <wp:inline distT="0" distB="0" distL="0" distR="0">
            <wp:extent cx="5753100" cy="4362450"/>
            <wp:effectExtent l="0" t="0" r="0" b="0"/>
            <wp:docPr id="5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4362450"/>
                    </a:xfrm>
                    <a:prstGeom prst="rect">
                      <a:avLst/>
                    </a:prstGeom>
                    <a:noFill/>
                    <a:ln>
                      <a:noFill/>
                    </a:ln>
                  </pic:spPr>
                </pic:pic>
              </a:graphicData>
            </a:graphic>
          </wp:inline>
        </w:drawing>
      </w:r>
    </w:p>
    <w:p w:rsidR="00C35AB5" w:rsidRDefault="00C35AB5" w:rsidP="00A12674">
      <w:pPr>
        <w:spacing w:after="0" w:line="240" w:lineRule="auto"/>
        <w:ind w:firstLine="709"/>
        <w:jc w:val="both"/>
        <w:rPr>
          <w:rFonts w:ascii="Times New Roman" w:hAnsi="Times New Roman"/>
          <w:sz w:val="26"/>
          <w:szCs w:val="26"/>
        </w:rPr>
      </w:pP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Рисунок </w:t>
      </w:r>
      <w:r w:rsidR="008E6FBF" w:rsidRPr="00D51F32">
        <w:rPr>
          <w:rFonts w:ascii="Times New Roman" w:hAnsi="Times New Roman"/>
          <w:sz w:val="26"/>
          <w:szCs w:val="26"/>
        </w:rPr>
        <w:t>5.</w:t>
      </w:r>
      <w:r w:rsidRPr="00D51F32">
        <w:rPr>
          <w:rFonts w:ascii="Times New Roman" w:hAnsi="Times New Roman"/>
          <w:sz w:val="26"/>
          <w:szCs w:val="26"/>
        </w:rPr>
        <w:t>6 -  Затратообразующие факторы</w:t>
      </w:r>
    </w:p>
    <w:p w:rsidR="008E6FBF" w:rsidRPr="00D51F32" w:rsidRDefault="008E6FBF" w:rsidP="00A12674">
      <w:pPr>
        <w:spacing w:after="0" w:line="240" w:lineRule="auto"/>
        <w:ind w:firstLine="709"/>
        <w:jc w:val="both"/>
        <w:rPr>
          <w:rFonts w:ascii="Times New Roman" w:hAnsi="Times New Roman"/>
          <w:sz w:val="26"/>
          <w:szCs w:val="26"/>
        </w:rPr>
      </w:pP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Вторая категория затратообразующих факторов - функциональные факторы, которые связаны со способностью предприятия успешно функционировать. В то время как структурные факторы не соизмеряются пропорционально с показателями деятельности, функциональные соизмеряются.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Перечень функциональных факторов включает следующее: степень участия рабочей силы, системное управление качеством, загрузка мощностей, эффективность планировки предприятия, конфигурация проекта, качество использования связей с поставщиками и (или) заказчиками в контексте цепочки затрат предприятия.</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Концепция добавленной стоимости заключается в том, что затраты рассматриваются на всех стадиях добавления стоимости к продукту. Елью такого подхода является максимизация разницы между закупками </w:t>
      </w:r>
      <w:r w:rsidR="008E6FBF" w:rsidRPr="00D51F32">
        <w:rPr>
          <w:rFonts w:ascii="Times New Roman" w:hAnsi="Times New Roman"/>
          <w:sz w:val="26"/>
          <w:szCs w:val="26"/>
        </w:rPr>
        <w:t>и реализацией продукции</w:t>
      </w:r>
      <w:r w:rsidRPr="00D51F32">
        <w:rPr>
          <w:rFonts w:ascii="Times New Roman" w:hAnsi="Times New Roman"/>
          <w:sz w:val="26"/>
          <w:szCs w:val="26"/>
        </w:rPr>
        <w:t xml:space="preserve">.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Третья концепция цепочки ценностей заключается в необходимости ориентации на внешнюю сторону деятельности предприятия. Акцент переносится на анализ тех затрат, которые относятся к «внешним» дейст</w:t>
      </w:r>
      <w:r w:rsidR="008E6FBF" w:rsidRPr="00D51F32">
        <w:rPr>
          <w:rFonts w:ascii="Times New Roman" w:hAnsi="Times New Roman"/>
          <w:sz w:val="26"/>
          <w:szCs w:val="26"/>
        </w:rPr>
        <w:t>виям предприятия</w:t>
      </w:r>
      <w:r w:rsidRPr="00D51F32">
        <w:rPr>
          <w:rFonts w:ascii="Times New Roman" w:hAnsi="Times New Roman"/>
          <w:sz w:val="26"/>
          <w:szCs w:val="26"/>
        </w:rPr>
        <w:t xml:space="preserve">. </w:t>
      </w:r>
    </w:p>
    <w:p w:rsidR="008E6FBF" w:rsidRDefault="00580B5F" w:rsidP="00A12674">
      <w:pPr>
        <w:spacing w:after="0" w:line="240" w:lineRule="auto"/>
        <w:ind w:firstLine="709"/>
        <w:jc w:val="both"/>
        <w:rPr>
          <w:rFonts w:ascii="Times New Roman" w:hAnsi="Times New Roman"/>
          <w:sz w:val="26"/>
          <w:szCs w:val="26"/>
        </w:rPr>
      </w:pPr>
      <w:r w:rsidRPr="00D51F32">
        <w:rPr>
          <w:rFonts w:ascii="Times New Roman" w:hAnsi="Times New Roman"/>
          <w:noProof/>
          <w:sz w:val="26"/>
          <w:szCs w:val="26"/>
          <w:lang w:eastAsia="ru-RU"/>
        </w:rPr>
        <mc:AlternateContent>
          <mc:Choice Requires="wps">
            <w:drawing>
              <wp:anchor distT="4294967295" distB="4294967295" distL="114300" distR="114300" simplePos="0" relativeHeight="251613696" behindDoc="0" locked="0" layoutInCell="1" allowOverlap="1">
                <wp:simplePos x="0" y="0"/>
                <wp:positionH relativeFrom="column">
                  <wp:posOffset>3676650</wp:posOffset>
                </wp:positionH>
                <wp:positionV relativeFrom="paragraph">
                  <wp:posOffset>401319</wp:posOffset>
                </wp:positionV>
                <wp:extent cx="400050" cy="0"/>
                <wp:effectExtent l="0" t="76200" r="0" b="76200"/>
                <wp:wrapNone/>
                <wp:docPr id="84"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3CDC46" id="Прямая со стрелкой 53" o:spid="_x0000_s1026" type="#_x0000_t32" style="position:absolute;margin-left:289.5pt;margin-top:31.6pt;width:31.5pt;height:0;z-index:25161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" strokecolor="windowText" strokeweight=".5pt">
                <v:stroke endarrow="block" joinstyle="miter"/>
                <o:lock v:ext="edit" shapetype="f"/>
              </v:shape>
            </w:pict>
          </mc:Fallback>
        </mc:AlternateContent>
      </w:r>
      <w:r w:rsidRPr="00D51F32">
        <w:rPr>
          <w:rFonts w:ascii="Times New Roman" w:hAnsi="Times New Roman"/>
          <w:noProof/>
          <w:sz w:val="26"/>
          <w:szCs w:val="26"/>
          <w:lang w:eastAsia="ru-RU"/>
        </w:rPr>
        <mc:AlternateContent>
          <mc:Choice Requires="wps">
            <w:drawing>
              <wp:anchor distT="4294967295" distB="4294967295" distL="114300" distR="114300" simplePos="0" relativeHeight="251612672" behindDoc="0" locked="0" layoutInCell="1" allowOverlap="1">
                <wp:simplePos x="0" y="0"/>
                <wp:positionH relativeFrom="column">
                  <wp:posOffset>2171700</wp:posOffset>
                </wp:positionH>
                <wp:positionV relativeFrom="paragraph">
                  <wp:posOffset>401319</wp:posOffset>
                </wp:positionV>
                <wp:extent cx="400050" cy="0"/>
                <wp:effectExtent l="0" t="76200" r="0" b="76200"/>
                <wp:wrapNone/>
                <wp:docPr id="83"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4C4690E" id="Прямая со стрелкой 52" o:spid="_x0000_s1026" type="#_x0000_t32" style="position:absolute;margin-left:171pt;margin-top:31.6pt;width:31.5pt;height:0;z-index:251612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" strokecolor="windowText" strokeweight=".5pt">
                <v:stroke endarrow="block" joinstyle="miter"/>
                <o:lock v:ext="edit" shapetype="f"/>
              </v:shape>
            </w:pict>
          </mc:Fallback>
        </mc:AlternateContent>
      </w:r>
      <w:r w:rsidRPr="00D51F32">
        <w:rPr>
          <w:rFonts w:ascii="Times New Roman" w:hAnsi="Times New Roman"/>
          <w:noProof/>
          <w:sz w:val="26"/>
          <w:szCs w:val="26"/>
          <w:lang w:eastAsia="ru-RU"/>
        </w:rPr>
        <mc:AlternateContent>
          <mc:Choice Requires="wps">
            <w:drawing>
              <wp:anchor distT="4294967295" distB="4294967295" distL="114300" distR="114300" simplePos="0" relativeHeight="251611648" behindDoc="0" locked="0" layoutInCell="1" allowOverlap="1">
                <wp:simplePos x="0" y="0"/>
                <wp:positionH relativeFrom="column">
                  <wp:posOffset>1186815</wp:posOffset>
                </wp:positionH>
                <wp:positionV relativeFrom="paragraph">
                  <wp:posOffset>398144</wp:posOffset>
                </wp:positionV>
                <wp:extent cx="400050" cy="0"/>
                <wp:effectExtent l="0" t="76200" r="0" b="76200"/>
                <wp:wrapNone/>
                <wp:docPr id="82"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A0DDC5B" id="Прямая со стрелкой 51" o:spid="_x0000_s1026" type="#_x0000_t32" style="position:absolute;margin-left:93.45pt;margin-top:31.35pt;width:31.5pt;height:0;z-index:25161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" strokecolor="windowText" strokeweight=".5pt">
                <v:stroke endarrow="block" joinstyle="miter"/>
                <o:lock v:ext="edit" shapetype="f"/>
              </v:shape>
            </w:pict>
          </mc:Fallback>
        </mc:AlternateContent>
      </w:r>
      <w:r w:rsidR="0059152D" w:rsidRPr="00D51F32">
        <w:rPr>
          <w:rFonts w:ascii="Times New Roman" w:hAnsi="Times New Roman"/>
          <w:sz w:val="26"/>
          <w:szCs w:val="26"/>
        </w:rPr>
        <w:t xml:space="preserve">Цепочка ценностей любого предприятия представляется следующим образом: </w:t>
      </w:r>
    </w:p>
    <w:p w:rsidR="00C35AB5" w:rsidRPr="00D51F32" w:rsidRDefault="00C35AB5" w:rsidP="00A12674">
      <w:pPr>
        <w:spacing w:after="0" w:line="240" w:lineRule="auto"/>
        <w:ind w:firstLine="709"/>
        <w:jc w:val="both"/>
        <w:rPr>
          <w:rFonts w:ascii="Times New Roman" w:hAnsi="Times New Roman"/>
          <w:sz w:val="26"/>
          <w:szCs w:val="26"/>
        </w:rPr>
      </w:pP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сырье           анализ          производство           маркетинг.  </w:t>
      </w:r>
    </w:p>
    <w:p w:rsidR="008E6FBF" w:rsidRPr="00D51F32" w:rsidRDefault="008E6FBF" w:rsidP="00A12674">
      <w:pPr>
        <w:spacing w:after="0" w:line="240" w:lineRule="auto"/>
        <w:ind w:firstLine="709"/>
        <w:jc w:val="both"/>
        <w:rPr>
          <w:rFonts w:ascii="Times New Roman" w:hAnsi="Times New Roman"/>
          <w:sz w:val="26"/>
          <w:szCs w:val="26"/>
        </w:rPr>
      </w:pP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Четвертая концепция альтернативности затрат базируется на том, что любое решение в области финансов должно приниматься в результате сравнения альтернативных затрат. По-другому, альтернативные затраты называются цена </w:t>
      </w:r>
      <w:r w:rsidRPr="00D51F32">
        <w:rPr>
          <w:rFonts w:ascii="Times New Roman" w:hAnsi="Times New Roman"/>
          <w:sz w:val="26"/>
          <w:szCs w:val="26"/>
        </w:rPr>
        <w:lastRenderedPageBreak/>
        <w:t xml:space="preserve">упущенных возможностей – это величина экономии, которую могло бы получить предприятие, если бы оно выбрало другой вариант использования ресурсов.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Пятая концепция базируется на идее </w:t>
      </w:r>
      <w:r w:rsidR="00AF596E" w:rsidRPr="00D51F32">
        <w:rPr>
          <w:rFonts w:ascii="Times New Roman" w:hAnsi="Times New Roman"/>
          <w:sz w:val="26"/>
          <w:szCs w:val="26"/>
        </w:rPr>
        <w:t>транзакционных</w:t>
      </w:r>
      <w:r w:rsidRPr="00D51F32">
        <w:rPr>
          <w:rFonts w:ascii="Times New Roman" w:hAnsi="Times New Roman"/>
          <w:sz w:val="26"/>
          <w:szCs w:val="26"/>
        </w:rPr>
        <w:t xml:space="preserve"> издержек. Особый интерес данные издержки вызывают по двум причинам. Во-первых, </w:t>
      </w:r>
      <w:r w:rsidR="00AF596E" w:rsidRPr="00D51F32">
        <w:rPr>
          <w:rFonts w:ascii="Times New Roman" w:hAnsi="Times New Roman"/>
          <w:sz w:val="26"/>
          <w:szCs w:val="26"/>
        </w:rPr>
        <w:t>транзакционные</w:t>
      </w:r>
      <w:r w:rsidRPr="00D51F32">
        <w:rPr>
          <w:rFonts w:ascii="Times New Roman" w:hAnsi="Times New Roman"/>
          <w:sz w:val="26"/>
          <w:szCs w:val="26"/>
        </w:rPr>
        <w:t xml:space="preserve"> издержки составляют значительную часть общих издержек предприятия и имеют положительную динамику как на уровне стран, так и на уровне отдельных отраслей. Во-вторых, </w:t>
      </w:r>
      <w:r w:rsidR="00AF596E" w:rsidRPr="00D51F32">
        <w:rPr>
          <w:rFonts w:ascii="Times New Roman" w:hAnsi="Times New Roman"/>
          <w:sz w:val="26"/>
          <w:szCs w:val="26"/>
        </w:rPr>
        <w:t>транзакционные</w:t>
      </w:r>
      <w:r w:rsidRPr="00D51F32">
        <w:rPr>
          <w:rFonts w:ascii="Times New Roman" w:hAnsi="Times New Roman"/>
          <w:sz w:val="26"/>
          <w:szCs w:val="26"/>
        </w:rPr>
        <w:t xml:space="preserve"> издержки сложнее поддаются измерению и управлению, так как во многом зависят от параметров внешней среды, и степень влияния на них управленческих решений не такая явная, как в случае с произ</w:t>
      </w:r>
      <w:r w:rsidR="008E6FBF" w:rsidRPr="00D51F32">
        <w:rPr>
          <w:rFonts w:ascii="Times New Roman" w:hAnsi="Times New Roman"/>
          <w:sz w:val="26"/>
          <w:szCs w:val="26"/>
        </w:rPr>
        <w:t>водственными издержками</w:t>
      </w:r>
      <w:r w:rsidRPr="00D51F32">
        <w:rPr>
          <w:rFonts w:ascii="Times New Roman" w:hAnsi="Times New Roman"/>
          <w:sz w:val="26"/>
          <w:szCs w:val="26"/>
        </w:rPr>
        <w:t>.</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Под </w:t>
      </w:r>
      <w:r w:rsidR="00AF596E" w:rsidRPr="00D51F32">
        <w:rPr>
          <w:rFonts w:ascii="Times New Roman" w:hAnsi="Times New Roman"/>
          <w:sz w:val="26"/>
          <w:szCs w:val="26"/>
        </w:rPr>
        <w:t>транзакционными</w:t>
      </w:r>
      <w:r w:rsidRPr="00D51F32">
        <w:rPr>
          <w:rFonts w:ascii="Times New Roman" w:hAnsi="Times New Roman"/>
          <w:sz w:val="26"/>
          <w:szCs w:val="26"/>
        </w:rPr>
        <w:t xml:space="preserve"> издержками понимаются издержки, возникающие в результате рыночного взаимодействия предприятия с внешней средой при решении проблем, вызванных асимметричностью информации, административным взаимодействием, а также реальные и альтернативные потери, понесенные предприятием в результате</w:t>
      </w:r>
      <w:r w:rsidR="008E6FBF" w:rsidRPr="00D51F32">
        <w:rPr>
          <w:rFonts w:ascii="Times New Roman" w:hAnsi="Times New Roman"/>
          <w:sz w:val="26"/>
          <w:szCs w:val="26"/>
        </w:rPr>
        <w:t xml:space="preserve"> данного взаимодействия</w:t>
      </w:r>
      <w:r w:rsidRPr="00D51F32">
        <w:rPr>
          <w:rFonts w:ascii="Times New Roman" w:hAnsi="Times New Roman"/>
          <w:sz w:val="26"/>
          <w:szCs w:val="26"/>
        </w:rPr>
        <w:t>.</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Наиболее распространенная классификация </w:t>
      </w:r>
      <w:r w:rsidR="00AF596E" w:rsidRPr="00D51F32">
        <w:rPr>
          <w:rFonts w:ascii="Times New Roman" w:hAnsi="Times New Roman"/>
          <w:sz w:val="26"/>
          <w:szCs w:val="26"/>
        </w:rPr>
        <w:t>транзакционных</w:t>
      </w:r>
      <w:r w:rsidRPr="00D51F32">
        <w:rPr>
          <w:rFonts w:ascii="Times New Roman" w:hAnsi="Times New Roman"/>
          <w:sz w:val="26"/>
          <w:szCs w:val="26"/>
        </w:rPr>
        <w:t xml:space="preserve"> издержек – это их разделение на 6 групп: </w:t>
      </w:r>
    </w:p>
    <w:p w:rsidR="0059152D" w:rsidRPr="00D51F32" w:rsidRDefault="0059152D" w:rsidP="00F33596">
      <w:pPr>
        <w:numPr>
          <w:ilvl w:val="0"/>
          <w:numId w:val="36"/>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 xml:space="preserve">издержки преодоления административных барьеров; </w:t>
      </w:r>
    </w:p>
    <w:p w:rsidR="0059152D" w:rsidRPr="00D51F32" w:rsidRDefault="0059152D" w:rsidP="00F33596">
      <w:pPr>
        <w:numPr>
          <w:ilvl w:val="0"/>
          <w:numId w:val="36"/>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издержки поиска информации;</w:t>
      </w:r>
    </w:p>
    <w:p w:rsidR="0059152D" w:rsidRPr="00D51F32" w:rsidRDefault="0059152D" w:rsidP="00F33596">
      <w:pPr>
        <w:numPr>
          <w:ilvl w:val="0"/>
          <w:numId w:val="36"/>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 xml:space="preserve">издержки ведения переговоров и заключения контрактов; </w:t>
      </w:r>
    </w:p>
    <w:p w:rsidR="0059152D" w:rsidRPr="00D51F32" w:rsidRDefault="0059152D" w:rsidP="00F33596">
      <w:pPr>
        <w:numPr>
          <w:ilvl w:val="0"/>
          <w:numId w:val="36"/>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 xml:space="preserve">издержки измерения; </w:t>
      </w:r>
    </w:p>
    <w:p w:rsidR="0059152D" w:rsidRPr="00D51F32" w:rsidRDefault="0059152D" w:rsidP="00F33596">
      <w:pPr>
        <w:numPr>
          <w:ilvl w:val="0"/>
          <w:numId w:val="36"/>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 xml:space="preserve">издержки спецификации и защиты прав собственности; </w:t>
      </w:r>
    </w:p>
    <w:p w:rsidR="0059152D" w:rsidRPr="00D51F32" w:rsidRDefault="0059152D" w:rsidP="00F33596">
      <w:pPr>
        <w:numPr>
          <w:ilvl w:val="0"/>
          <w:numId w:val="36"/>
        </w:numPr>
        <w:spacing w:after="0" w:line="240" w:lineRule="auto"/>
        <w:ind w:left="0" w:firstLine="720"/>
        <w:contextualSpacing/>
        <w:jc w:val="both"/>
        <w:rPr>
          <w:rFonts w:ascii="Times New Roman" w:hAnsi="Times New Roman"/>
          <w:sz w:val="26"/>
          <w:szCs w:val="26"/>
        </w:rPr>
      </w:pPr>
      <w:r w:rsidRPr="00D51F32">
        <w:rPr>
          <w:rFonts w:ascii="Times New Roman" w:hAnsi="Times New Roman"/>
          <w:sz w:val="26"/>
          <w:szCs w:val="26"/>
        </w:rPr>
        <w:t>издержки оппортунистического поведения и издержки лоббирования.</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 xml:space="preserve">Шестая концепция </w:t>
      </w:r>
      <w:r w:rsidRPr="00D51F32">
        <w:rPr>
          <w:rFonts w:ascii="Times New Roman" w:hAnsi="Times New Roman"/>
          <w:sz w:val="26"/>
          <w:szCs w:val="26"/>
          <w:lang w:val="en-US"/>
        </w:rPr>
        <w:t>ABC</w:t>
      </w:r>
      <w:r w:rsidRPr="00D51F32">
        <w:rPr>
          <w:rFonts w:ascii="Times New Roman" w:hAnsi="Times New Roman"/>
          <w:sz w:val="26"/>
          <w:szCs w:val="26"/>
        </w:rPr>
        <w:t xml:space="preserve"> (</w:t>
      </w:r>
      <w:r w:rsidRPr="00D51F32">
        <w:rPr>
          <w:rFonts w:ascii="Times New Roman" w:hAnsi="Times New Roman"/>
          <w:sz w:val="26"/>
          <w:szCs w:val="26"/>
          <w:lang w:val="en-US"/>
        </w:rPr>
        <w:t>Activity</w:t>
      </w:r>
      <w:r w:rsidRPr="00D51F32">
        <w:rPr>
          <w:rFonts w:ascii="Times New Roman" w:hAnsi="Times New Roman"/>
          <w:sz w:val="26"/>
          <w:szCs w:val="26"/>
        </w:rPr>
        <w:t>-</w:t>
      </w:r>
      <w:r w:rsidRPr="00D51F32">
        <w:rPr>
          <w:rFonts w:ascii="Times New Roman" w:hAnsi="Times New Roman"/>
          <w:sz w:val="26"/>
          <w:szCs w:val="26"/>
          <w:lang w:val="en-US"/>
        </w:rPr>
        <w:t>BasedCosting</w:t>
      </w:r>
      <w:r w:rsidRPr="00D51F32">
        <w:rPr>
          <w:rFonts w:ascii="Times New Roman" w:hAnsi="Times New Roman"/>
          <w:sz w:val="26"/>
          <w:szCs w:val="26"/>
        </w:rPr>
        <w:t xml:space="preserve">) основана на учете и анализе затрат по видам деятельности в части распределения накладных расходов на определенную продукцию. </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Стратегический управленческий учет призван формировать инфо</w:t>
      </w:r>
      <w:r w:rsidR="008E6FBF" w:rsidRPr="00D51F32">
        <w:rPr>
          <w:rFonts w:ascii="Times New Roman" w:hAnsi="Times New Roman"/>
          <w:sz w:val="26"/>
          <w:szCs w:val="26"/>
        </w:rPr>
        <w:t>рмацию, необходимую для</w:t>
      </w:r>
      <w:r w:rsidRPr="00D51F32">
        <w:rPr>
          <w:rFonts w:ascii="Times New Roman" w:hAnsi="Times New Roman"/>
          <w:sz w:val="26"/>
          <w:szCs w:val="26"/>
        </w:rPr>
        <w:t>:</w:t>
      </w:r>
    </w:p>
    <w:p w:rsidR="0059152D" w:rsidRPr="00D51F32" w:rsidRDefault="0059152D" w:rsidP="00F33596">
      <w:pPr>
        <w:numPr>
          <w:ilvl w:val="0"/>
          <w:numId w:val="37"/>
        </w:numPr>
        <w:spacing w:after="0" w:line="240" w:lineRule="auto"/>
        <w:ind w:left="0" w:firstLine="720"/>
        <w:jc w:val="both"/>
        <w:rPr>
          <w:rFonts w:ascii="Times New Roman" w:hAnsi="Times New Roman"/>
          <w:sz w:val="26"/>
          <w:szCs w:val="26"/>
        </w:rPr>
      </w:pPr>
      <w:r w:rsidRPr="00D51F32">
        <w:rPr>
          <w:rFonts w:ascii="Times New Roman" w:hAnsi="Times New Roman"/>
          <w:sz w:val="26"/>
          <w:szCs w:val="26"/>
        </w:rPr>
        <w:t xml:space="preserve">для разработки и реализации стратегии организации; </w:t>
      </w:r>
    </w:p>
    <w:p w:rsidR="0059152D" w:rsidRPr="00D51F32" w:rsidRDefault="0059152D" w:rsidP="00F33596">
      <w:pPr>
        <w:numPr>
          <w:ilvl w:val="0"/>
          <w:numId w:val="37"/>
        </w:numPr>
        <w:spacing w:after="0" w:line="240" w:lineRule="auto"/>
        <w:ind w:left="0" w:firstLine="720"/>
        <w:jc w:val="both"/>
        <w:rPr>
          <w:rFonts w:ascii="Times New Roman" w:hAnsi="Times New Roman"/>
          <w:sz w:val="26"/>
          <w:szCs w:val="26"/>
        </w:rPr>
      </w:pPr>
      <w:r w:rsidRPr="00D51F32">
        <w:rPr>
          <w:rFonts w:ascii="Times New Roman" w:hAnsi="Times New Roman"/>
          <w:sz w:val="26"/>
          <w:szCs w:val="26"/>
        </w:rPr>
        <w:t xml:space="preserve">диагностики результатов деятельности, предполагающей выявление проблем организации, ее сильных и слабых сторон; </w:t>
      </w:r>
    </w:p>
    <w:p w:rsidR="0059152D" w:rsidRPr="00D51F32" w:rsidRDefault="0059152D" w:rsidP="00F33596">
      <w:pPr>
        <w:numPr>
          <w:ilvl w:val="0"/>
          <w:numId w:val="37"/>
        </w:numPr>
        <w:spacing w:after="0" w:line="240" w:lineRule="auto"/>
        <w:ind w:left="0" w:firstLine="720"/>
        <w:jc w:val="both"/>
        <w:rPr>
          <w:rFonts w:ascii="Times New Roman" w:hAnsi="Times New Roman"/>
          <w:sz w:val="26"/>
          <w:szCs w:val="26"/>
        </w:rPr>
      </w:pPr>
      <w:r w:rsidRPr="00D51F32">
        <w:rPr>
          <w:rFonts w:ascii="Times New Roman" w:hAnsi="Times New Roman"/>
          <w:sz w:val="26"/>
          <w:szCs w:val="26"/>
        </w:rPr>
        <w:t xml:space="preserve">выявления места организации на рынке и в конкурентной среде; </w:t>
      </w:r>
    </w:p>
    <w:p w:rsidR="0059152D" w:rsidRPr="00D51F32" w:rsidRDefault="0059152D" w:rsidP="00F33596">
      <w:pPr>
        <w:numPr>
          <w:ilvl w:val="0"/>
          <w:numId w:val="37"/>
        </w:numPr>
        <w:spacing w:after="0" w:line="240" w:lineRule="auto"/>
        <w:ind w:left="0" w:firstLine="720"/>
        <w:jc w:val="both"/>
        <w:rPr>
          <w:rFonts w:ascii="Times New Roman" w:hAnsi="Times New Roman"/>
          <w:sz w:val="26"/>
          <w:szCs w:val="26"/>
        </w:rPr>
      </w:pPr>
      <w:r w:rsidRPr="00D51F32">
        <w:rPr>
          <w:rFonts w:ascii="Times New Roman" w:hAnsi="Times New Roman"/>
          <w:sz w:val="26"/>
          <w:szCs w:val="26"/>
        </w:rPr>
        <w:t>количественной и качественной оценки состояния организации как единого комплекса по отношению к внешнему бизнес-окружению, а также ее управленческой структуры.</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Элементами модели управления затратами являются: учет затрат, калькуляционные системы, анализ затрат, результатов и принятие решений; бюджеты и анализ отклонений; сегментирование и учёт по центрам ответственности; документирование затрат; основные показатели затрат и сводные ведомости.</w:t>
      </w:r>
    </w:p>
    <w:p w:rsidR="0059152D" w:rsidRPr="00D51F32" w:rsidRDefault="0059152D" w:rsidP="00A12674">
      <w:pPr>
        <w:spacing w:after="0" w:line="240" w:lineRule="auto"/>
        <w:ind w:firstLine="709"/>
        <w:jc w:val="both"/>
        <w:rPr>
          <w:rFonts w:ascii="Times New Roman" w:hAnsi="Times New Roman"/>
          <w:sz w:val="26"/>
          <w:szCs w:val="26"/>
        </w:rPr>
      </w:pPr>
      <w:r w:rsidRPr="00D51F32">
        <w:rPr>
          <w:rFonts w:ascii="Times New Roman" w:hAnsi="Times New Roman"/>
          <w:sz w:val="26"/>
          <w:szCs w:val="26"/>
        </w:rPr>
        <w:t>Концепция стратегического позиционирования предполагает выбор стратегической цели организации с учетом того, что цепь образования потребительной стоимости формируется не столько на уровне фирмы, сколько в отрасли, и включает операции от добычи ресурсов до обслуживания покупателей. Предприятие обязано подвергать рассмотрению свою цепочку ценностей в сопоставлении с аналогичными цепочками ценностей, существующими у конкурентов или в отрасли в целом. Такой анализ позволяет выбрать организации оптимальное для позиционирования звено отраслевой цепи и определить свою стратегию для этого участка. Роль анализа затрат в стратегическом управлении организации может значительно трансформироваться в зависимости от выбранного ею пути</w:t>
      </w:r>
      <w:r w:rsidR="008E6FBF" w:rsidRPr="00D51F32">
        <w:rPr>
          <w:rFonts w:ascii="Times New Roman" w:hAnsi="Times New Roman"/>
          <w:sz w:val="26"/>
          <w:szCs w:val="26"/>
        </w:rPr>
        <w:t xml:space="preserve"> в конкурентной борьбе</w:t>
      </w:r>
      <w:r w:rsidRPr="00D51F32">
        <w:rPr>
          <w:rFonts w:ascii="Times New Roman" w:hAnsi="Times New Roman"/>
          <w:sz w:val="26"/>
          <w:szCs w:val="26"/>
        </w:rPr>
        <w:t>.</w:t>
      </w:r>
    </w:p>
    <w:p w:rsidR="0059152D" w:rsidRPr="00C35AB5" w:rsidRDefault="0059152D" w:rsidP="00C35AB5">
      <w:pPr>
        <w:spacing w:after="0" w:line="240" w:lineRule="auto"/>
        <w:ind w:firstLine="709"/>
        <w:jc w:val="both"/>
        <w:rPr>
          <w:rFonts w:ascii="Times New Roman" w:hAnsi="Times New Roman"/>
          <w:sz w:val="26"/>
          <w:szCs w:val="26"/>
        </w:rPr>
      </w:pPr>
      <w:r w:rsidRPr="00D51F32">
        <w:rPr>
          <w:rFonts w:ascii="Times New Roman" w:hAnsi="Times New Roman"/>
          <w:sz w:val="26"/>
          <w:szCs w:val="26"/>
        </w:rPr>
        <w:lastRenderedPageBreak/>
        <w:t xml:space="preserve">Таким образом, управление затратами на предприятии является важной составляющей управления развитием предприятия. В условиях, когда велик уровень конкуренции между предприятиями, значительная роль уделяется именно их расходам, поскольку при отсутствии большой возможности влияния на цену реализации продукции, минимизация затрат является единственным инструментом влияния на величину прибыли. К тому же, при существовании большого количества методов исчисления прибыли, выбор того или иного метода дает руководству предприятия возможность наиболее эффективно управлять финансовой деятельностью. </w:t>
      </w:r>
    </w:p>
    <w:p w:rsidR="00C35AB5" w:rsidRPr="00C35AB5" w:rsidRDefault="00C35AB5" w:rsidP="00C35AB5">
      <w:pPr>
        <w:spacing w:after="0" w:line="240" w:lineRule="auto"/>
        <w:jc w:val="both"/>
        <w:rPr>
          <w:rFonts w:ascii="Times New Roman" w:hAnsi="Times New Roman"/>
          <w:sz w:val="26"/>
          <w:szCs w:val="26"/>
        </w:rPr>
      </w:pPr>
    </w:p>
    <w:p w:rsidR="00C35AB5" w:rsidRDefault="00C35AB5" w:rsidP="00C35AB5">
      <w:pPr>
        <w:spacing w:after="0" w:line="240" w:lineRule="auto"/>
        <w:jc w:val="both"/>
        <w:rPr>
          <w:rFonts w:ascii="Times New Roman" w:hAnsi="Times New Roman"/>
          <w:sz w:val="26"/>
          <w:szCs w:val="26"/>
        </w:rPr>
      </w:pPr>
    </w:p>
    <w:p w:rsidR="003872C4" w:rsidRPr="003872C4" w:rsidRDefault="003872C4" w:rsidP="003872C4">
      <w:pPr>
        <w:spacing w:after="0" w:line="240" w:lineRule="auto"/>
        <w:jc w:val="center"/>
        <w:rPr>
          <w:rFonts w:ascii="Times New Roman" w:hAnsi="Times New Roman"/>
          <w:b/>
          <w:bCs/>
          <w:sz w:val="28"/>
          <w:szCs w:val="28"/>
        </w:rPr>
      </w:pPr>
      <w:r w:rsidRPr="003872C4">
        <w:rPr>
          <w:rFonts w:ascii="Times New Roman" w:hAnsi="Times New Roman"/>
          <w:b/>
          <w:bCs/>
          <w:sz w:val="28"/>
          <w:szCs w:val="28"/>
        </w:rPr>
        <w:t>4. ПОЛИТИКА ФОРМИРОВАНИЯ ИСТОЧНИКОВ ФИНАНСОВ ОРГАНИЗАЦИИ</w:t>
      </w:r>
    </w:p>
    <w:p w:rsidR="008E6FBF" w:rsidRPr="00C35AB5" w:rsidRDefault="008E6FBF" w:rsidP="00C35AB5">
      <w:pPr>
        <w:spacing w:after="0" w:line="240" w:lineRule="auto"/>
        <w:jc w:val="both"/>
        <w:rPr>
          <w:rFonts w:ascii="Times New Roman" w:hAnsi="Times New Roman"/>
          <w:b/>
          <w:bCs/>
          <w:sz w:val="26"/>
          <w:szCs w:val="26"/>
        </w:rPr>
      </w:pPr>
    </w:p>
    <w:p w:rsidR="0059152D" w:rsidRPr="00C35AB5" w:rsidRDefault="0059152D" w:rsidP="005730E0">
      <w:pPr>
        <w:spacing w:after="0" w:line="240" w:lineRule="auto"/>
        <w:ind w:firstLine="720"/>
        <w:jc w:val="center"/>
        <w:rPr>
          <w:rFonts w:ascii="Times New Roman" w:hAnsi="Times New Roman"/>
          <w:b/>
          <w:bCs/>
          <w:sz w:val="26"/>
          <w:szCs w:val="26"/>
        </w:rPr>
      </w:pPr>
      <w:r w:rsidRPr="00C35AB5">
        <w:rPr>
          <w:rFonts w:ascii="Times New Roman" w:hAnsi="Times New Roman"/>
          <w:b/>
          <w:bCs/>
          <w:sz w:val="26"/>
          <w:szCs w:val="26"/>
        </w:rPr>
        <w:t>Экономическая сущность и цели оценки капитала организации</w:t>
      </w:r>
    </w:p>
    <w:p w:rsidR="008E6FBF" w:rsidRPr="00C35AB5" w:rsidRDefault="008E6FBF" w:rsidP="00C35AB5">
      <w:pPr>
        <w:spacing w:after="0" w:line="240" w:lineRule="auto"/>
        <w:jc w:val="both"/>
        <w:rPr>
          <w:rFonts w:ascii="Times New Roman" w:hAnsi="Times New Roman"/>
          <w:b/>
          <w:bCs/>
          <w:sz w:val="26"/>
          <w:szCs w:val="26"/>
        </w:rPr>
      </w:pPr>
    </w:p>
    <w:p w:rsidR="0059152D" w:rsidRPr="00C35AB5" w:rsidRDefault="0059152D" w:rsidP="00C35AB5">
      <w:pPr>
        <w:pStyle w:val="1a"/>
        <w:widowControl w:val="0"/>
        <w:ind w:firstLine="709"/>
        <w:jc w:val="both"/>
        <w:rPr>
          <w:rFonts w:ascii="Times New Roman" w:hAnsi="Times New Roman"/>
          <w:sz w:val="26"/>
          <w:szCs w:val="26"/>
        </w:rPr>
      </w:pPr>
      <w:r w:rsidRPr="00C35AB5">
        <w:rPr>
          <w:rFonts w:ascii="Times New Roman" w:hAnsi="Times New Roman"/>
          <w:sz w:val="26"/>
          <w:szCs w:val="26"/>
        </w:rPr>
        <w:t xml:space="preserve">Капитал играет определяющую роль в развитии современного бизнеса, а его адекватная реальная оценка способствует принятию правильных управленческих решений. Оценка стоимости капитала – одна из ключевых функций финансового менеджмента и бухгалтерского учета в организации. В это связи необходимо определить сущность собственного капитала и его стоимости – предмет оценки, в этом присутствуют два аспекта: формальный и неформальный.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К собственному капиталу относятся:</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уставный капитал (складочный капитал, уставный фонд, вклады товарищей);</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собственные акции, выкупленные у акционеров;</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переоценка внеоборотных активов;</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добавочный капитал (без переоценки);</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резервный капитал;</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нераспределенная прибыль (непокрытый убыток).</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При этом необходимо учитывать, что </w:t>
      </w:r>
      <w:r w:rsidRPr="00C35AB5">
        <w:rPr>
          <w:rFonts w:ascii="Times New Roman" w:hAnsi="Times New Roman"/>
          <w:sz w:val="26"/>
          <w:szCs w:val="26"/>
          <w:shd w:val="clear" w:color="auto" w:fill="FFFFFF"/>
        </w:rPr>
        <w:t>зачастую</w:t>
      </w:r>
      <w:r w:rsidRPr="00C35AB5">
        <w:rPr>
          <w:rFonts w:ascii="Times New Roman" w:hAnsi="Times New Roman"/>
          <w:sz w:val="26"/>
          <w:szCs w:val="26"/>
        </w:rPr>
        <w:t xml:space="preserve"> термины </w:t>
      </w:r>
      <w:r w:rsidRPr="00C35AB5">
        <w:rPr>
          <w:rFonts w:ascii="Times New Roman" w:hAnsi="Times New Roman"/>
          <w:sz w:val="26"/>
          <w:szCs w:val="26"/>
          <w:shd w:val="clear" w:color="auto" w:fill="FFFFFF"/>
        </w:rPr>
        <w:t>«собственный капитал», «собственные средства», «чистые активы» в российской и зарубежной практике используются как синонимы</w:t>
      </w:r>
      <w:r w:rsidRPr="00C35AB5">
        <w:rPr>
          <w:rFonts w:ascii="Times New Roman" w:hAnsi="Times New Roman"/>
          <w:sz w:val="26"/>
          <w:szCs w:val="26"/>
        </w:rPr>
        <w:t xml:space="preserve">, хотя, фактически, таковыми не являются.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Это принципиальный момент.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Капитал, являясь источником средств предприятия, отражается в пассиве баланса, но свое материальное выражение получает в активе в виде денежных средств и их эквивалентов и иных внеоборотных и оборотных активов.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Несмотря на то, что формальное отражение собственного капитала осуществляется в пассиве баланса, фактически, при оценке собственного капитала оценщик должен показать стоимость активов предприятия. Это справедливо даже для ситуации, когда проводится оценки стоимости (полной или части) уставного капитала и/или определенного пакета акций предприятия.</w:t>
      </w:r>
    </w:p>
    <w:p w:rsidR="0059152D" w:rsidRPr="00C35AB5" w:rsidRDefault="0059152D" w:rsidP="00C35AB5">
      <w:pPr>
        <w:spacing w:after="0" w:line="240" w:lineRule="auto"/>
        <w:ind w:firstLine="709"/>
        <w:jc w:val="both"/>
        <w:rPr>
          <w:rFonts w:ascii="Times New Roman" w:hAnsi="Times New Roman"/>
          <w:spacing w:val="-20"/>
          <w:sz w:val="26"/>
          <w:szCs w:val="26"/>
        </w:rPr>
      </w:pPr>
      <w:r w:rsidRPr="00C35AB5">
        <w:rPr>
          <w:rFonts w:ascii="Times New Roman" w:hAnsi="Times New Roman"/>
          <w:sz w:val="26"/>
          <w:szCs w:val="26"/>
        </w:rPr>
        <w:t>Данный</w:t>
      </w:r>
      <w:r w:rsidRPr="00C35AB5">
        <w:rPr>
          <w:rFonts w:ascii="Times New Roman" w:hAnsi="Times New Roman"/>
          <w:spacing w:val="-20"/>
          <w:sz w:val="26"/>
          <w:szCs w:val="26"/>
        </w:rPr>
        <w:t xml:space="preserve"> </w:t>
      </w:r>
      <w:r w:rsidRPr="00C35AB5">
        <w:rPr>
          <w:rFonts w:ascii="Times New Roman" w:hAnsi="Times New Roman"/>
          <w:sz w:val="26"/>
          <w:szCs w:val="26"/>
        </w:rPr>
        <w:t>подход</w:t>
      </w:r>
      <w:r w:rsidRPr="00C35AB5">
        <w:rPr>
          <w:rFonts w:ascii="Times New Roman" w:hAnsi="Times New Roman"/>
          <w:spacing w:val="-20"/>
          <w:sz w:val="26"/>
          <w:szCs w:val="26"/>
        </w:rPr>
        <w:t xml:space="preserve"> </w:t>
      </w:r>
      <w:r w:rsidRPr="00C35AB5">
        <w:rPr>
          <w:rFonts w:ascii="Times New Roman" w:hAnsi="Times New Roman"/>
          <w:sz w:val="26"/>
          <w:szCs w:val="26"/>
        </w:rPr>
        <w:t>нашел</w:t>
      </w:r>
      <w:r w:rsidRPr="00C35AB5">
        <w:rPr>
          <w:rFonts w:ascii="Times New Roman" w:hAnsi="Times New Roman"/>
          <w:spacing w:val="-20"/>
          <w:sz w:val="26"/>
          <w:szCs w:val="26"/>
        </w:rPr>
        <w:t xml:space="preserve"> </w:t>
      </w:r>
      <w:r w:rsidRPr="00C35AB5">
        <w:rPr>
          <w:rFonts w:ascii="Times New Roman" w:hAnsi="Times New Roman"/>
          <w:sz w:val="26"/>
          <w:szCs w:val="26"/>
        </w:rPr>
        <w:t>свое</w:t>
      </w:r>
      <w:r w:rsidRPr="00C35AB5">
        <w:rPr>
          <w:rFonts w:ascii="Times New Roman" w:hAnsi="Times New Roman"/>
          <w:spacing w:val="-20"/>
          <w:sz w:val="26"/>
          <w:szCs w:val="26"/>
        </w:rPr>
        <w:t xml:space="preserve"> </w:t>
      </w:r>
      <w:r w:rsidRPr="00C35AB5">
        <w:rPr>
          <w:rFonts w:ascii="Times New Roman" w:hAnsi="Times New Roman"/>
          <w:sz w:val="26"/>
          <w:szCs w:val="26"/>
        </w:rPr>
        <w:t>выражение</w:t>
      </w:r>
      <w:r w:rsidRPr="00C35AB5">
        <w:rPr>
          <w:rFonts w:ascii="Times New Roman" w:hAnsi="Times New Roman"/>
          <w:spacing w:val="-20"/>
          <w:sz w:val="26"/>
          <w:szCs w:val="26"/>
        </w:rPr>
        <w:t xml:space="preserve"> </w:t>
      </w:r>
      <w:r w:rsidRPr="00C35AB5">
        <w:rPr>
          <w:rFonts w:ascii="Times New Roman" w:hAnsi="Times New Roman"/>
          <w:sz w:val="26"/>
          <w:szCs w:val="26"/>
        </w:rPr>
        <w:t>в</w:t>
      </w:r>
      <w:r w:rsidRPr="00C35AB5">
        <w:rPr>
          <w:rFonts w:ascii="Times New Roman" w:hAnsi="Times New Roman"/>
          <w:spacing w:val="-20"/>
          <w:sz w:val="26"/>
          <w:szCs w:val="26"/>
        </w:rPr>
        <w:t xml:space="preserve"> </w:t>
      </w:r>
      <w:r w:rsidRPr="00C35AB5">
        <w:rPr>
          <w:rFonts w:ascii="Times New Roman" w:hAnsi="Times New Roman"/>
          <w:sz w:val="26"/>
          <w:szCs w:val="26"/>
        </w:rPr>
        <w:t>Федеральном</w:t>
      </w:r>
      <w:r w:rsidRPr="00C35AB5">
        <w:rPr>
          <w:rFonts w:ascii="Times New Roman" w:hAnsi="Times New Roman"/>
          <w:spacing w:val="-20"/>
          <w:sz w:val="26"/>
          <w:szCs w:val="26"/>
        </w:rPr>
        <w:t xml:space="preserve"> </w:t>
      </w:r>
      <w:r w:rsidRPr="00C35AB5">
        <w:rPr>
          <w:rFonts w:ascii="Times New Roman" w:hAnsi="Times New Roman"/>
          <w:sz w:val="26"/>
          <w:szCs w:val="26"/>
        </w:rPr>
        <w:t>стандарте</w:t>
      </w:r>
      <w:r w:rsidRPr="00C35AB5">
        <w:rPr>
          <w:rFonts w:ascii="Times New Roman" w:hAnsi="Times New Roman"/>
          <w:spacing w:val="-20"/>
          <w:sz w:val="26"/>
          <w:szCs w:val="26"/>
        </w:rPr>
        <w:t xml:space="preserve"> </w:t>
      </w:r>
      <w:r w:rsidRPr="00C35AB5">
        <w:rPr>
          <w:rFonts w:ascii="Times New Roman" w:hAnsi="Times New Roman"/>
          <w:sz w:val="26"/>
          <w:szCs w:val="26"/>
        </w:rPr>
        <w:t>оценки</w:t>
      </w:r>
      <w:r w:rsidRPr="00C35AB5">
        <w:rPr>
          <w:rFonts w:ascii="Times New Roman" w:hAnsi="Times New Roman"/>
          <w:spacing w:val="-20"/>
          <w:sz w:val="26"/>
          <w:szCs w:val="26"/>
        </w:rPr>
        <w:t xml:space="preserve"> </w:t>
      </w:r>
      <w:r w:rsidRPr="00C35AB5">
        <w:rPr>
          <w:rFonts w:ascii="Times New Roman" w:hAnsi="Times New Roman"/>
          <w:sz w:val="26"/>
          <w:szCs w:val="26"/>
        </w:rPr>
        <w:t>«Оценка</w:t>
      </w:r>
      <w:r w:rsidRPr="00C35AB5">
        <w:rPr>
          <w:rFonts w:ascii="Times New Roman" w:hAnsi="Times New Roman"/>
          <w:spacing w:val="-20"/>
          <w:sz w:val="26"/>
          <w:szCs w:val="26"/>
        </w:rPr>
        <w:t xml:space="preserve"> </w:t>
      </w:r>
      <w:r w:rsidRPr="00C35AB5">
        <w:rPr>
          <w:rFonts w:ascii="Times New Roman" w:hAnsi="Times New Roman"/>
          <w:sz w:val="26"/>
          <w:szCs w:val="26"/>
        </w:rPr>
        <w:t>бизнеса</w:t>
      </w:r>
      <w:r w:rsidRPr="00C35AB5">
        <w:rPr>
          <w:rFonts w:ascii="Times New Roman" w:hAnsi="Times New Roman"/>
          <w:spacing w:val="-20"/>
          <w:sz w:val="26"/>
          <w:szCs w:val="26"/>
        </w:rPr>
        <w:t xml:space="preserve"> </w:t>
      </w:r>
      <w:r w:rsidRPr="00C35AB5">
        <w:rPr>
          <w:rFonts w:ascii="Times New Roman" w:hAnsi="Times New Roman"/>
          <w:sz w:val="26"/>
          <w:szCs w:val="26"/>
        </w:rPr>
        <w:t>(ФСО</w:t>
      </w:r>
      <w:r w:rsidRPr="00C35AB5">
        <w:rPr>
          <w:rFonts w:ascii="Times New Roman" w:hAnsi="Times New Roman"/>
          <w:spacing w:val="-20"/>
          <w:sz w:val="26"/>
          <w:szCs w:val="26"/>
        </w:rPr>
        <w:t xml:space="preserve"> </w:t>
      </w:r>
      <w:r w:rsidRPr="00C35AB5">
        <w:rPr>
          <w:rFonts w:ascii="Times New Roman" w:hAnsi="Times New Roman"/>
          <w:sz w:val="26"/>
          <w:szCs w:val="26"/>
        </w:rPr>
        <w:t>№</w:t>
      </w:r>
      <w:r w:rsidRPr="00C35AB5">
        <w:rPr>
          <w:rFonts w:ascii="Times New Roman" w:hAnsi="Times New Roman"/>
          <w:spacing w:val="-20"/>
          <w:sz w:val="26"/>
          <w:szCs w:val="26"/>
        </w:rPr>
        <w:t xml:space="preserve"> </w:t>
      </w:r>
      <w:r w:rsidRPr="00C35AB5">
        <w:rPr>
          <w:rFonts w:ascii="Times New Roman" w:hAnsi="Times New Roman"/>
          <w:sz w:val="26"/>
          <w:szCs w:val="26"/>
        </w:rPr>
        <w:t>8)»,</w:t>
      </w:r>
      <w:r w:rsidRPr="00C35AB5">
        <w:rPr>
          <w:rFonts w:ascii="Times New Roman" w:hAnsi="Times New Roman"/>
          <w:spacing w:val="-20"/>
          <w:sz w:val="26"/>
          <w:szCs w:val="26"/>
        </w:rPr>
        <w:t xml:space="preserve"> </w:t>
      </w:r>
      <w:r w:rsidRPr="00C35AB5">
        <w:rPr>
          <w:rFonts w:ascii="Times New Roman" w:hAnsi="Times New Roman"/>
          <w:sz w:val="26"/>
          <w:szCs w:val="26"/>
        </w:rPr>
        <w:t>который</w:t>
      </w:r>
      <w:r w:rsidRPr="00C35AB5">
        <w:rPr>
          <w:rFonts w:ascii="Times New Roman" w:hAnsi="Times New Roman"/>
          <w:spacing w:val="-20"/>
          <w:sz w:val="26"/>
          <w:szCs w:val="26"/>
        </w:rPr>
        <w:t xml:space="preserve"> </w:t>
      </w:r>
      <w:r w:rsidRPr="00C35AB5">
        <w:rPr>
          <w:rFonts w:ascii="Times New Roman" w:hAnsi="Times New Roman"/>
          <w:sz w:val="26"/>
          <w:szCs w:val="26"/>
        </w:rPr>
        <w:t>устанавливает,</w:t>
      </w:r>
      <w:r w:rsidRPr="00C35AB5">
        <w:rPr>
          <w:rFonts w:ascii="Times New Roman" w:hAnsi="Times New Roman"/>
          <w:spacing w:val="-20"/>
          <w:sz w:val="26"/>
          <w:szCs w:val="26"/>
        </w:rPr>
        <w:t xml:space="preserve"> </w:t>
      </w:r>
      <w:r w:rsidRPr="00C35AB5">
        <w:rPr>
          <w:rFonts w:ascii="Times New Roman" w:hAnsi="Times New Roman"/>
          <w:sz w:val="26"/>
          <w:szCs w:val="26"/>
        </w:rPr>
        <w:t>что</w:t>
      </w:r>
      <w:r w:rsidRPr="00C35AB5">
        <w:rPr>
          <w:rFonts w:ascii="Times New Roman" w:hAnsi="Times New Roman"/>
          <w:spacing w:val="-20"/>
          <w:sz w:val="26"/>
          <w:szCs w:val="26"/>
        </w:rPr>
        <w:t xml:space="preserve"> </w:t>
      </w:r>
      <w:r w:rsidRPr="00C35AB5">
        <w:rPr>
          <w:rFonts w:ascii="Times New Roman" w:hAnsi="Times New Roman"/>
          <w:sz w:val="26"/>
          <w:szCs w:val="26"/>
        </w:rPr>
        <w:t>«…объектами</w:t>
      </w:r>
      <w:r w:rsidRPr="00C35AB5">
        <w:rPr>
          <w:rFonts w:ascii="Times New Roman" w:hAnsi="Times New Roman"/>
          <w:spacing w:val="-20"/>
          <w:sz w:val="26"/>
          <w:szCs w:val="26"/>
        </w:rPr>
        <w:t xml:space="preserve"> </w:t>
      </w:r>
      <w:r w:rsidRPr="00C35AB5">
        <w:rPr>
          <w:rFonts w:ascii="Times New Roman" w:hAnsi="Times New Roman"/>
          <w:sz w:val="26"/>
          <w:szCs w:val="26"/>
        </w:rPr>
        <w:t>оценки</w:t>
      </w:r>
      <w:r w:rsidRPr="00C35AB5">
        <w:rPr>
          <w:rFonts w:ascii="Times New Roman" w:hAnsi="Times New Roman"/>
          <w:spacing w:val="-20"/>
          <w:sz w:val="26"/>
          <w:szCs w:val="26"/>
        </w:rPr>
        <w:t xml:space="preserve"> </w:t>
      </w:r>
      <w:r w:rsidRPr="00C35AB5">
        <w:rPr>
          <w:rFonts w:ascii="Times New Roman" w:hAnsi="Times New Roman"/>
          <w:sz w:val="26"/>
          <w:szCs w:val="26"/>
        </w:rPr>
        <w:t>могут</w:t>
      </w:r>
      <w:r w:rsidRPr="00C35AB5">
        <w:rPr>
          <w:rFonts w:ascii="Times New Roman" w:hAnsi="Times New Roman"/>
          <w:spacing w:val="-20"/>
          <w:sz w:val="26"/>
          <w:szCs w:val="26"/>
        </w:rPr>
        <w:t xml:space="preserve"> </w:t>
      </w:r>
      <w:r w:rsidRPr="00C35AB5">
        <w:rPr>
          <w:rFonts w:ascii="Times New Roman" w:hAnsi="Times New Roman"/>
          <w:sz w:val="26"/>
          <w:szCs w:val="26"/>
        </w:rPr>
        <w:t>выступать</w:t>
      </w:r>
      <w:r w:rsidRPr="00C35AB5">
        <w:rPr>
          <w:rFonts w:ascii="Times New Roman" w:hAnsi="Times New Roman"/>
          <w:spacing w:val="-20"/>
          <w:sz w:val="26"/>
          <w:szCs w:val="26"/>
        </w:rPr>
        <w:t xml:space="preserve"> </w:t>
      </w:r>
      <w:r w:rsidRPr="00C35AB5">
        <w:rPr>
          <w:rFonts w:ascii="Times New Roman" w:hAnsi="Times New Roman"/>
          <w:sz w:val="26"/>
          <w:szCs w:val="26"/>
        </w:rPr>
        <w:t>акции,</w:t>
      </w:r>
      <w:r w:rsidRPr="00C35AB5">
        <w:rPr>
          <w:rFonts w:ascii="Times New Roman" w:hAnsi="Times New Roman"/>
          <w:spacing w:val="-20"/>
          <w:sz w:val="26"/>
          <w:szCs w:val="26"/>
        </w:rPr>
        <w:t xml:space="preserve"> </w:t>
      </w:r>
      <w:r w:rsidRPr="00C35AB5">
        <w:rPr>
          <w:rFonts w:ascii="Times New Roman" w:hAnsi="Times New Roman"/>
          <w:sz w:val="26"/>
          <w:szCs w:val="26"/>
        </w:rPr>
        <w:t>паи</w:t>
      </w:r>
      <w:r w:rsidRPr="00C35AB5">
        <w:rPr>
          <w:rFonts w:ascii="Times New Roman" w:hAnsi="Times New Roman"/>
          <w:spacing w:val="-20"/>
          <w:sz w:val="26"/>
          <w:szCs w:val="26"/>
        </w:rPr>
        <w:t xml:space="preserve"> </w:t>
      </w:r>
      <w:r w:rsidRPr="00C35AB5">
        <w:rPr>
          <w:rFonts w:ascii="Times New Roman" w:hAnsi="Times New Roman"/>
          <w:sz w:val="26"/>
          <w:szCs w:val="26"/>
        </w:rPr>
        <w:t>в</w:t>
      </w:r>
      <w:r w:rsidRPr="00C35AB5">
        <w:rPr>
          <w:rFonts w:ascii="Times New Roman" w:hAnsi="Times New Roman"/>
          <w:spacing w:val="-20"/>
          <w:sz w:val="26"/>
          <w:szCs w:val="26"/>
        </w:rPr>
        <w:t xml:space="preserve"> </w:t>
      </w:r>
      <w:r w:rsidRPr="00C35AB5">
        <w:rPr>
          <w:rFonts w:ascii="Times New Roman" w:hAnsi="Times New Roman"/>
          <w:sz w:val="26"/>
          <w:szCs w:val="26"/>
        </w:rPr>
        <w:t>паевых</w:t>
      </w:r>
      <w:r w:rsidRPr="00C35AB5">
        <w:rPr>
          <w:rFonts w:ascii="Times New Roman" w:hAnsi="Times New Roman"/>
          <w:spacing w:val="-20"/>
          <w:sz w:val="26"/>
          <w:szCs w:val="26"/>
        </w:rPr>
        <w:t xml:space="preserve"> </w:t>
      </w:r>
      <w:r w:rsidRPr="00C35AB5">
        <w:rPr>
          <w:rFonts w:ascii="Times New Roman" w:hAnsi="Times New Roman"/>
          <w:sz w:val="26"/>
          <w:szCs w:val="26"/>
        </w:rPr>
        <w:t>фондах</w:t>
      </w:r>
      <w:r w:rsidRPr="00C35AB5">
        <w:rPr>
          <w:rFonts w:ascii="Times New Roman" w:hAnsi="Times New Roman"/>
          <w:spacing w:val="-20"/>
          <w:sz w:val="26"/>
          <w:szCs w:val="26"/>
        </w:rPr>
        <w:t xml:space="preserve"> </w:t>
      </w:r>
      <w:r w:rsidRPr="00C35AB5">
        <w:rPr>
          <w:rFonts w:ascii="Times New Roman" w:hAnsi="Times New Roman"/>
          <w:sz w:val="26"/>
          <w:szCs w:val="26"/>
        </w:rPr>
        <w:t>производственных</w:t>
      </w:r>
      <w:r w:rsidRPr="00C35AB5">
        <w:rPr>
          <w:rFonts w:ascii="Times New Roman" w:hAnsi="Times New Roman"/>
          <w:spacing w:val="-20"/>
          <w:sz w:val="26"/>
          <w:szCs w:val="26"/>
        </w:rPr>
        <w:t xml:space="preserve"> </w:t>
      </w:r>
      <w:r w:rsidRPr="00C35AB5">
        <w:rPr>
          <w:rFonts w:ascii="Times New Roman" w:hAnsi="Times New Roman"/>
          <w:sz w:val="26"/>
          <w:szCs w:val="26"/>
        </w:rPr>
        <w:t>кооперативов,</w:t>
      </w:r>
      <w:r w:rsidRPr="00C35AB5">
        <w:rPr>
          <w:rFonts w:ascii="Times New Roman" w:hAnsi="Times New Roman"/>
          <w:spacing w:val="-20"/>
          <w:sz w:val="26"/>
          <w:szCs w:val="26"/>
        </w:rPr>
        <w:t xml:space="preserve"> </w:t>
      </w:r>
      <w:r w:rsidRPr="00C35AB5">
        <w:rPr>
          <w:rFonts w:ascii="Times New Roman" w:hAnsi="Times New Roman"/>
          <w:sz w:val="26"/>
          <w:szCs w:val="26"/>
        </w:rPr>
        <w:t>доли</w:t>
      </w:r>
      <w:r w:rsidRPr="00C35AB5">
        <w:rPr>
          <w:rFonts w:ascii="Times New Roman" w:hAnsi="Times New Roman"/>
          <w:spacing w:val="-20"/>
          <w:sz w:val="26"/>
          <w:szCs w:val="26"/>
        </w:rPr>
        <w:t xml:space="preserve"> </w:t>
      </w:r>
      <w:r w:rsidRPr="00C35AB5">
        <w:rPr>
          <w:rFonts w:ascii="Times New Roman" w:hAnsi="Times New Roman"/>
          <w:sz w:val="26"/>
          <w:szCs w:val="26"/>
        </w:rPr>
        <w:t>в</w:t>
      </w:r>
      <w:r w:rsidRPr="00C35AB5">
        <w:rPr>
          <w:rFonts w:ascii="Times New Roman" w:hAnsi="Times New Roman"/>
          <w:spacing w:val="-20"/>
          <w:sz w:val="26"/>
          <w:szCs w:val="26"/>
        </w:rPr>
        <w:t xml:space="preserve"> </w:t>
      </w:r>
      <w:r w:rsidRPr="00C35AB5">
        <w:rPr>
          <w:rFonts w:ascii="Times New Roman" w:hAnsi="Times New Roman"/>
          <w:sz w:val="26"/>
          <w:szCs w:val="26"/>
        </w:rPr>
        <w:t>уставном</w:t>
      </w:r>
      <w:r w:rsidRPr="00C35AB5">
        <w:rPr>
          <w:rFonts w:ascii="Times New Roman" w:hAnsi="Times New Roman"/>
          <w:spacing w:val="-20"/>
          <w:sz w:val="26"/>
          <w:szCs w:val="26"/>
        </w:rPr>
        <w:t xml:space="preserve"> </w:t>
      </w:r>
      <w:r w:rsidRPr="00C35AB5">
        <w:rPr>
          <w:rFonts w:ascii="Times New Roman" w:hAnsi="Times New Roman"/>
          <w:sz w:val="26"/>
          <w:szCs w:val="26"/>
        </w:rPr>
        <w:t>(складочном)</w:t>
      </w:r>
      <w:r w:rsidRPr="00C35AB5">
        <w:rPr>
          <w:rFonts w:ascii="Times New Roman" w:hAnsi="Times New Roman"/>
          <w:spacing w:val="-20"/>
          <w:sz w:val="26"/>
          <w:szCs w:val="26"/>
        </w:rPr>
        <w:t xml:space="preserve"> </w:t>
      </w:r>
      <w:r w:rsidRPr="00C35AB5">
        <w:rPr>
          <w:rFonts w:ascii="Times New Roman" w:hAnsi="Times New Roman"/>
          <w:sz w:val="26"/>
          <w:szCs w:val="26"/>
        </w:rPr>
        <w:t>капитале.</w:t>
      </w:r>
      <w:r w:rsidRPr="00C35AB5">
        <w:rPr>
          <w:rFonts w:ascii="Times New Roman" w:hAnsi="Times New Roman"/>
          <w:spacing w:val="-20"/>
          <w:sz w:val="26"/>
          <w:szCs w:val="26"/>
        </w:rPr>
        <w:t xml:space="preserve">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Имущественный</w:t>
      </w:r>
      <w:r w:rsidRPr="00C35AB5">
        <w:rPr>
          <w:rFonts w:ascii="Times New Roman" w:hAnsi="Times New Roman"/>
          <w:spacing w:val="-20"/>
          <w:sz w:val="26"/>
          <w:szCs w:val="26"/>
        </w:rPr>
        <w:t xml:space="preserve"> </w:t>
      </w:r>
      <w:r w:rsidRPr="00C35AB5">
        <w:rPr>
          <w:rFonts w:ascii="Times New Roman" w:hAnsi="Times New Roman"/>
          <w:sz w:val="26"/>
          <w:szCs w:val="26"/>
        </w:rPr>
        <w:t>комплекс</w:t>
      </w:r>
      <w:r w:rsidRPr="00C35AB5">
        <w:rPr>
          <w:rFonts w:ascii="Times New Roman" w:hAnsi="Times New Roman"/>
          <w:spacing w:val="-20"/>
          <w:sz w:val="26"/>
          <w:szCs w:val="26"/>
        </w:rPr>
        <w:t xml:space="preserve"> </w:t>
      </w:r>
      <w:r w:rsidRPr="00C35AB5">
        <w:rPr>
          <w:rFonts w:ascii="Times New Roman" w:hAnsi="Times New Roman"/>
          <w:sz w:val="26"/>
          <w:szCs w:val="26"/>
        </w:rPr>
        <w:t>или</w:t>
      </w:r>
      <w:r w:rsidRPr="00C35AB5">
        <w:rPr>
          <w:rFonts w:ascii="Times New Roman" w:hAnsi="Times New Roman"/>
          <w:spacing w:val="-20"/>
          <w:sz w:val="26"/>
          <w:szCs w:val="26"/>
        </w:rPr>
        <w:t xml:space="preserve"> </w:t>
      </w:r>
      <w:r w:rsidRPr="00C35AB5">
        <w:rPr>
          <w:rFonts w:ascii="Times New Roman" w:hAnsi="Times New Roman"/>
          <w:sz w:val="26"/>
          <w:szCs w:val="26"/>
        </w:rPr>
        <w:t>его</w:t>
      </w:r>
      <w:r w:rsidRPr="00C35AB5">
        <w:rPr>
          <w:rFonts w:ascii="Times New Roman" w:hAnsi="Times New Roman"/>
          <w:spacing w:val="-20"/>
          <w:sz w:val="26"/>
          <w:szCs w:val="26"/>
        </w:rPr>
        <w:t xml:space="preserve"> </w:t>
      </w:r>
      <w:r w:rsidRPr="00C35AB5">
        <w:rPr>
          <w:rFonts w:ascii="Times New Roman" w:hAnsi="Times New Roman"/>
          <w:sz w:val="26"/>
          <w:szCs w:val="26"/>
        </w:rPr>
        <w:t>часть</w:t>
      </w:r>
      <w:r w:rsidRPr="00C35AB5">
        <w:rPr>
          <w:rFonts w:ascii="Times New Roman" w:hAnsi="Times New Roman"/>
          <w:spacing w:val="-20"/>
          <w:sz w:val="26"/>
          <w:szCs w:val="26"/>
        </w:rPr>
        <w:t xml:space="preserve"> </w:t>
      </w:r>
      <w:r w:rsidRPr="00C35AB5">
        <w:rPr>
          <w:rFonts w:ascii="Times New Roman" w:hAnsi="Times New Roman"/>
          <w:sz w:val="26"/>
          <w:szCs w:val="26"/>
        </w:rPr>
        <w:t>как</w:t>
      </w:r>
      <w:r w:rsidRPr="00C35AB5">
        <w:rPr>
          <w:rFonts w:ascii="Times New Roman" w:hAnsi="Times New Roman"/>
          <w:spacing w:val="-20"/>
          <w:sz w:val="26"/>
          <w:szCs w:val="26"/>
        </w:rPr>
        <w:t xml:space="preserve"> </w:t>
      </w:r>
      <w:r w:rsidRPr="00C35AB5">
        <w:rPr>
          <w:rFonts w:ascii="Times New Roman" w:hAnsi="Times New Roman"/>
          <w:sz w:val="26"/>
          <w:szCs w:val="26"/>
        </w:rPr>
        <w:t>обособленное имущество</w:t>
      </w:r>
      <w:r w:rsidRPr="00C35AB5">
        <w:rPr>
          <w:rFonts w:ascii="Times New Roman" w:hAnsi="Times New Roman"/>
          <w:spacing w:val="-20"/>
          <w:sz w:val="26"/>
          <w:szCs w:val="26"/>
        </w:rPr>
        <w:t xml:space="preserve"> </w:t>
      </w:r>
      <w:r w:rsidRPr="00C35AB5">
        <w:rPr>
          <w:rFonts w:ascii="Times New Roman" w:hAnsi="Times New Roman"/>
          <w:sz w:val="26"/>
          <w:szCs w:val="26"/>
        </w:rPr>
        <w:t>действующего</w:t>
      </w:r>
      <w:r w:rsidRPr="00C35AB5">
        <w:rPr>
          <w:rFonts w:ascii="Times New Roman" w:hAnsi="Times New Roman"/>
          <w:spacing w:val="-20"/>
          <w:sz w:val="26"/>
          <w:szCs w:val="26"/>
        </w:rPr>
        <w:t xml:space="preserve"> </w:t>
      </w:r>
      <w:r w:rsidRPr="00C35AB5">
        <w:rPr>
          <w:rFonts w:ascii="Times New Roman" w:hAnsi="Times New Roman"/>
          <w:sz w:val="26"/>
          <w:szCs w:val="26"/>
        </w:rPr>
        <w:t>бизнеса может</w:t>
      </w:r>
      <w:r w:rsidRPr="00C35AB5">
        <w:rPr>
          <w:rFonts w:ascii="Times New Roman" w:hAnsi="Times New Roman"/>
          <w:spacing w:val="-20"/>
          <w:sz w:val="26"/>
          <w:szCs w:val="26"/>
        </w:rPr>
        <w:t xml:space="preserve"> </w:t>
      </w:r>
      <w:r w:rsidRPr="00C35AB5">
        <w:rPr>
          <w:rFonts w:ascii="Times New Roman" w:hAnsi="Times New Roman"/>
          <w:sz w:val="26"/>
          <w:szCs w:val="26"/>
        </w:rPr>
        <w:t>являться</w:t>
      </w:r>
      <w:r w:rsidRPr="00C35AB5">
        <w:rPr>
          <w:rFonts w:ascii="Times New Roman" w:hAnsi="Times New Roman"/>
          <w:spacing w:val="-20"/>
          <w:sz w:val="26"/>
          <w:szCs w:val="26"/>
        </w:rPr>
        <w:t xml:space="preserve"> </w:t>
      </w:r>
      <w:r w:rsidRPr="00C35AB5">
        <w:rPr>
          <w:rFonts w:ascii="Times New Roman" w:hAnsi="Times New Roman"/>
          <w:sz w:val="26"/>
          <w:szCs w:val="26"/>
        </w:rPr>
        <w:t>объектом</w:t>
      </w:r>
      <w:r w:rsidRPr="00C35AB5">
        <w:rPr>
          <w:rFonts w:ascii="Times New Roman" w:hAnsi="Times New Roman"/>
          <w:spacing w:val="-20"/>
          <w:sz w:val="26"/>
          <w:szCs w:val="26"/>
        </w:rPr>
        <w:t xml:space="preserve"> </w:t>
      </w:r>
      <w:r w:rsidRPr="00C35AB5">
        <w:rPr>
          <w:rFonts w:ascii="Times New Roman" w:hAnsi="Times New Roman"/>
          <w:sz w:val="26"/>
          <w:szCs w:val="26"/>
        </w:rPr>
        <w:t>оценки</w:t>
      </w:r>
      <w:r w:rsidRPr="00C35AB5">
        <w:rPr>
          <w:rFonts w:ascii="Times New Roman" w:hAnsi="Times New Roman"/>
          <w:spacing w:val="-20"/>
          <w:sz w:val="26"/>
          <w:szCs w:val="26"/>
        </w:rPr>
        <w:t xml:space="preserve"> </w:t>
      </w:r>
      <w:r w:rsidRPr="00C35AB5">
        <w:rPr>
          <w:rFonts w:ascii="Times New Roman" w:hAnsi="Times New Roman"/>
          <w:sz w:val="26"/>
          <w:szCs w:val="26"/>
        </w:rPr>
        <w:t>в</w:t>
      </w:r>
      <w:r w:rsidRPr="00C35AB5">
        <w:rPr>
          <w:rFonts w:ascii="Times New Roman" w:hAnsi="Times New Roman"/>
          <w:spacing w:val="-20"/>
          <w:sz w:val="26"/>
          <w:szCs w:val="26"/>
        </w:rPr>
        <w:t xml:space="preserve"> </w:t>
      </w:r>
      <w:r w:rsidRPr="00C35AB5">
        <w:rPr>
          <w:rFonts w:ascii="Times New Roman" w:hAnsi="Times New Roman"/>
          <w:sz w:val="26"/>
          <w:szCs w:val="26"/>
        </w:rPr>
        <w:t>соответствии</w:t>
      </w:r>
      <w:r w:rsidRPr="00C35AB5">
        <w:rPr>
          <w:rFonts w:ascii="Times New Roman" w:hAnsi="Times New Roman"/>
          <w:spacing w:val="-20"/>
          <w:sz w:val="26"/>
          <w:szCs w:val="26"/>
        </w:rPr>
        <w:t xml:space="preserve"> </w:t>
      </w:r>
      <w:r w:rsidRPr="00C35AB5">
        <w:rPr>
          <w:rFonts w:ascii="Times New Roman" w:hAnsi="Times New Roman"/>
          <w:sz w:val="26"/>
          <w:szCs w:val="26"/>
        </w:rPr>
        <w:t>с</w:t>
      </w:r>
      <w:r w:rsidRPr="00C35AB5">
        <w:rPr>
          <w:rFonts w:ascii="Times New Roman" w:hAnsi="Times New Roman"/>
          <w:spacing w:val="-20"/>
          <w:sz w:val="26"/>
          <w:szCs w:val="26"/>
        </w:rPr>
        <w:t xml:space="preserve"> </w:t>
      </w:r>
      <w:r w:rsidRPr="00C35AB5">
        <w:rPr>
          <w:rFonts w:ascii="Times New Roman" w:hAnsi="Times New Roman"/>
          <w:sz w:val="26"/>
          <w:szCs w:val="26"/>
        </w:rPr>
        <w:t>требованиями</w:t>
      </w:r>
      <w:r w:rsidRPr="00C35AB5">
        <w:rPr>
          <w:rFonts w:ascii="Times New Roman" w:hAnsi="Times New Roman"/>
          <w:spacing w:val="-20"/>
          <w:sz w:val="26"/>
          <w:szCs w:val="26"/>
        </w:rPr>
        <w:t xml:space="preserve"> </w:t>
      </w:r>
      <w:r w:rsidRPr="00C35AB5">
        <w:rPr>
          <w:rFonts w:ascii="Times New Roman" w:hAnsi="Times New Roman"/>
          <w:sz w:val="26"/>
          <w:szCs w:val="26"/>
        </w:rPr>
        <w:t>настоящего</w:t>
      </w:r>
      <w:r w:rsidRPr="00C35AB5">
        <w:rPr>
          <w:rFonts w:ascii="Times New Roman" w:hAnsi="Times New Roman"/>
          <w:spacing w:val="-20"/>
          <w:sz w:val="26"/>
          <w:szCs w:val="26"/>
        </w:rPr>
        <w:t xml:space="preserve"> </w:t>
      </w:r>
      <w:r w:rsidRPr="00C35AB5">
        <w:rPr>
          <w:rFonts w:ascii="Times New Roman" w:hAnsi="Times New Roman"/>
          <w:sz w:val="26"/>
          <w:szCs w:val="26"/>
        </w:rPr>
        <w:t>Федерального</w:t>
      </w:r>
      <w:r w:rsidRPr="00C35AB5">
        <w:rPr>
          <w:rFonts w:ascii="Times New Roman" w:hAnsi="Times New Roman"/>
          <w:spacing w:val="-20"/>
          <w:sz w:val="26"/>
          <w:szCs w:val="26"/>
        </w:rPr>
        <w:t xml:space="preserve"> </w:t>
      </w:r>
      <w:r w:rsidRPr="00C35AB5">
        <w:rPr>
          <w:rFonts w:ascii="Times New Roman" w:hAnsi="Times New Roman"/>
          <w:sz w:val="26"/>
          <w:szCs w:val="26"/>
        </w:rPr>
        <w:t>стандарта».</w:t>
      </w:r>
      <w:r w:rsidRPr="00C35AB5">
        <w:rPr>
          <w:rFonts w:ascii="Times New Roman" w:hAnsi="Times New Roman"/>
          <w:spacing w:val="-20"/>
          <w:sz w:val="26"/>
          <w:szCs w:val="26"/>
        </w:rPr>
        <w:t xml:space="preserve">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lastRenderedPageBreak/>
        <w:t xml:space="preserve">Экономический смысл оценки – определение стоимости конкретных активов: денежных средств и их эквивалентов, ценных бумаг, прав требования дебиторской задолженности, материальных активов, нематериальных активов.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То, что согласно </w:t>
      </w:r>
      <w:r w:rsidRPr="00C35AB5">
        <w:rPr>
          <w:rFonts w:ascii="Times New Roman" w:hAnsi="Times New Roman"/>
          <w:sz w:val="26"/>
          <w:szCs w:val="26"/>
          <w:shd w:val="clear" w:color="auto" w:fill="FFFFFF"/>
        </w:rPr>
        <w:t>Российским стандартам бухгалтерского учета</w:t>
      </w:r>
      <w:r w:rsidRPr="00C35AB5">
        <w:rPr>
          <w:rFonts w:ascii="Times New Roman" w:hAnsi="Times New Roman"/>
          <w:sz w:val="26"/>
          <w:szCs w:val="26"/>
        </w:rPr>
        <w:t xml:space="preserve"> (РСБУ) собственный капитал компании </w:t>
      </w:r>
      <w:r w:rsidRPr="00AF596E">
        <w:rPr>
          <w:rFonts w:ascii="Times New Roman" w:hAnsi="Times New Roman"/>
          <w:sz w:val="26"/>
          <w:szCs w:val="26"/>
        </w:rPr>
        <w:t xml:space="preserve">отражается в </w:t>
      </w:r>
      <w:hyperlink r:id="rId67" w:history="1">
        <w:r w:rsidRPr="00AF596E">
          <w:rPr>
            <w:rStyle w:val="affa"/>
            <w:rFonts w:ascii="Times New Roman" w:hAnsi="Times New Roman"/>
            <w:color w:val="auto"/>
            <w:sz w:val="26"/>
            <w:szCs w:val="26"/>
          </w:rPr>
          <w:t>разделе III</w:t>
        </w:r>
      </w:hyperlink>
      <w:r w:rsidRPr="00AF596E">
        <w:rPr>
          <w:rFonts w:ascii="Times New Roman" w:hAnsi="Times New Roman"/>
          <w:sz w:val="26"/>
          <w:szCs w:val="26"/>
        </w:rPr>
        <w:t xml:space="preserve"> бухгалтерского баланса «Капитал и резервы» ситуации не меняет, так как это только</w:t>
      </w:r>
      <w:r w:rsidRPr="00C35AB5">
        <w:rPr>
          <w:rFonts w:ascii="Times New Roman" w:hAnsi="Times New Roman"/>
          <w:sz w:val="26"/>
          <w:szCs w:val="26"/>
        </w:rPr>
        <w:t xml:space="preserve"> формальное отражение результатов оценки, не имеющих экономического смысла без фактических активов.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Поэтому целей оценки под собственным капиталом логичнее подразумевать именно стоимость чистых активов. </w:t>
      </w:r>
    </w:p>
    <w:p w:rsidR="0059152D" w:rsidRPr="00C35AB5" w:rsidRDefault="006C7206" w:rsidP="00C35AB5">
      <w:pPr>
        <w:spacing w:after="0" w:line="240" w:lineRule="auto"/>
        <w:ind w:firstLine="709"/>
        <w:jc w:val="both"/>
        <w:rPr>
          <w:rFonts w:ascii="Times New Roman" w:hAnsi="Times New Roman"/>
          <w:sz w:val="26"/>
          <w:szCs w:val="26"/>
        </w:rPr>
      </w:pPr>
      <w:r>
        <w:rPr>
          <w:rFonts w:ascii="Times New Roman" w:hAnsi="Times New Roman"/>
          <w:sz w:val="26"/>
          <w:szCs w:val="26"/>
        </w:rPr>
        <w:t>В</w:t>
      </w:r>
      <w:r w:rsidR="0059152D" w:rsidRPr="00C35AB5">
        <w:rPr>
          <w:rFonts w:ascii="Times New Roman" w:hAnsi="Times New Roman"/>
          <w:sz w:val="26"/>
          <w:szCs w:val="26"/>
        </w:rPr>
        <w:t xml:space="preserve"> составе собственного капитала предприятия могут быть выделены две основные составляющие: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инвестированный капитал - вложенный собственниками в бизнес;</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накопленный капитал - созданный в процессе хозяйственной деятельности сверх инвестированного капитала.</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Для целей исследования под собственным капиталом организаций - следует понимать стоимость чистых активов компании, скорректированную на размер гудвилла и сальдо дисконтированных денежных потоков для заданного горизонта оценки (рис. </w:t>
      </w:r>
      <w:r w:rsidR="006C7206">
        <w:rPr>
          <w:rFonts w:ascii="Times New Roman" w:hAnsi="Times New Roman"/>
          <w:sz w:val="26"/>
          <w:szCs w:val="26"/>
        </w:rPr>
        <w:t>6.</w:t>
      </w:r>
      <w:r w:rsidRPr="00C35AB5">
        <w:rPr>
          <w:rFonts w:ascii="Times New Roman" w:hAnsi="Times New Roman"/>
          <w:sz w:val="26"/>
          <w:szCs w:val="26"/>
        </w:rPr>
        <w:t xml:space="preserve">1).  </w:t>
      </w:r>
    </w:p>
    <w:p w:rsidR="0059152D" w:rsidRPr="00C35AB5" w:rsidRDefault="0059152D" w:rsidP="00C35AB5">
      <w:pPr>
        <w:spacing w:line="360" w:lineRule="auto"/>
        <w:jc w:val="both"/>
        <w:rPr>
          <w:rFonts w:ascii="Times New Roman" w:hAnsi="Times New Roman"/>
          <w:sz w:val="26"/>
          <w:szCs w:val="26"/>
          <w:highlight w:val="green"/>
        </w:rPr>
      </w:pPr>
    </w:p>
    <w:p w:rsidR="0059152D" w:rsidRPr="00C35AB5" w:rsidRDefault="00580B5F" w:rsidP="00C35AB5">
      <w:pPr>
        <w:spacing w:line="360" w:lineRule="auto"/>
        <w:jc w:val="both"/>
        <w:rPr>
          <w:rFonts w:ascii="Times New Roman" w:hAnsi="Times New Roman"/>
          <w:sz w:val="26"/>
          <w:szCs w:val="26"/>
          <w:highlight w:val="green"/>
        </w:rPr>
      </w:pP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25984" behindDoc="0" locked="0" layoutInCell="1" allowOverlap="1">
                <wp:simplePos x="0" y="0"/>
                <wp:positionH relativeFrom="column">
                  <wp:posOffset>5181600</wp:posOffset>
                </wp:positionH>
                <wp:positionV relativeFrom="paragraph">
                  <wp:posOffset>148590</wp:posOffset>
                </wp:positionV>
                <wp:extent cx="575310" cy="1520825"/>
                <wp:effectExtent l="1905" t="1905" r="3810" b="1270"/>
                <wp:wrapNone/>
                <wp:docPr id="8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 cy="1520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C23" w:rsidRPr="006C7206" w:rsidRDefault="003D6C23" w:rsidP="0059152D">
                            <w:pPr>
                              <w:spacing w:line="216" w:lineRule="auto"/>
                              <w:ind w:right="-79"/>
                              <w:jc w:val="center"/>
                              <w:rPr>
                                <w:rFonts w:ascii="Times New Roman" w:hAnsi="Times New Roman"/>
                                <w:bCs/>
                                <w:sz w:val="20"/>
                                <w:szCs w:val="20"/>
                              </w:rPr>
                            </w:pPr>
                            <w:r w:rsidRPr="006C7206">
                              <w:rPr>
                                <w:rFonts w:ascii="Times New Roman" w:hAnsi="Times New Roman"/>
                                <w:bCs/>
                                <w:sz w:val="20"/>
                                <w:szCs w:val="20"/>
                              </w:rPr>
                              <w:t xml:space="preserve"> Накопленный</w:t>
                            </w:r>
                          </w:p>
                          <w:p w:rsidR="003D6C23" w:rsidRPr="006C7206" w:rsidRDefault="003D6C23" w:rsidP="0059152D">
                            <w:pPr>
                              <w:spacing w:line="216" w:lineRule="auto"/>
                              <w:ind w:right="-79"/>
                              <w:jc w:val="center"/>
                              <w:rPr>
                                <w:rFonts w:ascii="Times New Roman" w:hAnsi="Times New Roman"/>
                                <w:bCs/>
                                <w:sz w:val="20"/>
                                <w:szCs w:val="20"/>
                              </w:rPr>
                            </w:pPr>
                            <w:r w:rsidRPr="006C7206">
                              <w:rPr>
                                <w:rFonts w:ascii="Times New Roman" w:hAnsi="Times New Roman"/>
                                <w:bCs/>
                                <w:sz w:val="20"/>
                                <w:szCs w:val="20"/>
                              </w:rPr>
                              <w:t xml:space="preserve"> капитал</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408pt;margin-top:11.7pt;width:45.3pt;height:119.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" stroked="f">
                <v:fill opacity="0"/>
                <v:textbox style="layout-flow:vertical;mso-layout-flow-alt:bottom-to-top">
                  <w:txbxContent>
                    <w:p w:rsidR="003D6C23" w:rsidRPr="006C7206" w:rsidRDefault="003D6C23" w:rsidP="0059152D">
                      <w:pPr>
                        <w:spacing w:line="216" w:lineRule="auto"/>
                        <w:ind w:right="-79"/>
                        <w:jc w:val="center"/>
                        <w:rPr>
                          <w:rFonts w:ascii="Times New Roman" w:hAnsi="Times New Roman"/>
                          <w:bCs/>
                          <w:sz w:val="20"/>
                          <w:szCs w:val="20"/>
                        </w:rPr>
                      </w:pPr>
                      <w:r w:rsidRPr="006C7206">
                        <w:rPr>
                          <w:rFonts w:ascii="Times New Roman" w:hAnsi="Times New Roman"/>
                          <w:bCs/>
                          <w:sz w:val="20"/>
                          <w:szCs w:val="20"/>
                        </w:rPr>
                        <w:t xml:space="preserve"> Накопленный</w:t>
                      </w:r>
                    </w:p>
                    <w:p w:rsidR="003D6C23" w:rsidRPr="006C7206" w:rsidRDefault="003D6C23" w:rsidP="0059152D">
                      <w:pPr>
                        <w:spacing w:line="216" w:lineRule="auto"/>
                        <w:ind w:right="-79"/>
                        <w:jc w:val="center"/>
                        <w:rPr>
                          <w:rFonts w:ascii="Times New Roman" w:hAnsi="Times New Roman"/>
                          <w:bCs/>
                          <w:sz w:val="20"/>
                          <w:szCs w:val="20"/>
                        </w:rPr>
                      </w:pPr>
                      <w:r w:rsidRPr="006C7206">
                        <w:rPr>
                          <w:rFonts w:ascii="Times New Roman" w:hAnsi="Times New Roman"/>
                          <w:bCs/>
                          <w:sz w:val="20"/>
                          <w:szCs w:val="20"/>
                        </w:rPr>
                        <w:t xml:space="preserve"> капитал</w:t>
                      </w:r>
                    </w:p>
                  </w:txbxContent>
                </v:textbox>
              </v:rect>
            </w:pict>
          </mc:Fallback>
        </mc:AlternateContent>
      </w: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27008" behindDoc="0" locked="0" layoutInCell="1" allowOverlap="1">
                <wp:simplePos x="0" y="0"/>
                <wp:positionH relativeFrom="column">
                  <wp:posOffset>2623185</wp:posOffset>
                </wp:positionH>
                <wp:positionV relativeFrom="paragraph">
                  <wp:posOffset>196215</wp:posOffset>
                </wp:positionV>
                <wp:extent cx="971550" cy="2073275"/>
                <wp:effectExtent l="24765" t="20955" r="22860" b="10795"/>
                <wp:wrapNone/>
                <wp:docPr id="8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073275"/>
                        </a:xfrm>
                        <a:prstGeom prst="upArrow">
                          <a:avLst>
                            <a:gd name="adj1" fmla="val 50000"/>
                            <a:gd name="adj2" fmla="val 53350"/>
                          </a:avLst>
                        </a:prstGeom>
                        <a:solidFill>
                          <a:srgbClr val="FFFFFF">
                            <a:alpha val="0"/>
                          </a:srgbClr>
                        </a:solidFill>
                        <a:ln w="9525">
                          <a:solidFill>
                            <a:srgbClr val="000000"/>
                          </a:solidFill>
                          <a:prstDash val="dash"/>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F986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6" o:spid="_x0000_s1026" type="#_x0000_t68" style="position:absolute;margin-left:206.55pt;margin-top:15.45pt;width:76.5pt;height:163.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">
                <v:fill opacity="0"/>
                <v:stroke dashstyle="dash"/>
                <v:textbox style="layout-flow:vertical-ideographic"/>
              </v:shape>
            </w:pict>
          </mc:Fallback>
        </mc:AlternateContent>
      </w: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14720" behindDoc="0" locked="0" layoutInCell="1" allowOverlap="1">
                <wp:simplePos x="0" y="0"/>
                <wp:positionH relativeFrom="column">
                  <wp:posOffset>737235</wp:posOffset>
                </wp:positionH>
                <wp:positionV relativeFrom="paragraph">
                  <wp:posOffset>76835</wp:posOffset>
                </wp:positionV>
                <wp:extent cx="4724400" cy="2240280"/>
                <wp:effectExtent l="53340" t="34925" r="51435" b="20320"/>
                <wp:wrapNone/>
                <wp:docPr id="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2240280"/>
                        </a:xfrm>
                        <a:prstGeom prst="triangle">
                          <a:avLst>
                            <a:gd name="adj" fmla="val 50000"/>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5D97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6" type="#_x0000_t5" style="position:absolute;margin-left:58.05pt;margin-top:6.05pt;width:372pt;height:176.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" strokeweight="2.25pt"/>
            </w:pict>
          </mc:Fallback>
        </mc:AlternateContent>
      </w: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22912" behindDoc="0" locked="0" layoutInCell="1" allowOverlap="1">
                <wp:simplePos x="0" y="0"/>
                <wp:positionH relativeFrom="column">
                  <wp:posOffset>5666105</wp:posOffset>
                </wp:positionH>
                <wp:positionV relativeFrom="paragraph">
                  <wp:posOffset>76835</wp:posOffset>
                </wp:positionV>
                <wp:extent cx="395605" cy="1534795"/>
                <wp:effectExtent l="19685" t="15875" r="22860" b="20955"/>
                <wp:wrapNone/>
                <wp:docPr id="7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605" cy="1534795"/>
                        </a:xfrm>
                        <a:prstGeom prst="rightBrace">
                          <a:avLst>
                            <a:gd name="adj1" fmla="val 32330"/>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7C75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 o:spid="_x0000_s1026" type="#_x0000_t88" style="position:absolute;margin-left:446.15pt;margin-top:6.05pt;width:31.15pt;height:120.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" strokeweight="2.25pt"/>
            </w:pict>
          </mc:Fallback>
        </mc:AlternateContent>
      </w: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23936" behindDoc="0" locked="0" layoutInCell="1" allowOverlap="1">
                <wp:simplePos x="0" y="0"/>
                <wp:positionH relativeFrom="column">
                  <wp:posOffset>3128010</wp:posOffset>
                </wp:positionH>
                <wp:positionV relativeFrom="paragraph">
                  <wp:posOffset>76835</wp:posOffset>
                </wp:positionV>
                <wp:extent cx="2590800" cy="0"/>
                <wp:effectExtent l="5715" t="6350" r="13335" b="12700"/>
                <wp:wrapNone/>
                <wp:docPr id="7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BB53A" id="AutoShape 11" o:spid="_x0000_s1026" type="#_x0000_t32" style="position:absolute;margin-left:246.3pt;margin-top:6.05pt;width:204pt;height: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">
                <v:stroke dashstyle="dash"/>
              </v:shape>
            </w:pict>
          </mc:Fallback>
        </mc:AlternateContent>
      </w:r>
    </w:p>
    <w:p w:rsidR="0059152D" w:rsidRPr="00C35AB5" w:rsidRDefault="00580B5F" w:rsidP="00C35AB5">
      <w:pPr>
        <w:spacing w:line="360" w:lineRule="auto"/>
        <w:jc w:val="both"/>
        <w:rPr>
          <w:rFonts w:ascii="Times New Roman" w:hAnsi="Times New Roman"/>
          <w:sz w:val="26"/>
          <w:szCs w:val="26"/>
          <w:highlight w:val="green"/>
        </w:rPr>
      </w:pP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18816" behindDoc="0" locked="0" layoutInCell="1" allowOverlap="1">
                <wp:simplePos x="0" y="0"/>
                <wp:positionH relativeFrom="column">
                  <wp:posOffset>2209800</wp:posOffset>
                </wp:positionH>
                <wp:positionV relativeFrom="paragraph">
                  <wp:posOffset>347345</wp:posOffset>
                </wp:positionV>
                <wp:extent cx="2152650" cy="971550"/>
                <wp:effectExtent l="5715" t="5715" r="3810" b="3810"/>
                <wp:wrapNone/>
                <wp:docPr id="7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7155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D6C23" w:rsidRPr="006C7206" w:rsidRDefault="003D6C23" w:rsidP="0059152D">
                            <w:pPr>
                              <w:jc w:val="center"/>
                              <w:rPr>
                                <w:rFonts w:ascii="Times New Roman" w:hAnsi="Times New Roman"/>
                                <w:bCs/>
                              </w:rPr>
                            </w:pPr>
                            <w:r w:rsidRPr="006C7206">
                              <w:rPr>
                                <w:rFonts w:ascii="Times New Roman" w:hAnsi="Times New Roman"/>
                                <w:bCs/>
                              </w:rPr>
                              <w:t>Дисконтированное</w:t>
                            </w:r>
                          </w:p>
                          <w:p w:rsidR="003D6C23" w:rsidRPr="006C7206" w:rsidRDefault="003D6C23" w:rsidP="0059152D">
                            <w:pPr>
                              <w:jc w:val="center"/>
                              <w:rPr>
                                <w:rFonts w:ascii="Times New Roman" w:hAnsi="Times New Roman"/>
                                <w:bCs/>
                              </w:rPr>
                            </w:pPr>
                            <w:r w:rsidRPr="006C7206">
                              <w:rPr>
                                <w:rFonts w:ascii="Times New Roman" w:hAnsi="Times New Roman"/>
                                <w:bCs/>
                              </w:rPr>
                              <w:t>сальдо денежного потока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174pt;margin-top:27.35pt;width:169.5pt;height:7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" stroked="f" strokecolor="white">
                <v:fill opacity="0"/>
                <v:textbox>
                  <w:txbxContent>
                    <w:p w:rsidR="003D6C23" w:rsidRPr="006C7206" w:rsidRDefault="003D6C23" w:rsidP="0059152D">
                      <w:pPr>
                        <w:jc w:val="center"/>
                        <w:rPr>
                          <w:rFonts w:ascii="Times New Roman" w:hAnsi="Times New Roman"/>
                          <w:bCs/>
                        </w:rPr>
                      </w:pPr>
                      <w:r w:rsidRPr="006C7206">
                        <w:rPr>
                          <w:rFonts w:ascii="Times New Roman" w:hAnsi="Times New Roman"/>
                          <w:bCs/>
                        </w:rPr>
                        <w:t>Дисконтированное</w:t>
                      </w:r>
                    </w:p>
                    <w:p w:rsidR="003D6C23" w:rsidRPr="006C7206" w:rsidRDefault="003D6C23" w:rsidP="0059152D">
                      <w:pPr>
                        <w:jc w:val="center"/>
                        <w:rPr>
                          <w:rFonts w:ascii="Times New Roman" w:hAnsi="Times New Roman"/>
                          <w:bCs/>
                        </w:rPr>
                      </w:pPr>
                      <w:r w:rsidRPr="006C7206">
                        <w:rPr>
                          <w:rFonts w:ascii="Times New Roman" w:hAnsi="Times New Roman"/>
                          <w:bCs/>
                        </w:rPr>
                        <w:t>сальдо денежного потока</w:t>
                      </w:r>
                    </w:p>
                  </w:txbxContent>
                </v:textbox>
              </v:rect>
            </w:pict>
          </mc:Fallback>
        </mc:AlternateContent>
      </w:r>
    </w:p>
    <w:p w:rsidR="0059152D" w:rsidRPr="00C35AB5" w:rsidRDefault="0059152D" w:rsidP="00C35AB5">
      <w:pPr>
        <w:spacing w:line="360" w:lineRule="auto"/>
        <w:jc w:val="both"/>
        <w:rPr>
          <w:rFonts w:ascii="Times New Roman" w:hAnsi="Times New Roman"/>
          <w:sz w:val="26"/>
          <w:szCs w:val="26"/>
          <w:highlight w:val="green"/>
        </w:rPr>
      </w:pPr>
    </w:p>
    <w:p w:rsidR="0059152D" w:rsidRPr="00C35AB5" w:rsidRDefault="00580B5F" w:rsidP="00C35AB5">
      <w:pPr>
        <w:spacing w:line="360" w:lineRule="auto"/>
        <w:jc w:val="both"/>
        <w:rPr>
          <w:rFonts w:ascii="Times New Roman" w:hAnsi="Times New Roman"/>
          <w:sz w:val="26"/>
          <w:szCs w:val="26"/>
          <w:highlight w:val="green"/>
        </w:rPr>
      </w:pP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19840" behindDoc="0" locked="0" layoutInCell="1" allowOverlap="1">
                <wp:simplePos x="0" y="0"/>
                <wp:positionH relativeFrom="column">
                  <wp:posOffset>2023110</wp:posOffset>
                </wp:positionH>
                <wp:positionV relativeFrom="paragraph">
                  <wp:posOffset>177800</wp:posOffset>
                </wp:positionV>
                <wp:extent cx="2152650" cy="635"/>
                <wp:effectExtent l="19050" t="18415" r="19050" b="19050"/>
                <wp:wrapNone/>
                <wp:docPr id="7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54D56" id="AutoShape 7" o:spid="_x0000_s1026" type="#_x0000_t32" style="position:absolute;margin-left:159.3pt;margin-top:14pt;width:169.5pt;height:.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" strokeweight="2.25pt"/>
            </w:pict>
          </mc:Fallback>
        </mc:AlternateContent>
      </w: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16768" behindDoc="0" locked="0" layoutInCell="1" allowOverlap="1">
                <wp:simplePos x="0" y="0"/>
                <wp:positionH relativeFrom="column">
                  <wp:posOffset>1527810</wp:posOffset>
                </wp:positionH>
                <wp:positionV relativeFrom="paragraph">
                  <wp:posOffset>177800</wp:posOffset>
                </wp:positionV>
                <wp:extent cx="3133725" cy="619125"/>
                <wp:effectExtent l="0" t="8890" r="0" b="635"/>
                <wp:wrapNone/>
                <wp:docPr id="7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61912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D6C23" w:rsidRPr="006C7206" w:rsidRDefault="003D6C23" w:rsidP="0059152D">
                            <w:pPr>
                              <w:jc w:val="center"/>
                              <w:rPr>
                                <w:rFonts w:ascii="Times New Roman" w:hAnsi="Times New Roman"/>
                                <w:bCs/>
                              </w:rPr>
                            </w:pPr>
                            <w:r w:rsidRPr="006C7206">
                              <w:rPr>
                                <w:rFonts w:ascii="Times New Roman" w:hAnsi="Times New Roman"/>
                                <w:bCs/>
                              </w:rPr>
                              <w:t xml:space="preserve">Стоимость неидентифицируемых </w:t>
                            </w:r>
                          </w:p>
                          <w:p w:rsidR="003D6C23" w:rsidRPr="006C7206" w:rsidRDefault="003D6C23" w:rsidP="0059152D">
                            <w:pPr>
                              <w:jc w:val="center"/>
                              <w:rPr>
                                <w:rFonts w:ascii="Times New Roman" w:hAnsi="Times New Roman"/>
                                <w:bCs/>
                              </w:rPr>
                            </w:pPr>
                            <w:r w:rsidRPr="006C7206">
                              <w:rPr>
                                <w:rFonts w:ascii="Times New Roman" w:hAnsi="Times New Roman"/>
                                <w:bCs/>
                              </w:rPr>
                              <w:t xml:space="preserve">в бухгалтерском учете НМА </w:t>
                            </w:r>
                          </w:p>
                          <w:p w:rsidR="003D6C23" w:rsidRPr="00EC5CFE" w:rsidRDefault="003D6C23" w:rsidP="0059152D">
                            <w:pPr>
                              <w:jc w:val="center"/>
                              <w:rPr>
                                <w:b/>
                              </w:rPr>
                            </w:pPr>
                            <w:r w:rsidRPr="00EC5CFE">
                              <w:rPr>
                                <w:b/>
                              </w:rPr>
                              <w:t>(Гудвилл/Goodwill)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120.3pt;margin-top:14pt;width:246.75pt;height:48.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" stroked="f" strokecolor="white">
                <v:fill opacity="0"/>
                <v:textbox>
                  <w:txbxContent>
                    <w:p w:rsidR="003D6C23" w:rsidRPr="006C7206" w:rsidRDefault="003D6C23" w:rsidP="0059152D">
                      <w:pPr>
                        <w:jc w:val="center"/>
                        <w:rPr>
                          <w:rFonts w:ascii="Times New Roman" w:hAnsi="Times New Roman"/>
                          <w:bCs/>
                        </w:rPr>
                      </w:pPr>
                      <w:r w:rsidRPr="006C7206">
                        <w:rPr>
                          <w:rFonts w:ascii="Times New Roman" w:hAnsi="Times New Roman"/>
                          <w:bCs/>
                        </w:rPr>
                        <w:t xml:space="preserve">Стоимость неидентифицируемых </w:t>
                      </w:r>
                    </w:p>
                    <w:p w:rsidR="003D6C23" w:rsidRPr="006C7206" w:rsidRDefault="003D6C23" w:rsidP="0059152D">
                      <w:pPr>
                        <w:jc w:val="center"/>
                        <w:rPr>
                          <w:rFonts w:ascii="Times New Roman" w:hAnsi="Times New Roman"/>
                          <w:bCs/>
                        </w:rPr>
                      </w:pPr>
                      <w:r w:rsidRPr="006C7206">
                        <w:rPr>
                          <w:rFonts w:ascii="Times New Roman" w:hAnsi="Times New Roman"/>
                          <w:bCs/>
                        </w:rPr>
                        <w:t xml:space="preserve">в бухгалтерском учете НМА </w:t>
                      </w:r>
                    </w:p>
                    <w:p w:rsidR="003D6C23" w:rsidRPr="00EC5CFE" w:rsidRDefault="003D6C23" w:rsidP="0059152D">
                      <w:pPr>
                        <w:jc w:val="center"/>
                        <w:rPr>
                          <w:b/>
                        </w:rPr>
                      </w:pPr>
                      <w:r w:rsidRPr="00EC5CFE">
                        <w:rPr>
                          <w:b/>
                        </w:rPr>
                        <w:t>(Гудвилл/Goodwill)</w:t>
                      </w:r>
                    </w:p>
                  </w:txbxContent>
                </v:textbox>
              </v:rect>
            </w:pict>
          </mc:Fallback>
        </mc:AlternateContent>
      </w:r>
    </w:p>
    <w:p w:rsidR="0059152D" w:rsidRPr="00C35AB5" w:rsidRDefault="00580B5F" w:rsidP="00C35AB5">
      <w:pPr>
        <w:spacing w:line="360" w:lineRule="auto"/>
        <w:jc w:val="both"/>
        <w:rPr>
          <w:rFonts w:ascii="Times New Roman" w:hAnsi="Times New Roman"/>
          <w:sz w:val="26"/>
          <w:szCs w:val="26"/>
          <w:highlight w:val="green"/>
        </w:rPr>
      </w:pP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24960" behindDoc="0" locked="0" layoutInCell="1" allowOverlap="1">
                <wp:simplePos x="0" y="0"/>
                <wp:positionH relativeFrom="column">
                  <wp:posOffset>5257800</wp:posOffset>
                </wp:positionH>
                <wp:positionV relativeFrom="paragraph">
                  <wp:posOffset>336550</wp:posOffset>
                </wp:positionV>
                <wp:extent cx="566420" cy="882650"/>
                <wp:effectExtent l="5715" t="1905" r="8890" b="1270"/>
                <wp:wrapNone/>
                <wp:docPr id="7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882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6C23" w:rsidRPr="00167682" w:rsidRDefault="003D6C23" w:rsidP="0059152D">
                            <w:pPr>
                              <w:spacing w:line="216" w:lineRule="auto"/>
                              <w:ind w:right="-79"/>
                              <w:jc w:val="center"/>
                              <w:rPr>
                                <w:rFonts w:ascii="Times New Roman" w:hAnsi="Times New Roman"/>
                                <w:bCs/>
                              </w:rPr>
                            </w:pPr>
                            <w:r w:rsidRPr="00167682">
                              <w:rPr>
                                <w:rFonts w:ascii="Times New Roman" w:hAnsi="Times New Roman"/>
                                <w:bCs/>
                              </w:rPr>
                              <w:t>Инвести-</w:t>
                            </w:r>
                          </w:p>
                          <w:p w:rsidR="003D6C23" w:rsidRPr="00167682" w:rsidRDefault="003D6C23" w:rsidP="0059152D">
                            <w:pPr>
                              <w:spacing w:line="216" w:lineRule="auto"/>
                              <w:ind w:right="-79"/>
                              <w:jc w:val="center"/>
                              <w:rPr>
                                <w:rFonts w:ascii="Times New Roman" w:hAnsi="Times New Roman"/>
                                <w:bCs/>
                              </w:rPr>
                            </w:pPr>
                            <w:r w:rsidRPr="00167682">
                              <w:rPr>
                                <w:rFonts w:ascii="Times New Roman" w:hAnsi="Times New Roman"/>
                                <w:bCs/>
                              </w:rPr>
                              <w:t>рованный</w:t>
                            </w:r>
                          </w:p>
                          <w:p w:rsidR="003D6C23" w:rsidRPr="002875DF" w:rsidRDefault="003D6C23" w:rsidP="0059152D">
                            <w:pPr>
                              <w:spacing w:line="216" w:lineRule="auto"/>
                              <w:ind w:right="-79"/>
                              <w:jc w:val="center"/>
                            </w:pPr>
                            <w:r w:rsidRPr="002875DF">
                              <w:rPr>
                                <w:b/>
                              </w:rPr>
                              <w:t>капитал</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left:0;text-align:left;margin-left:414pt;margin-top:26.5pt;width:44.6pt;height:6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" stroked="f">
                <v:fill opacity="0"/>
                <v:textbox style="layout-flow:vertical;mso-layout-flow-alt:bottom-to-top">
                  <w:txbxContent>
                    <w:p w:rsidR="003D6C23" w:rsidRPr="00167682" w:rsidRDefault="003D6C23" w:rsidP="0059152D">
                      <w:pPr>
                        <w:spacing w:line="216" w:lineRule="auto"/>
                        <w:ind w:right="-79"/>
                        <w:jc w:val="center"/>
                        <w:rPr>
                          <w:rFonts w:ascii="Times New Roman" w:hAnsi="Times New Roman"/>
                          <w:bCs/>
                        </w:rPr>
                      </w:pPr>
                      <w:proofErr w:type="spellStart"/>
                      <w:r w:rsidRPr="00167682">
                        <w:rPr>
                          <w:rFonts w:ascii="Times New Roman" w:hAnsi="Times New Roman"/>
                          <w:bCs/>
                        </w:rPr>
                        <w:t>Инвести</w:t>
                      </w:r>
                      <w:proofErr w:type="spellEnd"/>
                      <w:r w:rsidRPr="00167682">
                        <w:rPr>
                          <w:rFonts w:ascii="Times New Roman" w:hAnsi="Times New Roman"/>
                          <w:bCs/>
                        </w:rPr>
                        <w:t>-</w:t>
                      </w:r>
                    </w:p>
                    <w:p w:rsidR="003D6C23" w:rsidRPr="00167682" w:rsidRDefault="003D6C23" w:rsidP="0059152D">
                      <w:pPr>
                        <w:spacing w:line="216" w:lineRule="auto"/>
                        <w:ind w:right="-79"/>
                        <w:jc w:val="center"/>
                        <w:rPr>
                          <w:rFonts w:ascii="Times New Roman" w:hAnsi="Times New Roman"/>
                          <w:bCs/>
                        </w:rPr>
                      </w:pPr>
                      <w:proofErr w:type="spellStart"/>
                      <w:r w:rsidRPr="00167682">
                        <w:rPr>
                          <w:rFonts w:ascii="Times New Roman" w:hAnsi="Times New Roman"/>
                          <w:bCs/>
                        </w:rPr>
                        <w:t>рованный</w:t>
                      </w:r>
                      <w:proofErr w:type="spellEnd"/>
                    </w:p>
                    <w:p w:rsidR="003D6C23" w:rsidRPr="002875DF" w:rsidRDefault="003D6C23" w:rsidP="0059152D">
                      <w:pPr>
                        <w:spacing w:line="216" w:lineRule="auto"/>
                        <w:ind w:right="-79"/>
                        <w:jc w:val="center"/>
                      </w:pPr>
                      <w:r w:rsidRPr="002875DF">
                        <w:rPr>
                          <w:b/>
                        </w:rPr>
                        <w:t>капитал</w:t>
                      </w:r>
                    </w:p>
                  </w:txbxContent>
                </v:textbox>
              </v:rect>
            </w:pict>
          </mc:Fallback>
        </mc:AlternateContent>
      </w:r>
    </w:p>
    <w:p w:rsidR="0059152D" w:rsidRPr="00C35AB5" w:rsidRDefault="00580B5F" w:rsidP="00C35AB5">
      <w:pPr>
        <w:spacing w:line="360" w:lineRule="auto"/>
        <w:jc w:val="both"/>
        <w:rPr>
          <w:rFonts w:ascii="Times New Roman" w:hAnsi="Times New Roman"/>
          <w:sz w:val="26"/>
          <w:szCs w:val="26"/>
          <w:highlight w:val="green"/>
        </w:rPr>
      </w:pP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21888" behindDoc="0" locked="0" layoutInCell="1" allowOverlap="1">
                <wp:simplePos x="0" y="0"/>
                <wp:positionH relativeFrom="column">
                  <wp:posOffset>4718685</wp:posOffset>
                </wp:positionH>
                <wp:positionV relativeFrom="paragraph">
                  <wp:posOffset>77470</wp:posOffset>
                </wp:positionV>
                <wp:extent cx="947420" cy="635"/>
                <wp:effectExtent l="9525" t="5080" r="5080" b="13335"/>
                <wp:wrapNone/>
                <wp:docPr id="7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742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B0A00" id="AutoShape 9" o:spid="_x0000_s1026" type="#_x0000_t32" style="position:absolute;margin-left:371.55pt;margin-top:6.1pt;width:74.6pt;height:.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">
                <v:stroke dashstyle="dash"/>
              </v:shape>
            </w:pict>
          </mc:Fallback>
        </mc:AlternateContent>
      </w: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17792" behindDoc="0" locked="0" layoutInCell="1" allowOverlap="1">
                <wp:simplePos x="0" y="0"/>
                <wp:positionH relativeFrom="column">
                  <wp:posOffset>1461135</wp:posOffset>
                </wp:positionH>
                <wp:positionV relativeFrom="paragraph">
                  <wp:posOffset>77470</wp:posOffset>
                </wp:positionV>
                <wp:extent cx="3257550" cy="1270"/>
                <wp:effectExtent l="19050" t="14605" r="19050" b="22225"/>
                <wp:wrapNone/>
                <wp:docPr id="7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0" cy="127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6EBAE" id="AutoShape 5" o:spid="_x0000_s1026" type="#_x0000_t32" style="position:absolute;margin-left:115.05pt;margin-top:6.1pt;width:256.5pt;height:.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" strokeweight="2.25pt"/>
            </w:pict>
          </mc:Fallback>
        </mc:AlternateContent>
      </w: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20864" behindDoc="0" locked="0" layoutInCell="1" allowOverlap="1">
                <wp:simplePos x="0" y="0"/>
                <wp:positionH relativeFrom="column">
                  <wp:posOffset>5666105</wp:posOffset>
                </wp:positionH>
                <wp:positionV relativeFrom="paragraph">
                  <wp:posOffset>78105</wp:posOffset>
                </wp:positionV>
                <wp:extent cx="443230" cy="705485"/>
                <wp:effectExtent l="23495" t="15240" r="19050" b="22225"/>
                <wp:wrapNone/>
                <wp:docPr id="7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705485"/>
                        </a:xfrm>
                        <a:prstGeom prst="rightBrace">
                          <a:avLst>
                            <a:gd name="adj1" fmla="val 13264"/>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45F3D" id="AutoShape 8" o:spid="_x0000_s1026" type="#_x0000_t88" style="position:absolute;margin-left:446.15pt;margin-top:6.15pt;width:34.9pt;height:55.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" strokeweight="2.25pt"/>
            </w:pict>
          </mc:Fallback>
        </mc:AlternateContent>
      </w:r>
    </w:p>
    <w:p w:rsidR="0059152D" w:rsidRPr="00C35AB5" w:rsidRDefault="00580B5F" w:rsidP="00C35AB5">
      <w:pPr>
        <w:jc w:val="both"/>
        <w:rPr>
          <w:rFonts w:ascii="Times New Roman" w:hAnsi="Times New Roman"/>
          <w:b/>
          <w:sz w:val="26"/>
          <w:szCs w:val="26"/>
          <w:highlight w:val="green"/>
        </w:rPr>
      </w:pP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15744" behindDoc="0" locked="0" layoutInCell="1" allowOverlap="1">
                <wp:simplePos x="0" y="0"/>
                <wp:positionH relativeFrom="column">
                  <wp:posOffset>685800</wp:posOffset>
                </wp:positionH>
                <wp:positionV relativeFrom="paragraph">
                  <wp:posOffset>205740</wp:posOffset>
                </wp:positionV>
                <wp:extent cx="4791075" cy="647700"/>
                <wp:effectExtent l="5715" t="5715" r="3810" b="3810"/>
                <wp:wrapNone/>
                <wp:docPr id="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64770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D6C23" w:rsidRPr="006C7206" w:rsidRDefault="003D6C23" w:rsidP="006C7206">
                            <w:pPr>
                              <w:spacing w:after="0" w:line="240" w:lineRule="auto"/>
                              <w:jc w:val="center"/>
                              <w:rPr>
                                <w:rFonts w:ascii="Times New Roman" w:hAnsi="Times New Roman"/>
                                <w:bCs/>
                                <w:sz w:val="20"/>
                                <w:szCs w:val="20"/>
                              </w:rPr>
                            </w:pPr>
                            <w:r w:rsidRPr="006C7206">
                              <w:rPr>
                                <w:rFonts w:ascii="Times New Roman" w:hAnsi="Times New Roman"/>
                                <w:bCs/>
                                <w:sz w:val="20"/>
                                <w:szCs w:val="20"/>
                              </w:rPr>
                              <w:t xml:space="preserve">Чистые активы, определенные согласно Приказа </w:t>
                            </w:r>
                          </w:p>
                          <w:p w:rsidR="003D6C23" w:rsidRPr="006C7206" w:rsidRDefault="003D6C23" w:rsidP="006C7206">
                            <w:pPr>
                              <w:spacing w:after="0" w:line="240" w:lineRule="auto"/>
                              <w:jc w:val="center"/>
                              <w:rPr>
                                <w:rFonts w:ascii="Times New Roman" w:hAnsi="Times New Roman"/>
                                <w:bCs/>
                                <w:sz w:val="20"/>
                                <w:szCs w:val="20"/>
                              </w:rPr>
                            </w:pPr>
                            <w:r w:rsidRPr="006C7206">
                              <w:rPr>
                                <w:rFonts w:ascii="Times New Roman" w:hAnsi="Times New Roman"/>
                                <w:bCs/>
                                <w:sz w:val="20"/>
                                <w:szCs w:val="20"/>
                              </w:rPr>
                              <w:t xml:space="preserve">№ 84н приказа Минфина России от 28.08.2014 г. № 84н </w:t>
                            </w:r>
                          </w:p>
                          <w:p w:rsidR="003D6C23" w:rsidRPr="006C7206" w:rsidRDefault="003D6C23" w:rsidP="006C7206">
                            <w:pPr>
                              <w:spacing w:after="0" w:line="240" w:lineRule="auto"/>
                              <w:jc w:val="center"/>
                              <w:rPr>
                                <w:rFonts w:ascii="Times New Roman" w:hAnsi="Times New Roman"/>
                                <w:bCs/>
                                <w:sz w:val="20"/>
                                <w:szCs w:val="20"/>
                              </w:rPr>
                            </w:pPr>
                            <w:r w:rsidRPr="006C7206">
                              <w:rPr>
                                <w:rFonts w:ascii="Times New Roman" w:hAnsi="Times New Roman"/>
                                <w:bCs/>
                                <w:sz w:val="20"/>
                                <w:szCs w:val="20"/>
                              </w:rPr>
                              <w:t xml:space="preserve">«Об утверждении Порядка определения стоимости чистых </w:t>
                            </w:r>
                          </w:p>
                          <w:p w:rsidR="003D6C23" w:rsidRPr="006C7206" w:rsidRDefault="003D6C23" w:rsidP="0059152D">
                            <w:pPr>
                              <w:spacing w:line="228" w:lineRule="auto"/>
                              <w:jc w:val="center"/>
                              <w:rPr>
                                <w:rFonts w:ascii="Times New Roman" w:hAnsi="Times New Roman"/>
                                <w:bCs/>
                              </w:rPr>
                            </w:pPr>
                            <w:r w:rsidRPr="006C7206">
                              <w:rPr>
                                <w:rFonts w:ascii="Times New Roman" w:hAnsi="Times New Roman"/>
                                <w:bCs/>
                              </w:rPr>
                              <w:t>активов»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left:0;text-align:left;margin-left:54pt;margin-top:16.2pt;width:377.25pt;height:5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" stroked="f" strokecolor="white">
                <v:fill opacity="0"/>
                <v:textbox>
                  <w:txbxContent>
                    <w:p w:rsidR="003D6C23" w:rsidRPr="006C7206" w:rsidRDefault="003D6C23" w:rsidP="006C7206">
                      <w:pPr>
                        <w:spacing w:after="0" w:line="240" w:lineRule="auto"/>
                        <w:jc w:val="center"/>
                        <w:rPr>
                          <w:rFonts w:ascii="Times New Roman" w:hAnsi="Times New Roman"/>
                          <w:bCs/>
                          <w:sz w:val="20"/>
                          <w:szCs w:val="20"/>
                        </w:rPr>
                      </w:pPr>
                      <w:r w:rsidRPr="006C7206">
                        <w:rPr>
                          <w:rFonts w:ascii="Times New Roman" w:hAnsi="Times New Roman"/>
                          <w:bCs/>
                          <w:sz w:val="20"/>
                          <w:szCs w:val="20"/>
                        </w:rPr>
                        <w:t xml:space="preserve">Чистые активы, определенные согласно Приказа </w:t>
                      </w:r>
                    </w:p>
                    <w:p w:rsidR="003D6C23" w:rsidRPr="006C7206" w:rsidRDefault="003D6C23" w:rsidP="006C7206">
                      <w:pPr>
                        <w:spacing w:after="0" w:line="240" w:lineRule="auto"/>
                        <w:jc w:val="center"/>
                        <w:rPr>
                          <w:rFonts w:ascii="Times New Roman" w:hAnsi="Times New Roman"/>
                          <w:bCs/>
                          <w:sz w:val="20"/>
                          <w:szCs w:val="20"/>
                        </w:rPr>
                      </w:pPr>
                      <w:r w:rsidRPr="006C7206">
                        <w:rPr>
                          <w:rFonts w:ascii="Times New Roman" w:hAnsi="Times New Roman"/>
                          <w:bCs/>
                          <w:sz w:val="20"/>
                          <w:szCs w:val="20"/>
                        </w:rPr>
                        <w:t xml:space="preserve">№ 84н приказа Минфина России от 28.08.2014 г. № 84н </w:t>
                      </w:r>
                    </w:p>
                    <w:p w:rsidR="003D6C23" w:rsidRPr="006C7206" w:rsidRDefault="003D6C23" w:rsidP="006C7206">
                      <w:pPr>
                        <w:spacing w:after="0" w:line="240" w:lineRule="auto"/>
                        <w:jc w:val="center"/>
                        <w:rPr>
                          <w:rFonts w:ascii="Times New Roman" w:hAnsi="Times New Roman"/>
                          <w:bCs/>
                          <w:sz w:val="20"/>
                          <w:szCs w:val="20"/>
                        </w:rPr>
                      </w:pPr>
                      <w:r w:rsidRPr="006C7206">
                        <w:rPr>
                          <w:rFonts w:ascii="Times New Roman" w:hAnsi="Times New Roman"/>
                          <w:bCs/>
                          <w:sz w:val="20"/>
                          <w:szCs w:val="20"/>
                        </w:rPr>
                        <w:t xml:space="preserve">«Об утверждении Порядка определения стоимости чистых </w:t>
                      </w:r>
                    </w:p>
                    <w:p w:rsidR="003D6C23" w:rsidRPr="006C7206" w:rsidRDefault="003D6C23" w:rsidP="0059152D">
                      <w:pPr>
                        <w:spacing w:line="228" w:lineRule="auto"/>
                        <w:jc w:val="center"/>
                        <w:rPr>
                          <w:rFonts w:ascii="Times New Roman" w:hAnsi="Times New Roman"/>
                          <w:bCs/>
                        </w:rPr>
                      </w:pPr>
                      <w:r w:rsidRPr="006C7206">
                        <w:rPr>
                          <w:rFonts w:ascii="Times New Roman" w:hAnsi="Times New Roman"/>
                          <w:bCs/>
                        </w:rPr>
                        <w:t>активов»</w:t>
                      </w:r>
                    </w:p>
                  </w:txbxContent>
                </v:textbox>
              </v:rect>
            </w:pict>
          </mc:Fallback>
        </mc:AlternateContent>
      </w:r>
    </w:p>
    <w:p w:rsidR="0059152D" w:rsidRPr="00C35AB5" w:rsidRDefault="0059152D" w:rsidP="00C35AB5">
      <w:pPr>
        <w:jc w:val="both"/>
        <w:rPr>
          <w:rFonts w:ascii="Times New Roman" w:hAnsi="Times New Roman"/>
          <w:b/>
          <w:sz w:val="26"/>
          <w:szCs w:val="26"/>
          <w:highlight w:val="green"/>
        </w:rPr>
      </w:pPr>
    </w:p>
    <w:p w:rsidR="0059152D" w:rsidRPr="00C35AB5" w:rsidRDefault="00580B5F" w:rsidP="00C35AB5">
      <w:pPr>
        <w:jc w:val="both"/>
        <w:rPr>
          <w:rFonts w:ascii="Times New Roman" w:hAnsi="Times New Roman"/>
          <w:sz w:val="26"/>
          <w:szCs w:val="26"/>
          <w:highlight w:val="green"/>
        </w:rPr>
      </w:pP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28032" behindDoc="0" locked="0" layoutInCell="1" allowOverlap="1">
                <wp:simplePos x="0" y="0"/>
                <wp:positionH relativeFrom="column">
                  <wp:posOffset>5414010</wp:posOffset>
                </wp:positionH>
                <wp:positionV relativeFrom="paragraph">
                  <wp:posOffset>67945</wp:posOffset>
                </wp:positionV>
                <wp:extent cx="252095" cy="0"/>
                <wp:effectExtent l="9525" t="13970" r="5080" b="5080"/>
                <wp:wrapNone/>
                <wp:docPr id="6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CB4F8" id="AutoShape 17" o:spid="_x0000_s1026" type="#_x0000_t32" style="position:absolute;margin-left:426.3pt;margin-top:5.35pt;width:19.85pt;height: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suKwIAAFQEAAAOAAAAZHJzL2Uyb0RvYy54bWysVE2P2jAQvVfqf7B8h3w0s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">
                <v:stroke dashstyle="dash"/>
              </v:shape>
            </w:pict>
          </mc:Fallback>
        </mc:AlternateConten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Рисунок </w:t>
      </w:r>
      <w:r w:rsidR="006C7206">
        <w:rPr>
          <w:rFonts w:ascii="Times New Roman" w:hAnsi="Times New Roman"/>
          <w:sz w:val="26"/>
          <w:szCs w:val="26"/>
        </w:rPr>
        <w:t>6.</w:t>
      </w:r>
      <w:r w:rsidRPr="00C35AB5">
        <w:rPr>
          <w:rFonts w:ascii="Times New Roman" w:hAnsi="Times New Roman"/>
          <w:sz w:val="26"/>
          <w:szCs w:val="26"/>
        </w:rPr>
        <w:t>1 - Состав собственного капитала организации, подлежащий оценке</w:t>
      </w:r>
    </w:p>
    <w:p w:rsidR="0059152D" w:rsidRPr="00C35AB5" w:rsidRDefault="0059152D" w:rsidP="00C35AB5">
      <w:pPr>
        <w:spacing w:after="0" w:line="240" w:lineRule="auto"/>
        <w:ind w:firstLine="709"/>
        <w:jc w:val="both"/>
        <w:rPr>
          <w:rFonts w:ascii="Times New Roman" w:hAnsi="Times New Roman"/>
          <w:sz w:val="26"/>
          <w:szCs w:val="26"/>
        </w:rPr>
      </w:pP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В нормальных условиях предполагается, что предприятие не планирует ликвидироваться или кардинально менять сферу деятельности в течение горизонта оценки. </w:t>
      </w:r>
    </w:p>
    <w:p w:rsidR="0059152D" w:rsidRPr="00C35AB5" w:rsidRDefault="0059152D" w:rsidP="00C35AB5">
      <w:pPr>
        <w:tabs>
          <w:tab w:val="left" w:pos="7710"/>
        </w:tabs>
        <w:spacing w:after="0" w:line="240" w:lineRule="auto"/>
        <w:ind w:firstLine="709"/>
        <w:jc w:val="both"/>
        <w:rPr>
          <w:rFonts w:ascii="Times New Roman" w:hAnsi="Times New Roman"/>
          <w:sz w:val="26"/>
          <w:szCs w:val="26"/>
        </w:rPr>
      </w:pPr>
      <w:r w:rsidRPr="00C35AB5">
        <w:rPr>
          <w:rFonts w:ascii="Times New Roman" w:hAnsi="Times New Roman"/>
          <w:sz w:val="26"/>
          <w:szCs w:val="26"/>
        </w:rPr>
        <w:t>К настоящему времени, большинство экспертов-практиков сходится во мнении, что имеется три значимых причины для проведения процедуры оц</w:t>
      </w:r>
      <w:r w:rsidR="00167682" w:rsidRPr="00C35AB5">
        <w:rPr>
          <w:rFonts w:ascii="Times New Roman" w:hAnsi="Times New Roman"/>
          <w:sz w:val="26"/>
          <w:szCs w:val="26"/>
        </w:rPr>
        <w:t>енки собственного капитала</w:t>
      </w:r>
      <w:r w:rsidRPr="00C35AB5">
        <w:rPr>
          <w:rFonts w:ascii="Times New Roman" w:hAnsi="Times New Roman"/>
          <w:sz w:val="26"/>
          <w:szCs w:val="26"/>
        </w:rPr>
        <w:t>:</w:t>
      </w:r>
    </w:p>
    <w:p w:rsidR="0059152D" w:rsidRPr="00C35AB5" w:rsidRDefault="0059152D" w:rsidP="00C35AB5">
      <w:pPr>
        <w:tabs>
          <w:tab w:val="left" w:pos="7710"/>
        </w:tabs>
        <w:spacing w:after="0" w:line="240" w:lineRule="auto"/>
        <w:ind w:firstLine="709"/>
        <w:jc w:val="both"/>
        <w:rPr>
          <w:rFonts w:ascii="Times New Roman" w:hAnsi="Times New Roman"/>
          <w:sz w:val="26"/>
          <w:szCs w:val="26"/>
        </w:rPr>
      </w:pPr>
      <w:r w:rsidRPr="00C35AB5">
        <w:rPr>
          <w:rFonts w:ascii="Times New Roman" w:hAnsi="Times New Roman"/>
          <w:sz w:val="26"/>
          <w:szCs w:val="26"/>
        </w:rPr>
        <w:t>1. Стремление определить стоимость бизнеса как единого актива в целях возможной его продажи (фактически, это стремление оценить размер рыночной капитализации непубличной компании).</w:t>
      </w:r>
    </w:p>
    <w:p w:rsidR="0059152D" w:rsidRPr="00C35AB5" w:rsidRDefault="0059152D" w:rsidP="00C35AB5">
      <w:pPr>
        <w:tabs>
          <w:tab w:val="left" w:pos="7710"/>
        </w:tabs>
        <w:spacing w:after="0" w:line="240" w:lineRule="auto"/>
        <w:ind w:firstLine="709"/>
        <w:jc w:val="both"/>
        <w:rPr>
          <w:rFonts w:ascii="Times New Roman" w:hAnsi="Times New Roman"/>
          <w:sz w:val="26"/>
          <w:szCs w:val="26"/>
        </w:rPr>
      </w:pPr>
      <w:r w:rsidRPr="00C35AB5">
        <w:rPr>
          <w:rFonts w:ascii="Times New Roman" w:hAnsi="Times New Roman"/>
          <w:sz w:val="26"/>
          <w:szCs w:val="26"/>
        </w:rPr>
        <w:lastRenderedPageBreak/>
        <w:t xml:space="preserve">2. Стремление оценить стоимость активов бизнеса в целях оценки возможности привлечения заёмного и/или привлеченного финансирования. В данном случае, нет принципиальной разницы между заёмным и привлеченным финансированием, поскольку и кредиторы, и инвесторы рассматривают собственный капитал компании в качестве обеспечения возможности получения выгод в будущем в форме возврата кредитных средств и процентов за пользование кредитными средствами, дивидендов, роста стоимости собственной доли бизнеса (при условии вхождения в него в качестве участников). </w:t>
      </w:r>
    </w:p>
    <w:p w:rsidR="0059152D" w:rsidRPr="00C35AB5" w:rsidRDefault="0059152D" w:rsidP="00C35AB5">
      <w:pPr>
        <w:tabs>
          <w:tab w:val="left" w:pos="7710"/>
        </w:tabs>
        <w:spacing w:after="0" w:line="240" w:lineRule="auto"/>
        <w:ind w:firstLine="709"/>
        <w:jc w:val="both"/>
        <w:rPr>
          <w:rFonts w:ascii="Times New Roman" w:hAnsi="Times New Roman"/>
          <w:sz w:val="26"/>
          <w:szCs w:val="26"/>
        </w:rPr>
      </w:pPr>
      <w:r w:rsidRPr="00C35AB5">
        <w:rPr>
          <w:rFonts w:ascii="Times New Roman" w:hAnsi="Times New Roman"/>
          <w:sz w:val="26"/>
          <w:szCs w:val="26"/>
        </w:rPr>
        <w:t>3. Стремление получить адекватное представление о тенденциях развития бизнеса, его сильных и слабых сторонах, а также о возможностях повышения его капитализации.</w:t>
      </w:r>
    </w:p>
    <w:p w:rsidR="0059152D" w:rsidRPr="00C35AB5" w:rsidRDefault="0059152D" w:rsidP="00C35AB5">
      <w:pPr>
        <w:tabs>
          <w:tab w:val="left" w:pos="7710"/>
        </w:tabs>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Прочие причины проведения оценки собственного капитала компаний, так или иначе, сводятся к решению одной из представленных выше задач; при этом возможно их совмещение. </w:t>
      </w:r>
    </w:p>
    <w:p w:rsidR="0059152D" w:rsidRPr="00C35AB5" w:rsidRDefault="0059152D" w:rsidP="00C35AB5">
      <w:pPr>
        <w:tabs>
          <w:tab w:val="left" w:pos="7710"/>
        </w:tabs>
        <w:spacing w:after="0" w:line="240" w:lineRule="auto"/>
        <w:ind w:firstLine="709"/>
        <w:jc w:val="both"/>
        <w:rPr>
          <w:rFonts w:ascii="Times New Roman" w:hAnsi="Times New Roman"/>
          <w:sz w:val="26"/>
          <w:szCs w:val="26"/>
        </w:rPr>
      </w:pPr>
      <w:r w:rsidRPr="00C35AB5">
        <w:rPr>
          <w:rFonts w:ascii="Times New Roman" w:hAnsi="Times New Roman"/>
          <w:sz w:val="26"/>
          <w:szCs w:val="26"/>
        </w:rPr>
        <w:t>ЛПР заинтересованы в максимальном росте рыночной капитализации своего бизнеса и/или его справедливой стоимости (в том числе в целях дивестирования путем осуществления внебиржевых сделок слияния и поглощения (сделки M&amp;A</w:t>
      </w:r>
      <w:r w:rsidR="00167682" w:rsidRPr="00C35AB5">
        <w:rPr>
          <w:rFonts w:ascii="Times New Roman" w:hAnsi="Times New Roman"/>
          <w:sz w:val="26"/>
          <w:szCs w:val="26"/>
        </w:rPr>
        <w:t>, mergers and acquisitions)</w:t>
      </w:r>
      <w:r w:rsidRPr="00C35AB5">
        <w:rPr>
          <w:rFonts w:ascii="Times New Roman" w:hAnsi="Times New Roman"/>
          <w:sz w:val="26"/>
          <w:szCs w:val="26"/>
        </w:rPr>
        <w:t xml:space="preserve">.    </w:t>
      </w:r>
    </w:p>
    <w:p w:rsidR="0059152D" w:rsidRPr="00C35AB5" w:rsidRDefault="0059152D" w:rsidP="00C35AB5">
      <w:pPr>
        <w:tabs>
          <w:tab w:val="left" w:pos="7710"/>
        </w:tabs>
        <w:spacing w:after="0" w:line="240" w:lineRule="auto"/>
        <w:ind w:firstLine="709"/>
        <w:jc w:val="both"/>
        <w:rPr>
          <w:rFonts w:ascii="Times New Roman" w:hAnsi="Times New Roman"/>
          <w:sz w:val="26"/>
          <w:szCs w:val="26"/>
        </w:rPr>
      </w:pPr>
      <w:r w:rsidRPr="00C35AB5">
        <w:rPr>
          <w:rFonts w:ascii="Times New Roman" w:hAnsi="Times New Roman"/>
          <w:sz w:val="26"/>
          <w:szCs w:val="26"/>
        </w:rPr>
        <w:t>Достижение данного результата возможно при регулярной оценке ССК, позволяющей установить тенденции развития бизнеса и факторы его роста.</w:t>
      </w:r>
    </w:p>
    <w:p w:rsidR="0059152D" w:rsidRPr="00C35AB5" w:rsidRDefault="0059152D" w:rsidP="006C7206">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В сложившейся западной практике финансового анализа считается положительным фактором достаточно высокий коэффициент собственного капитала, равный, примерно 25% от общего объема активов, но в РФ равновесный рост (рост выручки предприятия пропорционально росту собственного капитала при предполагаемой неизменной структуре инвестированного капитала) не наблюдается. По мнению многих кредитных аналитиков, стоимость фирмы и ее успешная работа определяются, прежде всего, денежными потоками, которые генерируют именно ее активы, а не тем, из каких источников эти активы формируются.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Соответственно стоимость бизнеса определяется, прежде всего, качеством левой стороны баланса (активами). А это, в свою очередь, значит, что главную роль для максимизации стоимости бизнеса играет качество корпоративной стратегии, основанное на создании, развитии и удержании рыночных конкурентных преимуществ, позволяющих генерировать отдачу от инвестиций на уровне выше совокупных затрат на привлечение капитала безотносительно от источников финансирования.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Это же подтверждается и практикой бизнеса.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Скоринговая оценка капитала корпоративных клиентов заменяется комплексным анализом финансового состояния с акцентом на оценку собственного капитала и эффективности ег</w:t>
      </w:r>
      <w:r w:rsidR="00167682" w:rsidRPr="00C35AB5">
        <w:rPr>
          <w:rFonts w:ascii="Times New Roman" w:hAnsi="Times New Roman"/>
          <w:sz w:val="26"/>
          <w:szCs w:val="26"/>
        </w:rPr>
        <w:t>о использования</w:t>
      </w:r>
      <w:r w:rsidRPr="00C35AB5">
        <w:rPr>
          <w:rFonts w:ascii="Times New Roman" w:hAnsi="Times New Roman"/>
          <w:sz w:val="26"/>
          <w:szCs w:val="26"/>
        </w:rPr>
        <w:t>.</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Однако такой совершенно обоснованный с точки риск-менеджмента и развития экономики подход торпедируется ЦБ РФ, который требует увеличения резервирования, так как данная политика, требующая грамотного менеджмента, рассматривается как высокорискованная.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ЦБ РФ ближе менее профессиональный подход к оценке капитала в кредитной политике – простая дисконтированная оценка физического имущества как залога.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Сложившаяся система развития бизнеса на основании использования эффекта финансового рычага действует как для предприятий реального сектора экономики, вынуждая их конкурировать за предоставление кредитов, так и для самих кредитных организаций, борющихся за заемщиков и привлечение генерируемых ими финансовых потоков.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lastRenderedPageBreak/>
        <w:t xml:space="preserve">Фактически, существует два подхода к развитию кредитного бизнеса банков с корпоративными клиентами из числа предприятий реального сектора экономики (таблица </w:t>
      </w:r>
      <w:r w:rsidR="008A576F">
        <w:rPr>
          <w:rFonts w:ascii="Times New Roman" w:hAnsi="Times New Roman"/>
          <w:sz w:val="26"/>
          <w:szCs w:val="26"/>
        </w:rPr>
        <w:t>6.</w:t>
      </w:r>
      <w:r w:rsidRPr="00C35AB5">
        <w:rPr>
          <w:rFonts w:ascii="Times New Roman" w:hAnsi="Times New Roman"/>
          <w:sz w:val="26"/>
          <w:szCs w:val="26"/>
        </w:rPr>
        <w:t>1).</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Даже при сверхвысоких ставках кредитования, действующих на российском кредитном рынке, и резком снижении инвестиционной активности, потребность организации в кредитах сохраняется.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Теоретически это обосновано теорией Модильяни – Миллера: в теоретической идеальной ситуации, выражающейся в отсутствии налогов, стоимость капитала предприятия не зависит от структуры его капитала (отношения собственного и заемного капитала).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Теория иррелевантности изменила отношение бизнеса к вопросу о предпочтениях выбора источников внешнего финансирования.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Согласно общепринятому мнению низкая доля заемного капитала обходится дороже, так как она означает отказ от использования дешевого источника (банки не доверяют корпоративным заемщикам с небольшим собственным капиталом).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Заемный капитал обходится дешевле, чем собственный, так как обязательства по нему погашаются в первую очередь, и риски потерь кредитора по сравнению с рисками потерь соб</w:t>
      </w:r>
      <w:r w:rsidR="00167682" w:rsidRPr="00C35AB5">
        <w:rPr>
          <w:rFonts w:ascii="Times New Roman" w:hAnsi="Times New Roman"/>
          <w:sz w:val="26"/>
          <w:szCs w:val="26"/>
        </w:rPr>
        <w:t>ственника относительно малы</w:t>
      </w:r>
      <w:r w:rsidRPr="00C35AB5">
        <w:rPr>
          <w:rFonts w:ascii="Times New Roman" w:hAnsi="Times New Roman"/>
          <w:sz w:val="26"/>
          <w:szCs w:val="26"/>
        </w:rPr>
        <w:t xml:space="preserve">.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То есть для владельца бизнеса выгоднее и безопаснее занимать деньги, при условии, что общая рентабельность бизнеса выше процентной ставки и, по возможности, «стерелизовать» собственную прибыль.</w:t>
      </w:r>
    </w:p>
    <w:p w:rsidR="008A576F" w:rsidRPr="00C35AB5" w:rsidRDefault="008A576F" w:rsidP="008A576F">
      <w:pPr>
        <w:spacing w:after="0" w:line="240" w:lineRule="auto"/>
        <w:ind w:firstLine="720"/>
        <w:jc w:val="both"/>
        <w:rPr>
          <w:rFonts w:ascii="Times New Roman" w:hAnsi="Times New Roman"/>
          <w:sz w:val="26"/>
          <w:szCs w:val="26"/>
          <w:shd w:val="clear" w:color="auto" w:fill="FFFFFF"/>
        </w:rPr>
      </w:pPr>
      <w:r w:rsidRPr="00C35AB5">
        <w:rPr>
          <w:rFonts w:ascii="Times New Roman" w:hAnsi="Times New Roman"/>
          <w:sz w:val="26"/>
          <w:szCs w:val="26"/>
          <w:shd w:val="clear" w:color="auto" w:fill="FFFFFF"/>
        </w:rPr>
        <w:t xml:space="preserve">Таким образом, банки не менее (а скорее всего даже более) своих клиентов заинтересованы в максимальном росте объемов кредитования бизнеса при условии, конечно, что у них имеются источники ресурсов для наращивания объемов кредитного портфеля. </w:t>
      </w:r>
    </w:p>
    <w:p w:rsidR="008A576F" w:rsidRDefault="008A576F" w:rsidP="008A576F">
      <w:pPr>
        <w:spacing w:after="0" w:line="240" w:lineRule="auto"/>
        <w:ind w:firstLine="720"/>
        <w:jc w:val="both"/>
        <w:rPr>
          <w:rFonts w:ascii="Times New Roman" w:hAnsi="Times New Roman"/>
          <w:sz w:val="26"/>
          <w:szCs w:val="26"/>
          <w:shd w:val="clear" w:color="auto" w:fill="FFFFFF"/>
        </w:rPr>
      </w:pPr>
      <w:r w:rsidRPr="00C35AB5">
        <w:rPr>
          <w:rFonts w:ascii="Times New Roman" w:hAnsi="Times New Roman"/>
          <w:sz w:val="26"/>
          <w:szCs w:val="26"/>
          <w:shd w:val="clear" w:color="auto" w:fill="FFFFFF"/>
        </w:rPr>
        <w:t>В тоже время, очевидно, что в условиях затяжного экономического кризиса позиция ЦБ РФ по исполнению нормативов остается жесткой. Соответственно, возрастёт и потребность в адекватной оценке финансового состояния и перспектив развития бизнеса заёмщиков, что неизбежно породит увеличение спроса на услуги полноценной оценки собственного капитала компании.</w:t>
      </w:r>
    </w:p>
    <w:p w:rsidR="008A576F" w:rsidRPr="00C35AB5" w:rsidRDefault="008A576F" w:rsidP="008A576F">
      <w:pPr>
        <w:spacing w:after="0" w:line="240" w:lineRule="auto"/>
        <w:ind w:firstLine="720"/>
        <w:jc w:val="both"/>
        <w:rPr>
          <w:rFonts w:ascii="Times New Roman" w:hAnsi="Times New Roman"/>
          <w:sz w:val="26"/>
          <w:szCs w:val="26"/>
          <w:shd w:val="clear" w:color="auto" w:fill="FFFFFF"/>
        </w:rPr>
      </w:pPr>
      <w:r w:rsidRPr="00C35AB5">
        <w:rPr>
          <w:rFonts w:ascii="Times New Roman" w:hAnsi="Times New Roman"/>
          <w:sz w:val="26"/>
          <w:szCs w:val="26"/>
          <w:shd w:val="clear" w:color="auto" w:fill="FFFFFF"/>
        </w:rPr>
        <w:t xml:space="preserve">Практически любая компания на определенном этапе </w:t>
      </w:r>
      <w:r w:rsidR="00AF596E" w:rsidRPr="00C35AB5">
        <w:rPr>
          <w:rFonts w:ascii="Times New Roman" w:hAnsi="Times New Roman"/>
          <w:sz w:val="26"/>
          <w:szCs w:val="26"/>
          <w:shd w:val="clear" w:color="auto" w:fill="FFFFFF"/>
        </w:rPr>
        <w:t>развития</w:t>
      </w:r>
      <w:r w:rsidRPr="00C35AB5">
        <w:rPr>
          <w:rFonts w:ascii="Times New Roman" w:hAnsi="Times New Roman"/>
          <w:sz w:val="26"/>
          <w:szCs w:val="26"/>
          <w:shd w:val="clear" w:color="auto" w:fill="FFFFFF"/>
        </w:rPr>
        <w:t xml:space="preserve"> проходит этап ухудшения экономического состояния. Разберемся в причинах.</w:t>
      </w:r>
    </w:p>
    <w:p w:rsidR="008A576F" w:rsidRPr="00C35AB5" w:rsidRDefault="008A576F" w:rsidP="008A576F">
      <w:pPr>
        <w:spacing w:after="0" w:line="240" w:lineRule="auto"/>
        <w:ind w:firstLine="720"/>
        <w:jc w:val="both"/>
        <w:rPr>
          <w:rFonts w:ascii="Times New Roman" w:hAnsi="Times New Roman"/>
          <w:sz w:val="26"/>
          <w:szCs w:val="26"/>
        </w:rPr>
      </w:pPr>
      <w:r w:rsidRPr="00C35AB5">
        <w:rPr>
          <w:rFonts w:ascii="Times New Roman" w:hAnsi="Times New Roman"/>
          <w:sz w:val="26"/>
          <w:szCs w:val="26"/>
        </w:rPr>
        <w:t xml:space="preserve">Обязательным условием успешного управления в долгосрочной и краткосрочной перспективе является постоянное и стабильное пополнение капитала, которое возможно при устойчивости российского рубля и продуманной системе налогообложения, направленной на поддержку и стимулирование предпринимательской деятельности. </w:t>
      </w:r>
    </w:p>
    <w:p w:rsidR="008A576F" w:rsidRDefault="008A576F" w:rsidP="00C35AB5">
      <w:pPr>
        <w:spacing w:after="0" w:line="240" w:lineRule="auto"/>
        <w:ind w:firstLine="709"/>
        <w:jc w:val="both"/>
        <w:rPr>
          <w:rFonts w:ascii="Times New Roman" w:hAnsi="Times New Roman"/>
          <w:sz w:val="26"/>
          <w:szCs w:val="26"/>
        </w:rPr>
      </w:pP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Таблица </w:t>
      </w:r>
      <w:r w:rsidR="00167682" w:rsidRPr="00C35AB5">
        <w:rPr>
          <w:rFonts w:ascii="Times New Roman" w:hAnsi="Times New Roman"/>
          <w:sz w:val="26"/>
          <w:szCs w:val="26"/>
        </w:rPr>
        <w:t>6.</w:t>
      </w:r>
      <w:r w:rsidRPr="00C35AB5">
        <w:rPr>
          <w:rFonts w:ascii="Times New Roman" w:hAnsi="Times New Roman"/>
          <w:sz w:val="26"/>
          <w:szCs w:val="26"/>
        </w:rPr>
        <w:t>1 - Подходы к кредитованию предприятий реального сектора экономики</w:t>
      </w:r>
    </w:p>
    <w:tbl>
      <w:tblPr>
        <w:tblW w:w="941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1"/>
        <w:gridCol w:w="2462"/>
        <w:gridCol w:w="3041"/>
        <w:gridCol w:w="2288"/>
      </w:tblGrid>
      <w:tr w:rsidR="0059152D" w:rsidRPr="00C35AB5">
        <w:tc>
          <w:tcPr>
            <w:tcW w:w="1588" w:type="dxa"/>
            <w:tcBorders>
              <w:top w:val="single" w:sz="4" w:space="0" w:color="auto"/>
              <w:left w:val="single" w:sz="4" w:space="0" w:color="auto"/>
              <w:bottom w:val="single" w:sz="4" w:space="0" w:color="auto"/>
              <w:right w:val="nil"/>
            </w:tcBorders>
          </w:tcPr>
          <w:p w:rsidR="0059152D" w:rsidRPr="00C35AB5" w:rsidRDefault="0059152D" w:rsidP="00C35AB5">
            <w:pPr>
              <w:pStyle w:val="affb"/>
              <w:rPr>
                <w:rFonts w:ascii="Times New Roman" w:hAnsi="Times New Roman" w:cs="Times New Roman"/>
              </w:rPr>
            </w:pPr>
            <w:r w:rsidRPr="00C35AB5">
              <w:rPr>
                <w:rFonts w:ascii="Times New Roman" w:hAnsi="Times New Roman" w:cs="Times New Roman"/>
              </w:rPr>
              <w:t xml:space="preserve">Подход к оценке стоимости залога </w:t>
            </w:r>
          </w:p>
        </w:tc>
        <w:tc>
          <w:tcPr>
            <w:tcW w:w="2410" w:type="dxa"/>
            <w:tcBorders>
              <w:top w:val="single" w:sz="4" w:space="0" w:color="auto"/>
              <w:left w:val="single" w:sz="4" w:space="0" w:color="auto"/>
              <w:bottom w:val="single" w:sz="4" w:space="0" w:color="auto"/>
              <w:right w:val="nil"/>
            </w:tcBorders>
          </w:tcPr>
          <w:p w:rsidR="0059152D" w:rsidRPr="00C35AB5" w:rsidRDefault="0059152D" w:rsidP="00C35AB5">
            <w:pPr>
              <w:pStyle w:val="affb"/>
              <w:rPr>
                <w:rFonts w:ascii="Times New Roman" w:hAnsi="Times New Roman" w:cs="Times New Roman"/>
              </w:rPr>
            </w:pPr>
            <w:r w:rsidRPr="00C35AB5">
              <w:rPr>
                <w:rFonts w:ascii="Times New Roman" w:hAnsi="Times New Roman" w:cs="Times New Roman"/>
              </w:rPr>
              <w:t>Описание</w:t>
            </w:r>
          </w:p>
        </w:tc>
        <w:tc>
          <w:tcPr>
            <w:tcW w:w="2977" w:type="dxa"/>
            <w:tcBorders>
              <w:top w:val="single" w:sz="4" w:space="0" w:color="auto"/>
              <w:left w:val="single" w:sz="4" w:space="0" w:color="auto"/>
              <w:bottom w:val="single" w:sz="4" w:space="0" w:color="auto"/>
              <w:right w:val="nil"/>
            </w:tcBorders>
          </w:tcPr>
          <w:p w:rsidR="0059152D" w:rsidRPr="00C35AB5" w:rsidRDefault="0059152D" w:rsidP="00C35AB5">
            <w:pPr>
              <w:pStyle w:val="affb"/>
              <w:rPr>
                <w:rFonts w:ascii="Times New Roman" w:hAnsi="Times New Roman" w:cs="Times New Roman"/>
              </w:rPr>
            </w:pPr>
            <w:r w:rsidRPr="00C35AB5">
              <w:rPr>
                <w:rFonts w:ascii="Times New Roman" w:hAnsi="Times New Roman" w:cs="Times New Roman"/>
              </w:rPr>
              <w:t>Характеристика</w:t>
            </w:r>
          </w:p>
        </w:tc>
        <w:tc>
          <w:tcPr>
            <w:tcW w:w="2240" w:type="dxa"/>
            <w:tcBorders>
              <w:top w:val="single" w:sz="4" w:space="0" w:color="auto"/>
              <w:left w:val="single" w:sz="4" w:space="0" w:color="auto"/>
              <w:bottom w:val="single" w:sz="4" w:space="0" w:color="auto"/>
              <w:right w:val="single" w:sz="4" w:space="0" w:color="auto"/>
            </w:tcBorders>
          </w:tcPr>
          <w:p w:rsidR="0059152D" w:rsidRPr="00C35AB5" w:rsidRDefault="0059152D" w:rsidP="00C35AB5">
            <w:pPr>
              <w:pStyle w:val="affb"/>
              <w:rPr>
                <w:rFonts w:ascii="Times New Roman" w:hAnsi="Times New Roman" w:cs="Times New Roman"/>
              </w:rPr>
            </w:pPr>
            <w:r w:rsidRPr="00C35AB5">
              <w:rPr>
                <w:rFonts w:ascii="Times New Roman" w:hAnsi="Times New Roman" w:cs="Times New Roman"/>
              </w:rPr>
              <w:t>Результат</w:t>
            </w:r>
          </w:p>
        </w:tc>
      </w:tr>
      <w:tr w:rsidR="0059152D" w:rsidRPr="00C35AB5">
        <w:tc>
          <w:tcPr>
            <w:tcW w:w="1588" w:type="dxa"/>
            <w:tcBorders>
              <w:top w:val="single" w:sz="4" w:space="0" w:color="auto"/>
              <w:left w:val="single" w:sz="4" w:space="0" w:color="auto"/>
              <w:bottom w:val="single" w:sz="4" w:space="0" w:color="auto"/>
              <w:right w:val="nil"/>
            </w:tcBorders>
          </w:tcPr>
          <w:p w:rsidR="0059152D" w:rsidRPr="00C35AB5" w:rsidRDefault="0059152D" w:rsidP="00C35AB5">
            <w:pPr>
              <w:pStyle w:val="affc"/>
              <w:jc w:val="both"/>
              <w:rPr>
                <w:rFonts w:ascii="Times New Roman" w:hAnsi="Times New Roman" w:cs="Times New Roman"/>
              </w:rPr>
            </w:pPr>
            <w:r w:rsidRPr="00C35AB5">
              <w:rPr>
                <w:rFonts w:ascii="Times New Roman" w:hAnsi="Times New Roman" w:cs="Times New Roman"/>
              </w:rPr>
              <w:t>Мягкий или пассивный</w:t>
            </w:r>
          </w:p>
        </w:tc>
        <w:tc>
          <w:tcPr>
            <w:tcW w:w="2410" w:type="dxa"/>
            <w:tcBorders>
              <w:top w:val="single" w:sz="4" w:space="0" w:color="auto"/>
              <w:left w:val="single" w:sz="4" w:space="0" w:color="auto"/>
              <w:bottom w:val="single" w:sz="4" w:space="0" w:color="auto"/>
              <w:right w:val="nil"/>
            </w:tcBorders>
          </w:tcPr>
          <w:p w:rsidR="0059152D" w:rsidRPr="00C35AB5" w:rsidRDefault="0059152D" w:rsidP="00C35AB5">
            <w:pPr>
              <w:pStyle w:val="affc"/>
              <w:jc w:val="both"/>
              <w:rPr>
                <w:rFonts w:ascii="Times New Roman" w:hAnsi="Times New Roman" w:cs="Times New Roman"/>
              </w:rPr>
            </w:pPr>
            <w:r w:rsidRPr="00C35AB5">
              <w:rPr>
                <w:rFonts w:ascii="Times New Roman" w:hAnsi="Times New Roman" w:cs="Times New Roman"/>
              </w:rPr>
              <w:t xml:space="preserve">Стимулирование процессов роста кредитного портфеля, создания и накопления капитала путем механической </w:t>
            </w:r>
            <w:r w:rsidRPr="00C35AB5">
              <w:rPr>
                <w:rFonts w:ascii="Times New Roman" w:hAnsi="Times New Roman" w:cs="Times New Roman"/>
              </w:rPr>
              <w:lastRenderedPageBreak/>
              <w:t>фиксации цен на активы</w:t>
            </w:r>
          </w:p>
        </w:tc>
        <w:tc>
          <w:tcPr>
            <w:tcW w:w="2977" w:type="dxa"/>
            <w:tcBorders>
              <w:top w:val="single" w:sz="4" w:space="0" w:color="auto"/>
              <w:left w:val="single" w:sz="4" w:space="0" w:color="auto"/>
              <w:bottom w:val="single" w:sz="4" w:space="0" w:color="auto"/>
              <w:right w:val="nil"/>
            </w:tcBorders>
          </w:tcPr>
          <w:p w:rsidR="0059152D" w:rsidRPr="00C35AB5" w:rsidRDefault="00AF596E" w:rsidP="00C35AB5">
            <w:pPr>
              <w:pStyle w:val="affc"/>
              <w:jc w:val="both"/>
              <w:rPr>
                <w:rFonts w:ascii="Times New Roman" w:hAnsi="Times New Roman" w:cs="Times New Roman"/>
              </w:rPr>
            </w:pPr>
            <w:r w:rsidRPr="00C35AB5">
              <w:rPr>
                <w:rFonts w:ascii="Times New Roman" w:hAnsi="Times New Roman" w:cs="Times New Roman"/>
              </w:rPr>
              <w:lastRenderedPageBreak/>
              <w:t>Про цикличная</w:t>
            </w:r>
            <w:r w:rsidR="0059152D" w:rsidRPr="00C35AB5">
              <w:rPr>
                <w:rFonts w:ascii="Times New Roman" w:hAnsi="Times New Roman" w:cs="Times New Roman"/>
              </w:rPr>
              <w:t xml:space="preserve"> политика, неизбежно увеличивающая амплитуду кредитных и бизнес-циклов. Должна иметь следствием периодические серьезные </w:t>
            </w:r>
            <w:r w:rsidR="0059152D" w:rsidRPr="00C35AB5">
              <w:rPr>
                <w:rFonts w:ascii="Times New Roman" w:hAnsi="Times New Roman" w:cs="Times New Roman"/>
              </w:rPr>
              <w:lastRenderedPageBreak/>
              <w:t>кризисы и списания безнадежной к взысканию задолженности с банковских балансовых счетов</w:t>
            </w:r>
          </w:p>
        </w:tc>
        <w:tc>
          <w:tcPr>
            <w:tcW w:w="2240" w:type="dxa"/>
            <w:tcBorders>
              <w:top w:val="single" w:sz="4" w:space="0" w:color="auto"/>
              <w:left w:val="single" w:sz="4" w:space="0" w:color="auto"/>
              <w:bottom w:val="single" w:sz="4" w:space="0" w:color="auto"/>
              <w:right w:val="single" w:sz="4" w:space="0" w:color="auto"/>
            </w:tcBorders>
          </w:tcPr>
          <w:p w:rsidR="0059152D" w:rsidRPr="00C35AB5" w:rsidRDefault="0059152D" w:rsidP="00C35AB5">
            <w:pPr>
              <w:pStyle w:val="affc"/>
              <w:jc w:val="both"/>
              <w:rPr>
                <w:rFonts w:ascii="Times New Roman" w:hAnsi="Times New Roman" w:cs="Times New Roman"/>
              </w:rPr>
            </w:pPr>
            <w:r w:rsidRPr="00C35AB5">
              <w:rPr>
                <w:rFonts w:ascii="Times New Roman" w:hAnsi="Times New Roman" w:cs="Times New Roman"/>
              </w:rPr>
              <w:lastRenderedPageBreak/>
              <w:t>Неконтролируемая ревальвация реального и финансового капиталов.</w:t>
            </w:r>
          </w:p>
          <w:p w:rsidR="0059152D" w:rsidRPr="00C35AB5" w:rsidRDefault="0059152D" w:rsidP="00C35AB5">
            <w:pPr>
              <w:pStyle w:val="affc"/>
              <w:jc w:val="both"/>
              <w:rPr>
                <w:rFonts w:ascii="Times New Roman" w:hAnsi="Times New Roman" w:cs="Times New Roman"/>
              </w:rPr>
            </w:pPr>
            <w:r w:rsidRPr="00C35AB5">
              <w:rPr>
                <w:rFonts w:ascii="Times New Roman" w:hAnsi="Times New Roman" w:cs="Times New Roman"/>
              </w:rPr>
              <w:t xml:space="preserve">Финансовая </w:t>
            </w:r>
            <w:r w:rsidRPr="00C35AB5">
              <w:rPr>
                <w:rFonts w:ascii="Times New Roman" w:hAnsi="Times New Roman" w:cs="Times New Roman"/>
              </w:rPr>
              <w:lastRenderedPageBreak/>
              <w:t>нестабильность в периоды коррекции цен на активы</w:t>
            </w:r>
          </w:p>
        </w:tc>
      </w:tr>
      <w:tr w:rsidR="0059152D" w:rsidRPr="00C35AB5">
        <w:tc>
          <w:tcPr>
            <w:tcW w:w="1588" w:type="dxa"/>
            <w:tcBorders>
              <w:top w:val="single" w:sz="4" w:space="0" w:color="auto"/>
              <w:left w:val="single" w:sz="4" w:space="0" w:color="auto"/>
              <w:bottom w:val="single" w:sz="4" w:space="0" w:color="auto"/>
              <w:right w:val="nil"/>
            </w:tcBorders>
          </w:tcPr>
          <w:p w:rsidR="0059152D" w:rsidRPr="00C35AB5" w:rsidRDefault="0059152D" w:rsidP="00C35AB5">
            <w:pPr>
              <w:pStyle w:val="affc"/>
              <w:jc w:val="both"/>
              <w:rPr>
                <w:rFonts w:ascii="Times New Roman" w:hAnsi="Times New Roman" w:cs="Times New Roman"/>
              </w:rPr>
            </w:pPr>
            <w:r w:rsidRPr="00C35AB5">
              <w:rPr>
                <w:rFonts w:ascii="Times New Roman" w:hAnsi="Times New Roman" w:cs="Times New Roman"/>
              </w:rPr>
              <w:t>Жесткий или активный</w:t>
            </w:r>
          </w:p>
        </w:tc>
        <w:tc>
          <w:tcPr>
            <w:tcW w:w="2410" w:type="dxa"/>
            <w:tcBorders>
              <w:top w:val="single" w:sz="4" w:space="0" w:color="auto"/>
              <w:left w:val="single" w:sz="4" w:space="0" w:color="auto"/>
              <w:bottom w:val="single" w:sz="4" w:space="0" w:color="auto"/>
              <w:right w:val="nil"/>
            </w:tcBorders>
          </w:tcPr>
          <w:p w:rsidR="0059152D" w:rsidRPr="00C35AB5" w:rsidRDefault="0059152D" w:rsidP="00C35AB5">
            <w:pPr>
              <w:pStyle w:val="affc"/>
              <w:jc w:val="both"/>
              <w:rPr>
                <w:rFonts w:ascii="Times New Roman" w:hAnsi="Times New Roman" w:cs="Times New Roman"/>
              </w:rPr>
            </w:pPr>
            <w:r w:rsidRPr="00C35AB5">
              <w:rPr>
                <w:rFonts w:ascii="Times New Roman" w:hAnsi="Times New Roman" w:cs="Times New Roman"/>
              </w:rPr>
              <w:t xml:space="preserve">Сдерживание процессов увеличения кредитного портфеля и накопление реального капитала за счет измерения его стоимости </w:t>
            </w:r>
          </w:p>
        </w:tc>
        <w:tc>
          <w:tcPr>
            <w:tcW w:w="2977" w:type="dxa"/>
            <w:tcBorders>
              <w:top w:val="single" w:sz="4" w:space="0" w:color="auto"/>
              <w:left w:val="single" w:sz="4" w:space="0" w:color="auto"/>
              <w:bottom w:val="single" w:sz="4" w:space="0" w:color="auto"/>
              <w:right w:val="nil"/>
            </w:tcBorders>
          </w:tcPr>
          <w:p w:rsidR="0059152D" w:rsidRPr="00C35AB5" w:rsidRDefault="0059152D" w:rsidP="00C35AB5">
            <w:pPr>
              <w:pStyle w:val="affc"/>
              <w:jc w:val="both"/>
              <w:rPr>
                <w:rFonts w:ascii="Times New Roman" w:hAnsi="Times New Roman" w:cs="Times New Roman"/>
              </w:rPr>
            </w:pPr>
            <w:r w:rsidRPr="00C35AB5">
              <w:rPr>
                <w:rFonts w:ascii="Times New Roman" w:hAnsi="Times New Roman" w:cs="Times New Roman"/>
              </w:rPr>
              <w:t>Ацикличная политика, невосприимчивая к цикличности кредитных и бизнес-циклов и цен на активы. Способствует предотвращению кризисов и отражает устойчивые значения стоимости активов</w:t>
            </w:r>
          </w:p>
        </w:tc>
        <w:tc>
          <w:tcPr>
            <w:tcW w:w="2240" w:type="dxa"/>
            <w:tcBorders>
              <w:top w:val="single" w:sz="4" w:space="0" w:color="auto"/>
              <w:left w:val="single" w:sz="4" w:space="0" w:color="auto"/>
              <w:bottom w:val="single" w:sz="4" w:space="0" w:color="auto"/>
              <w:right w:val="single" w:sz="4" w:space="0" w:color="auto"/>
            </w:tcBorders>
          </w:tcPr>
          <w:p w:rsidR="0059152D" w:rsidRPr="00C35AB5" w:rsidRDefault="0059152D" w:rsidP="00C35AB5">
            <w:pPr>
              <w:pStyle w:val="affc"/>
              <w:jc w:val="both"/>
              <w:rPr>
                <w:rFonts w:ascii="Times New Roman" w:hAnsi="Times New Roman" w:cs="Times New Roman"/>
              </w:rPr>
            </w:pPr>
            <w:r w:rsidRPr="00C35AB5">
              <w:rPr>
                <w:rFonts w:ascii="Times New Roman" w:hAnsi="Times New Roman" w:cs="Times New Roman"/>
              </w:rPr>
              <w:t>Контролируемая девальвация реального и финансового капиталов</w:t>
            </w:r>
          </w:p>
        </w:tc>
      </w:tr>
    </w:tbl>
    <w:p w:rsidR="0059152D" w:rsidRPr="00C35AB5" w:rsidRDefault="0059152D" w:rsidP="00C35AB5">
      <w:pPr>
        <w:spacing w:line="360" w:lineRule="auto"/>
        <w:jc w:val="both"/>
        <w:rPr>
          <w:rFonts w:ascii="Times New Roman" w:hAnsi="Times New Roman"/>
          <w:b/>
          <w:sz w:val="26"/>
          <w:szCs w:val="26"/>
          <w:highlight w:val="green"/>
        </w:rPr>
      </w:pPr>
    </w:p>
    <w:p w:rsidR="0059152D" w:rsidRPr="00C35AB5" w:rsidRDefault="0059152D" w:rsidP="008A576F">
      <w:pPr>
        <w:spacing w:after="0" w:line="240" w:lineRule="auto"/>
        <w:ind w:firstLine="720"/>
        <w:jc w:val="both"/>
        <w:rPr>
          <w:rFonts w:ascii="Times New Roman" w:hAnsi="Times New Roman"/>
          <w:sz w:val="26"/>
          <w:szCs w:val="26"/>
        </w:rPr>
      </w:pPr>
      <w:r w:rsidRPr="00C35AB5">
        <w:rPr>
          <w:rFonts w:ascii="Times New Roman" w:hAnsi="Times New Roman"/>
          <w:sz w:val="26"/>
          <w:szCs w:val="26"/>
        </w:rPr>
        <w:t>В настоящее время для российских организаций выделено несколько предпосылок наступающего ухудшения положения и входа в кризис. Первыми предпосылками ухудшения является сокращение денежного потока доходов в течение нескольких периодов.</w:t>
      </w:r>
    </w:p>
    <w:p w:rsidR="0059152D" w:rsidRPr="00C35AB5" w:rsidRDefault="0059152D" w:rsidP="00C35AB5">
      <w:pPr>
        <w:spacing w:after="0" w:line="240" w:lineRule="auto"/>
        <w:ind w:firstLine="720"/>
        <w:jc w:val="both"/>
        <w:rPr>
          <w:rFonts w:ascii="Times New Roman" w:hAnsi="Times New Roman"/>
          <w:sz w:val="26"/>
          <w:szCs w:val="26"/>
        </w:rPr>
      </w:pPr>
      <w:r w:rsidRPr="00C35AB5">
        <w:rPr>
          <w:rFonts w:ascii="Times New Roman" w:hAnsi="Times New Roman"/>
          <w:sz w:val="26"/>
          <w:szCs w:val="26"/>
        </w:rPr>
        <w:t xml:space="preserve"> Причины такой ситуации очевидны:</w:t>
      </w:r>
    </w:p>
    <w:p w:rsidR="0059152D" w:rsidRPr="00C35AB5" w:rsidRDefault="0059152D" w:rsidP="00C35AB5">
      <w:pPr>
        <w:spacing w:after="0" w:line="240" w:lineRule="auto"/>
        <w:ind w:firstLine="720"/>
        <w:jc w:val="both"/>
        <w:rPr>
          <w:rFonts w:ascii="Times New Roman" w:hAnsi="Times New Roman"/>
          <w:sz w:val="26"/>
          <w:szCs w:val="26"/>
        </w:rPr>
      </w:pPr>
      <w:r w:rsidRPr="00C35AB5">
        <w:rPr>
          <w:rFonts w:ascii="Times New Roman" w:hAnsi="Times New Roman"/>
          <w:sz w:val="26"/>
          <w:szCs w:val="26"/>
        </w:rPr>
        <w:t xml:space="preserve">во-первых, происходит снижение темпов роста выручки на фоне увеличения темпов роста расходов на продажу; </w:t>
      </w:r>
    </w:p>
    <w:p w:rsidR="0059152D" w:rsidRPr="00C35AB5" w:rsidRDefault="0059152D" w:rsidP="00C35AB5">
      <w:pPr>
        <w:spacing w:after="0" w:line="240" w:lineRule="auto"/>
        <w:ind w:firstLine="720"/>
        <w:jc w:val="both"/>
        <w:rPr>
          <w:rFonts w:ascii="Times New Roman" w:hAnsi="Times New Roman"/>
          <w:sz w:val="26"/>
          <w:szCs w:val="26"/>
        </w:rPr>
      </w:pPr>
      <w:r w:rsidRPr="00C35AB5">
        <w:rPr>
          <w:rFonts w:ascii="Times New Roman" w:hAnsi="Times New Roman"/>
          <w:sz w:val="26"/>
          <w:szCs w:val="26"/>
        </w:rPr>
        <w:t xml:space="preserve">во-вторых, фирма постоянно испытывает дефицит собственного оборотного капитала; </w:t>
      </w:r>
    </w:p>
    <w:p w:rsidR="0059152D" w:rsidRPr="00C35AB5" w:rsidRDefault="0059152D" w:rsidP="00C35AB5">
      <w:pPr>
        <w:spacing w:after="0" w:line="240" w:lineRule="auto"/>
        <w:ind w:firstLine="720"/>
        <w:jc w:val="both"/>
        <w:rPr>
          <w:rFonts w:ascii="Times New Roman" w:hAnsi="Times New Roman"/>
          <w:sz w:val="26"/>
          <w:szCs w:val="26"/>
        </w:rPr>
      </w:pPr>
      <w:r w:rsidRPr="00C35AB5">
        <w:rPr>
          <w:rFonts w:ascii="Times New Roman" w:hAnsi="Times New Roman"/>
          <w:sz w:val="26"/>
          <w:szCs w:val="26"/>
        </w:rPr>
        <w:t xml:space="preserve">в-третьих, отмечается стабильное ухудшение спроса на продукцию. </w:t>
      </w:r>
    </w:p>
    <w:p w:rsidR="0059152D" w:rsidRPr="00C35AB5" w:rsidRDefault="0059152D" w:rsidP="00C35AB5">
      <w:pPr>
        <w:spacing w:after="0" w:line="240" w:lineRule="auto"/>
        <w:ind w:firstLine="720"/>
        <w:jc w:val="both"/>
        <w:rPr>
          <w:rFonts w:ascii="Times New Roman" w:hAnsi="Times New Roman"/>
          <w:sz w:val="26"/>
          <w:szCs w:val="26"/>
        </w:rPr>
      </w:pPr>
      <w:r w:rsidRPr="00C35AB5">
        <w:rPr>
          <w:rFonts w:ascii="Times New Roman" w:hAnsi="Times New Roman"/>
          <w:sz w:val="26"/>
          <w:szCs w:val="26"/>
        </w:rPr>
        <w:t xml:space="preserve">В основном, такое положение дел наблюдается при неустойчивом валютном курсе, инфляции и снижении покупательской способности населения, что не позволяет компании повышать отпускные цены пропорционально растущим ценам на закупки. </w:t>
      </w:r>
    </w:p>
    <w:p w:rsidR="0059152D" w:rsidRPr="00C35AB5" w:rsidRDefault="0059152D" w:rsidP="00C35AB5">
      <w:pPr>
        <w:spacing w:after="0" w:line="240" w:lineRule="auto"/>
        <w:ind w:firstLine="720"/>
        <w:jc w:val="both"/>
        <w:rPr>
          <w:rFonts w:ascii="Times New Roman" w:hAnsi="Times New Roman"/>
          <w:sz w:val="26"/>
          <w:szCs w:val="26"/>
        </w:rPr>
      </w:pPr>
      <w:r w:rsidRPr="00C35AB5">
        <w:rPr>
          <w:rFonts w:ascii="Times New Roman" w:hAnsi="Times New Roman"/>
          <w:sz w:val="26"/>
          <w:szCs w:val="26"/>
        </w:rPr>
        <w:t xml:space="preserve">Происходит сокращение выручки от реализации, а на общем фоне задержек платежей резко увеличивается дебиторская задолженность.  </w:t>
      </w:r>
    </w:p>
    <w:p w:rsidR="0059152D" w:rsidRPr="00C35AB5" w:rsidRDefault="0059152D" w:rsidP="00C35AB5">
      <w:pPr>
        <w:spacing w:after="0" w:line="240" w:lineRule="auto"/>
        <w:ind w:firstLine="720"/>
        <w:jc w:val="both"/>
        <w:rPr>
          <w:rFonts w:ascii="Times New Roman" w:hAnsi="Times New Roman"/>
          <w:sz w:val="26"/>
          <w:szCs w:val="26"/>
        </w:rPr>
      </w:pPr>
      <w:r w:rsidRPr="00C35AB5">
        <w:rPr>
          <w:rFonts w:ascii="Times New Roman" w:hAnsi="Times New Roman"/>
          <w:sz w:val="26"/>
          <w:szCs w:val="26"/>
        </w:rPr>
        <w:t xml:space="preserve">Если на данном этапе не были предприняты необходимые меры, то неизбежно произойдет уменьшение рентабельности до стабильно низких показателей или до убытков. </w:t>
      </w:r>
    </w:p>
    <w:p w:rsidR="0059152D" w:rsidRPr="00C35AB5" w:rsidRDefault="0059152D" w:rsidP="008A576F">
      <w:pPr>
        <w:spacing w:after="0" w:line="240" w:lineRule="auto"/>
        <w:ind w:firstLine="720"/>
        <w:jc w:val="both"/>
        <w:rPr>
          <w:rFonts w:ascii="Times New Roman" w:hAnsi="Times New Roman"/>
          <w:sz w:val="26"/>
          <w:szCs w:val="26"/>
        </w:rPr>
      </w:pPr>
      <w:r w:rsidRPr="00C35AB5">
        <w:rPr>
          <w:rFonts w:ascii="Times New Roman" w:hAnsi="Times New Roman"/>
          <w:sz w:val="26"/>
          <w:szCs w:val="26"/>
        </w:rPr>
        <w:t xml:space="preserve">Рентабельность зависит от показателей прибыли и выручки от реализации. Поэтому необходимо детализировать изучение как внешних причин, таких как закупочные цены, объем реализации, так и внутренних, которые формируют величину издержек. Издержки неоднородны по своей структуре и определяются многими составляющими: организацией производства и сбыта, эффективностью использования материальных, трудовых ресурсов, фондоотдачи, фондоемкости. </w:t>
      </w:r>
    </w:p>
    <w:p w:rsidR="0059152D" w:rsidRPr="00C35AB5" w:rsidRDefault="0059152D" w:rsidP="008A576F">
      <w:pPr>
        <w:spacing w:after="0" w:line="240" w:lineRule="auto"/>
        <w:ind w:firstLine="720"/>
        <w:jc w:val="both"/>
        <w:rPr>
          <w:rFonts w:ascii="Times New Roman" w:hAnsi="Times New Roman"/>
          <w:sz w:val="26"/>
          <w:szCs w:val="26"/>
        </w:rPr>
      </w:pPr>
      <w:r w:rsidRPr="00C35AB5">
        <w:rPr>
          <w:rFonts w:ascii="Times New Roman" w:hAnsi="Times New Roman"/>
          <w:sz w:val="26"/>
          <w:szCs w:val="26"/>
        </w:rPr>
        <w:t xml:space="preserve">С целью управления выручкой интерес представляют цена и ассортимент, поэтому условия ценообразования, поведение на рынке фирм-конкурентов и возможности рынка </w:t>
      </w:r>
      <w:r w:rsidR="00AF596E" w:rsidRPr="00C35AB5">
        <w:rPr>
          <w:rFonts w:ascii="Times New Roman" w:hAnsi="Times New Roman"/>
          <w:sz w:val="26"/>
          <w:szCs w:val="26"/>
        </w:rPr>
        <w:t>должны исследоваться</w:t>
      </w:r>
      <w:r w:rsidRPr="00C35AB5">
        <w:rPr>
          <w:rFonts w:ascii="Times New Roman" w:hAnsi="Times New Roman"/>
          <w:sz w:val="26"/>
          <w:szCs w:val="26"/>
        </w:rPr>
        <w:t xml:space="preserve"> постоянно.</w:t>
      </w:r>
    </w:p>
    <w:p w:rsidR="0059152D" w:rsidRPr="00C35AB5" w:rsidRDefault="0059152D" w:rsidP="008A576F">
      <w:pPr>
        <w:spacing w:after="0" w:line="240" w:lineRule="auto"/>
        <w:ind w:firstLine="720"/>
        <w:jc w:val="both"/>
        <w:rPr>
          <w:rFonts w:ascii="Times New Roman" w:hAnsi="Times New Roman"/>
          <w:sz w:val="26"/>
          <w:szCs w:val="26"/>
        </w:rPr>
      </w:pPr>
      <w:r w:rsidRPr="00C35AB5">
        <w:rPr>
          <w:rFonts w:ascii="Times New Roman" w:hAnsi="Times New Roman"/>
          <w:sz w:val="26"/>
          <w:szCs w:val="26"/>
        </w:rPr>
        <w:t xml:space="preserve">Управление затратами предполагает: работу с поставщиками и транспортными компаниями по формированию выгодных условий поставок и сокращению издержек по этим крупным статьям; изучение рынка труда и своевременное реагирование на изменяющиеся условия на нем, что позволит оптимизировать расходы на оплату труда; </w:t>
      </w:r>
      <w:r w:rsidRPr="00C35AB5">
        <w:rPr>
          <w:rFonts w:ascii="Times New Roman" w:hAnsi="Times New Roman"/>
          <w:sz w:val="26"/>
          <w:szCs w:val="26"/>
        </w:rPr>
        <w:lastRenderedPageBreak/>
        <w:t xml:space="preserve">мероприятия по сокращению требуемых затрат (накладные расходы, НИОКР, общие административные издержки).  </w:t>
      </w:r>
    </w:p>
    <w:p w:rsidR="0059152D" w:rsidRPr="00C35AB5" w:rsidRDefault="0059152D" w:rsidP="008A576F">
      <w:pPr>
        <w:spacing w:after="0" w:line="240" w:lineRule="auto"/>
        <w:ind w:firstLine="720"/>
        <w:jc w:val="both"/>
        <w:rPr>
          <w:rFonts w:ascii="Times New Roman" w:hAnsi="Times New Roman"/>
          <w:sz w:val="26"/>
          <w:szCs w:val="26"/>
        </w:rPr>
      </w:pPr>
      <w:r w:rsidRPr="00C35AB5">
        <w:rPr>
          <w:rFonts w:ascii="Times New Roman" w:hAnsi="Times New Roman"/>
          <w:sz w:val="26"/>
          <w:szCs w:val="26"/>
        </w:rPr>
        <w:t xml:space="preserve">Выше описанные проблемы требуют аналитического подхода к управлению </w:t>
      </w:r>
      <w:r w:rsidR="006364BD">
        <w:rPr>
          <w:rFonts w:ascii="Times New Roman" w:hAnsi="Times New Roman"/>
          <w:sz w:val="26"/>
          <w:szCs w:val="26"/>
        </w:rPr>
        <w:t xml:space="preserve">капиталом организации и оценке </w:t>
      </w:r>
      <w:r w:rsidRPr="00C35AB5">
        <w:rPr>
          <w:rFonts w:ascii="Times New Roman" w:hAnsi="Times New Roman"/>
          <w:sz w:val="26"/>
          <w:szCs w:val="26"/>
        </w:rPr>
        <w:t>его стоимости.</w:t>
      </w:r>
    </w:p>
    <w:p w:rsidR="0059152D" w:rsidRPr="00C35AB5" w:rsidRDefault="0059152D" w:rsidP="00C35AB5">
      <w:pPr>
        <w:spacing w:after="0" w:line="240" w:lineRule="auto"/>
        <w:jc w:val="both"/>
        <w:rPr>
          <w:rFonts w:ascii="Times New Roman" w:hAnsi="Times New Roman"/>
          <w:sz w:val="26"/>
          <w:szCs w:val="26"/>
        </w:rPr>
      </w:pPr>
    </w:p>
    <w:p w:rsidR="0059152D" w:rsidRPr="00C35AB5" w:rsidRDefault="00AF596E" w:rsidP="006364BD">
      <w:pPr>
        <w:spacing w:after="0" w:line="240" w:lineRule="auto"/>
        <w:ind w:left="720"/>
        <w:jc w:val="both"/>
        <w:rPr>
          <w:rFonts w:ascii="Times New Roman" w:hAnsi="Times New Roman"/>
          <w:b/>
          <w:sz w:val="26"/>
          <w:szCs w:val="26"/>
        </w:rPr>
      </w:pPr>
      <w:r w:rsidRPr="00C35AB5">
        <w:rPr>
          <w:rFonts w:ascii="Times New Roman" w:hAnsi="Times New Roman"/>
          <w:b/>
          <w:sz w:val="26"/>
          <w:szCs w:val="26"/>
        </w:rPr>
        <w:t>Методология</w:t>
      </w:r>
      <w:r w:rsidR="006364BD">
        <w:rPr>
          <w:rFonts w:ascii="Times New Roman" w:hAnsi="Times New Roman"/>
          <w:b/>
          <w:sz w:val="26"/>
          <w:szCs w:val="26"/>
        </w:rPr>
        <w:t xml:space="preserve"> </w:t>
      </w:r>
      <w:r w:rsidR="0059152D" w:rsidRPr="00C35AB5">
        <w:rPr>
          <w:rFonts w:ascii="Times New Roman" w:hAnsi="Times New Roman"/>
          <w:b/>
          <w:sz w:val="26"/>
          <w:szCs w:val="26"/>
        </w:rPr>
        <w:t xml:space="preserve">проведения оценки собственного капитала организации </w:t>
      </w:r>
    </w:p>
    <w:p w:rsidR="00167682" w:rsidRPr="00C35AB5" w:rsidRDefault="00167682" w:rsidP="008A576F">
      <w:pPr>
        <w:spacing w:after="0" w:line="240" w:lineRule="auto"/>
        <w:ind w:firstLine="720"/>
        <w:jc w:val="both"/>
        <w:rPr>
          <w:rFonts w:ascii="Times New Roman" w:hAnsi="Times New Roman"/>
          <w:b/>
          <w:sz w:val="26"/>
          <w:szCs w:val="26"/>
        </w:rPr>
      </w:pPr>
    </w:p>
    <w:p w:rsidR="0059152D" w:rsidRPr="00C35AB5" w:rsidRDefault="0059152D" w:rsidP="008A576F">
      <w:pPr>
        <w:spacing w:after="0" w:line="240" w:lineRule="auto"/>
        <w:ind w:firstLine="720"/>
        <w:jc w:val="both"/>
        <w:rPr>
          <w:rFonts w:ascii="Times New Roman" w:hAnsi="Times New Roman"/>
          <w:sz w:val="26"/>
          <w:szCs w:val="26"/>
        </w:rPr>
      </w:pPr>
      <w:r w:rsidRPr="00C35AB5">
        <w:rPr>
          <w:rFonts w:ascii="Times New Roman" w:hAnsi="Times New Roman"/>
          <w:sz w:val="26"/>
          <w:szCs w:val="26"/>
        </w:rPr>
        <w:t xml:space="preserve">Вопрос методологии проведения оценки </w:t>
      </w:r>
      <w:r w:rsidRPr="00C35AB5">
        <w:rPr>
          <w:rFonts w:ascii="Times New Roman" w:hAnsi="Times New Roman"/>
          <w:sz w:val="26"/>
          <w:szCs w:val="26"/>
          <w:shd w:val="clear" w:color="auto" w:fill="FFFFFF"/>
        </w:rPr>
        <w:t>собственного капитала компании</w:t>
      </w:r>
      <w:r w:rsidRPr="00C35AB5">
        <w:rPr>
          <w:rFonts w:ascii="Times New Roman" w:hAnsi="Times New Roman"/>
          <w:sz w:val="26"/>
          <w:szCs w:val="26"/>
        </w:rPr>
        <w:t xml:space="preserve"> является ключевым, поскольку от обоснованности выбора способа оценки зависит достоверность полученного результата и его практическая ценность. </w:t>
      </w:r>
    </w:p>
    <w:p w:rsidR="0059152D" w:rsidRPr="00C35AB5" w:rsidRDefault="0059152D" w:rsidP="006364BD">
      <w:pPr>
        <w:spacing w:after="0" w:line="240" w:lineRule="auto"/>
        <w:ind w:firstLine="709"/>
        <w:jc w:val="both"/>
        <w:rPr>
          <w:rFonts w:ascii="Times New Roman" w:hAnsi="Times New Roman"/>
          <w:sz w:val="26"/>
          <w:szCs w:val="26"/>
        </w:rPr>
      </w:pPr>
      <w:r w:rsidRPr="00C35AB5">
        <w:rPr>
          <w:rFonts w:ascii="Times New Roman" w:hAnsi="Times New Roman"/>
          <w:sz w:val="26"/>
          <w:szCs w:val="26"/>
        </w:rPr>
        <w:t>Теоретически полученный результат должен быть инвариантен относительно любой</w:t>
      </w:r>
      <w:r w:rsidR="00167682" w:rsidRPr="00C35AB5">
        <w:rPr>
          <w:rFonts w:ascii="Times New Roman" w:hAnsi="Times New Roman"/>
          <w:sz w:val="26"/>
          <w:szCs w:val="26"/>
        </w:rPr>
        <w:t xml:space="preserve"> корректной методики оценки</w:t>
      </w:r>
      <w:r w:rsidRPr="00C35AB5">
        <w:rPr>
          <w:rFonts w:ascii="Times New Roman" w:hAnsi="Times New Roman"/>
          <w:sz w:val="26"/>
          <w:szCs w:val="26"/>
        </w:rPr>
        <w:t xml:space="preserve">. Но манипулирование методиками в допустимых законодательством пределах позволяет получать разные результаты, но с некритическими отличиями. </w:t>
      </w:r>
    </w:p>
    <w:p w:rsidR="0059152D" w:rsidRPr="00C35AB5" w:rsidRDefault="0059152D" w:rsidP="006364BD">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Все многообразие методов оценки базируется на применении трех основных подходов: сравнительного, доходного и затратного.   </w:t>
      </w:r>
    </w:p>
    <w:p w:rsidR="0059152D" w:rsidRPr="00C35AB5" w:rsidRDefault="0059152D" w:rsidP="006364BD">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Сравнительный подход представляет собой совокупность методов оценки, основанных на сравнении объекта оценки с известной стоимостью объектов-аналогов. </w:t>
      </w:r>
      <w:bookmarkStart w:id="9" w:name="sub_313"/>
      <w:r w:rsidRPr="00C35AB5">
        <w:rPr>
          <w:rFonts w:ascii="Times New Roman" w:hAnsi="Times New Roman"/>
          <w:sz w:val="26"/>
          <w:szCs w:val="26"/>
        </w:rPr>
        <w:t xml:space="preserve">Этот подход рекомендуется использовать, когда имеются достоверные и достаточные для сопоставления данные о ценах и </w:t>
      </w:r>
      <w:r w:rsidR="00AF596E" w:rsidRPr="00C35AB5">
        <w:rPr>
          <w:rFonts w:ascii="Times New Roman" w:hAnsi="Times New Roman"/>
          <w:sz w:val="26"/>
          <w:szCs w:val="26"/>
        </w:rPr>
        <w:t>пенообразующих</w:t>
      </w:r>
      <w:r w:rsidRPr="00C35AB5">
        <w:rPr>
          <w:rFonts w:ascii="Times New Roman" w:hAnsi="Times New Roman"/>
          <w:sz w:val="26"/>
          <w:szCs w:val="26"/>
        </w:rPr>
        <w:t xml:space="preserve"> факторах объектов-аналогов. </w:t>
      </w:r>
      <w:bookmarkStart w:id="10" w:name="sub_314"/>
      <w:bookmarkEnd w:id="9"/>
    </w:p>
    <w:p w:rsidR="0059152D" w:rsidRPr="00C35AB5" w:rsidRDefault="0059152D" w:rsidP="006364BD">
      <w:pPr>
        <w:spacing w:after="0" w:line="240" w:lineRule="auto"/>
        <w:ind w:firstLine="709"/>
        <w:jc w:val="both"/>
        <w:rPr>
          <w:rFonts w:ascii="Times New Roman" w:hAnsi="Times New Roman"/>
          <w:sz w:val="26"/>
          <w:szCs w:val="26"/>
        </w:rPr>
      </w:pPr>
      <w:r w:rsidRPr="00C35AB5">
        <w:rPr>
          <w:rFonts w:ascii="Times New Roman" w:hAnsi="Times New Roman"/>
          <w:sz w:val="26"/>
          <w:szCs w:val="26"/>
        </w:rPr>
        <w:t>Используется как прямое сравнение объекта оценки и объектов-аналогов, так и базирующихся на анализе статистических данных, обосновании корректирующих поправок на различия между объектом оценки</w:t>
      </w:r>
      <w:r w:rsidR="00167682" w:rsidRPr="00C35AB5">
        <w:rPr>
          <w:rFonts w:ascii="Times New Roman" w:hAnsi="Times New Roman"/>
          <w:sz w:val="26"/>
          <w:szCs w:val="26"/>
        </w:rPr>
        <w:t xml:space="preserve"> и рассмотренными аналогами</w:t>
      </w:r>
      <w:r w:rsidRPr="00C35AB5">
        <w:rPr>
          <w:rFonts w:ascii="Times New Roman" w:hAnsi="Times New Roman"/>
          <w:sz w:val="26"/>
          <w:szCs w:val="26"/>
        </w:rPr>
        <w:t xml:space="preserve">. </w:t>
      </w:r>
    </w:p>
    <w:p w:rsidR="0059152D" w:rsidRDefault="0059152D" w:rsidP="006364BD">
      <w:pPr>
        <w:spacing w:after="0" w:line="240" w:lineRule="auto"/>
        <w:ind w:firstLine="709"/>
        <w:jc w:val="both"/>
        <w:rPr>
          <w:rFonts w:ascii="Times New Roman" w:hAnsi="Times New Roman"/>
          <w:sz w:val="26"/>
          <w:szCs w:val="26"/>
        </w:rPr>
      </w:pPr>
      <w:r w:rsidRPr="00C35AB5">
        <w:rPr>
          <w:rFonts w:ascii="Times New Roman" w:hAnsi="Times New Roman"/>
          <w:sz w:val="26"/>
          <w:szCs w:val="26"/>
        </w:rPr>
        <w:t>Сравнительный подход базируется на трех основных методиках (рис.</w:t>
      </w:r>
      <w:r w:rsidR="00167682" w:rsidRPr="00C35AB5">
        <w:rPr>
          <w:rFonts w:ascii="Times New Roman" w:hAnsi="Times New Roman"/>
          <w:sz w:val="26"/>
          <w:szCs w:val="26"/>
        </w:rPr>
        <w:t>6.</w:t>
      </w:r>
      <w:r w:rsidRPr="00C35AB5">
        <w:rPr>
          <w:rFonts w:ascii="Times New Roman" w:hAnsi="Times New Roman"/>
          <w:sz w:val="26"/>
          <w:szCs w:val="26"/>
        </w:rPr>
        <w:t>2):</w:t>
      </w:r>
    </w:p>
    <w:p w:rsidR="006364BD" w:rsidRPr="00C35AB5" w:rsidRDefault="006364BD" w:rsidP="006364BD">
      <w:pPr>
        <w:spacing w:after="0" w:line="240" w:lineRule="auto"/>
        <w:ind w:firstLine="709"/>
        <w:jc w:val="both"/>
        <w:rPr>
          <w:rFonts w:ascii="Times New Roman" w:hAnsi="Times New Roman"/>
          <w:sz w:val="26"/>
          <w:szCs w:val="26"/>
        </w:rPr>
      </w:pPr>
    </w:p>
    <w:p w:rsidR="0059152D" w:rsidRPr="00C35AB5" w:rsidRDefault="00580B5F" w:rsidP="008A576F">
      <w:pPr>
        <w:spacing w:line="360" w:lineRule="auto"/>
        <w:ind w:firstLine="720"/>
        <w:jc w:val="both"/>
        <w:rPr>
          <w:rFonts w:ascii="Times New Roman" w:hAnsi="Times New Roman"/>
          <w:sz w:val="26"/>
          <w:szCs w:val="26"/>
          <w:highlight w:val="green"/>
        </w:rPr>
      </w:pP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35200" behindDoc="0" locked="0" layoutInCell="1" allowOverlap="1">
                <wp:simplePos x="0" y="0"/>
                <wp:positionH relativeFrom="margin">
                  <wp:align>center</wp:align>
                </wp:positionH>
                <wp:positionV relativeFrom="paragraph">
                  <wp:posOffset>26670</wp:posOffset>
                </wp:positionV>
                <wp:extent cx="3136900" cy="292100"/>
                <wp:effectExtent l="21590" t="17145" r="22860" b="14605"/>
                <wp:wrapNone/>
                <wp:docPr id="6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0" cy="292100"/>
                        </a:xfrm>
                        <a:prstGeom prst="rect">
                          <a:avLst/>
                        </a:prstGeom>
                        <a:solidFill>
                          <a:srgbClr val="FFFFFF"/>
                        </a:solidFill>
                        <a:ln w="28575">
                          <a:solidFill>
                            <a:srgbClr val="000000"/>
                          </a:solidFill>
                          <a:miter lim="800000"/>
                          <a:headEnd/>
                          <a:tailEnd/>
                        </a:ln>
                      </wps:spPr>
                      <wps:txbx>
                        <w:txbxContent>
                          <w:p w:rsidR="003D6C23" w:rsidRDefault="003D6C23" w:rsidP="0059152D">
                            <w:pPr>
                              <w:jc w:val="center"/>
                              <w:rPr>
                                <w:sz w:val="24"/>
                                <w:szCs w:val="24"/>
                              </w:rPr>
                            </w:pPr>
                            <w:r>
                              <w:rPr>
                                <w:sz w:val="24"/>
                                <w:szCs w:val="24"/>
                              </w:rPr>
                              <w:t>Сравнительный</w:t>
                            </w:r>
                            <w:r w:rsidRPr="00BE41A9">
                              <w:rPr>
                                <w:sz w:val="24"/>
                                <w:szCs w:val="24"/>
                              </w:rPr>
                              <w:t xml:space="preserve"> подход</w:t>
                            </w:r>
                          </w:p>
                          <w:p w:rsidR="003D6C23" w:rsidRPr="00BE41A9" w:rsidRDefault="003D6C23" w:rsidP="0059152D">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1" style="position:absolute;left:0;text-align:left;margin-left:0;margin-top:2.1pt;width:247pt;height:23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" strokeweight="2.25pt">
                <v:textbox>
                  <w:txbxContent>
                    <w:p w:rsidR="003D6C23" w:rsidRDefault="003D6C23" w:rsidP="0059152D">
                      <w:pPr>
                        <w:jc w:val="center"/>
                        <w:rPr>
                          <w:sz w:val="24"/>
                          <w:szCs w:val="24"/>
                        </w:rPr>
                      </w:pPr>
                      <w:r>
                        <w:rPr>
                          <w:sz w:val="24"/>
                          <w:szCs w:val="24"/>
                        </w:rPr>
                        <w:t>Сравнительный</w:t>
                      </w:r>
                      <w:r w:rsidRPr="00BE41A9">
                        <w:rPr>
                          <w:sz w:val="24"/>
                          <w:szCs w:val="24"/>
                        </w:rPr>
                        <w:t xml:space="preserve"> подход</w:t>
                      </w:r>
                    </w:p>
                    <w:p w:rsidR="003D6C23" w:rsidRPr="00BE41A9" w:rsidRDefault="003D6C23" w:rsidP="0059152D">
                      <w:pPr>
                        <w:jc w:val="center"/>
                        <w:rPr>
                          <w:sz w:val="24"/>
                          <w:szCs w:val="24"/>
                        </w:rPr>
                      </w:pPr>
                    </w:p>
                  </w:txbxContent>
                </v:textbox>
                <w10:wrap anchorx="margin"/>
              </v:rect>
            </w:pict>
          </mc:Fallback>
        </mc:AlternateContent>
      </w:r>
    </w:p>
    <w:p w:rsidR="0059152D" w:rsidRPr="00C35AB5" w:rsidRDefault="00580B5F" w:rsidP="008A576F">
      <w:pPr>
        <w:spacing w:line="360" w:lineRule="auto"/>
        <w:ind w:firstLine="720"/>
        <w:jc w:val="both"/>
        <w:rPr>
          <w:rFonts w:ascii="Times New Roman" w:hAnsi="Times New Roman"/>
          <w:sz w:val="26"/>
          <w:szCs w:val="26"/>
          <w:highlight w:val="green"/>
        </w:rPr>
      </w:pP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41344" behindDoc="0" locked="0" layoutInCell="1" allowOverlap="1">
                <wp:simplePos x="0" y="0"/>
                <wp:positionH relativeFrom="column">
                  <wp:posOffset>4330065</wp:posOffset>
                </wp:positionH>
                <wp:positionV relativeFrom="paragraph">
                  <wp:posOffset>37465</wp:posOffset>
                </wp:positionV>
                <wp:extent cx="0" cy="241300"/>
                <wp:effectExtent l="11430" t="5080" r="7620" b="10795"/>
                <wp:wrapNone/>
                <wp:docPr id="66"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0A24E" id="Прямая соединительная линия 3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95pt,2.95pt" to="340.9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" strokeweight=".5pt">
                <v:stroke joinstyle="miter"/>
              </v:line>
            </w:pict>
          </mc:Fallback>
        </mc:AlternateContent>
      </w: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40320" behindDoc="0" locked="0" layoutInCell="1" allowOverlap="1">
                <wp:simplePos x="0" y="0"/>
                <wp:positionH relativeFrom="column">
                  <wp:posOffset>2920365</wp:posOffset>
                </wp:positionH>
                <wp:positionV relativeFrom="paragraph">
                  <wp:posOffset>37465</wp:posOffset>
                </wp:positionV>
                <wp:extent cx="0" cy="228600"/>
                <wp:effectExtent l="11430" t="5080" r="7620" b="13970"/>
                <wp:wrapNone/>
                <wp:docPr id="65"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E5D70" id="Прямая соединительная линия 3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5pt,2.95pt" to="229.9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" strokeweight=".5pt">
                <v:stroke joinstyle="miter"/>
              </v:line>
            </w:pict>
          </mc:Fallback>
        </mc:AlternateContent>
      </w: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39296" behindDoc="0" locked="0" layoutInCell="1" allowOverlap="1">
                <wp:simplePos x="0" y="0"/>
                <wp:positionH relativeFrom="column">
                  <wp:posOffset>1612265</wp:posOffset>
                </wp:positionH>
                <wp:positionV relativeFrom="paragraph">
                  <wp:posOffset>24765</wp:posOffset>
                </wp:positionV>
                <wp:extent cx="0" cy="254000"/>
                <wp:effectExtent l="8255" t="11430" r="10795" b="10795"/>
                <wp:wrapNone/>
                <wp:docPr id="64"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42410" id="Прямая соединительная линия 3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95pt,1.95pt" to="126.9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" strokeweight=".5pt">
                <v:stroke joinstyle="miter"/>
              </v:line>
            </w:pict>
          </mc:Fallback>
        </mc:AlternateContent>
      </w: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38272" behindDoc="0" locked="0" layoutInCell="1" allowOverlap="1">
                <wp:simplePos x="0" y="0"/>
                <wp:positionH relativeFrom="margin">
                  <wp:align>center</wp:align>
                </wp:positionH>
                <wp:positionV relativeFrom="paragraph">
                  <wp:posOffset>266065</wp:posOffset>
                </wp:positionV>
                <wp:extent cx="1397000" cy="441325"/>
                <wp:effectExtent l="21590" t="17145" r="19685" b="17780"/>
                <wp:wrapNone/>
                <wp:docPr id="6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441325"/>
                        </a:xfrm>
                        <a:prstGeom prst="rect">
                          <a:avLst/>
                        </a:prstGeom>
                        <a:solidFill>
                          <a:srgbClr val="FFFFFF"/>
                        </a:solidFill>
                        <a:ln w="28575">
                          <a:solidFill>
                            <a:srgbClr val="000000"/>
                          </a:solidFill>
                          <a:miter lim="800000"/>
                          <a:headEnd/>
                          <a:tailEnd/>
                        </a:ln>
                      </wps:spPr>
                      <wps:txbx>
                        <w:txbxContent>
                          <w:p w:rsidR="003D6C23" w:rsidRPr="00BE41A9" w:rsidRDefault="003D6C23" w:rsidP="0059152D">
                            <w:pPr>
                              <w:spacing w:line="240" w:lineRule="auto"/>
                              <w:ind w:right="-68"/>
                              <w:jc w:val="center"/>
                              <w:rPr>
                                <w:sz w:val="24"/>
                                <w:szCs w:val="24"/>
                              </w:rPr>
                            </w:pPr>
                            <w:r>
                              <w:rPr>
                                <w:sz w:val="24"/>
                                <w:szCs w:val="24"/>
                              </w:rPr>
                              <w:t>Метод сделок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2" style="position:absolute;left:0;text-align:left;margin-left:0;margin-top:20.95pt;width:110pt;height:34.75pt;z-index:25163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" strokeweight="2.25pt">
                <v:textbox>
                  <w:txbxContent>
                    <w:p w:rsidR="003D6C23" w:rsidRPr="00BE41A9" w:rsidRDefault="003D6C23" w:rsidP="0059152D">
                      <w:pPr>
                        <w:spacing w:line="240" w:lineRule="auto"/>
                        <w:ind w:right="-68"/>
                        <w:jc w:val="center"/>
                        <w:rPr>
                          <w:sz w:val="24"/>
                          <w:szCs w:val="24"/>
                        </w:rPr>
                      </w:pPr>
                      <w:r>
                        <w:rPr>
                          <w:sz w:val="24"/>
                          <w:szCs w:val="24"/>
                        </w:rPr>
                        <w:t>Метод сделок</w:t>
                      </w:r>
                    </w:p>
                  </w:txbxContent>
                </v:textbox>
                <w10:wrap anchorx="margin"/>
              </v:rect>
            </w:pict>
          </mc:Fallback>
        </mc:AlternateContent>
      </w: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37248" behindDoc="0" locked="0" layoutInCell="1" allowOverlap="1">
                <wp:simplePos x="0" y="0"/>
                <wp:positionH relativeFrom="column">
                  <wp:posOffset>3953510</wp:posOffset>
                </wp:positionH>
                <wp:positionV relativeFrom="paragraph">
                  <wp:posOffset>263525</wp:posOffset>
                </wp:positionV>
                <wp:extent cx="2076450" cy="441325"/>
                <wp:effectExtent l="15875" t="21590" r="22225" b="22860"/>
                <wp:wrapNone/>
                <wp:docPr id="6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441325"/>
                        </a:xfrm>
                        <a:prstGeom prst="rect">
                          <a:avLst/>
                        </a:prstGeom>
                        <a:solidFill>
                          <a:srgbClr val="FFFFFF"/>
                        </a:solidFill>
                        <a:ln w="28575">
                          <a:solidFill>
                            <a:srgbClr val="000000"/>
                          </a:solidFill>
                          <a:miter lim="800000"/>
                          <a:headEnd/>
                          <a:tailEnd/>
                        </a:ln>
                      </wps:spPr>
                      <wps:txbx>
                        <w:txbxContent>
                          <w:p w:rsidR="003D6C23" w:rsidRDefault="003D6C23" w:rsidP="0059152D">
                            <w:pPr>
                              <w:spacing w:line="240" w:lineRule="auto"/>
                              <w:ind w:right="-68"/>
                              <w:jc w:val="center"/>
                              <w:rPr>
                                <w:sz w:val="24"/>
                                <w:szCs w:val="24"/>
                              </w:rPr>
                            </w:pPr>
                            <w:r>
                              <w:rPr>
                                <w:sz w:val="24"/>
                                <w:szCs w:val="24"/>
                              </w:rPr>
                              <w:t xml:space="preserve">Метод отраслевых </w:t>
                            </w:r>
                          </w:p>
                          <w:p w:rsidR="003D6C23" w:rsidRPr="00BE41A9" w:rsidRDefault="003D6C23" w:rsidP="0059152D">
                            <w:pPr>
                              <w:spacing w:line="240" w:lineRule="auto"/>
                              <w:ind w:right="-68"/>
                              <w:jc w:val="center"/>
                              <w:rPr>
                                <w:sz w:val="24"/>
                                <w:szCs w:val="24"/>
                              </w:rPr>
                            </w:pPr>
                            <w:r>
                              <w:rPr>
                                <w:sz w:val="24"/>
                                <w:szCs w:val="24"/>
                              </w:rPr>
                              <w:t>коэффициентов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3" style="position:absolute;left:0;text-align:left;margin-left:311.3pt;margin-top:20.75pt;width:163.5pt;height:34.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" strokeweight="2.25pt">
                <v:textbox>
                  <w:txbxContent>
                    <w:p w:rsidR="003D6C23" w:rsidRDefault="003D6C23" w:rsidP="0059152D">
                      <w:pPr>
                        <w:spacing w:line="240" w:lineRule="auto"/>
                        <w:ind w:right="-68"/>
                        <w:jc w:val="center"/>
                        <w:rPr>
                          <w:sz w:val="24"/>
                          <w:szCs w:val="24"/>
                        </w:rPr>
                      </w:pPr>
                      <w:r>
                        <w:rPr>
                          <w:sz w:val="24"/>
                          <w:szCs w:val="24"/>
                        </w:rPr>
                        <w:t xml:space="preserve">Метод отраслевых </w:t>
                      </w:r>
                    </w:p>
                    <w:p w:rsidR="003D6C23" w:rsidRPr="00BE41A9" w:rsidRDefault="003D6C23" w:rsidP="0059152D">
                      <w:pPr>
                        <w:spacing w:line="240" w:lineRule="auto"/>
                        <w:ind w:right="-68"/>
                        <w:jc w:val="center"/>
                        <w:rPr>
                          <w:sz w:val="24"/>
                          <w:szCs w:val="24"/>
                        </w:rPr>
                      </w:pPr>
                      <w:r>
                        <w:rPr>
                          <w:sz w:val="24"/>
                          <w:szCs w:val="24"/>
                        </w:rPr>
                        <w:t>коэффициентов</w:t>
                      </w:r>
                    </w:p>
                  </w:txbxContent>
                </v:textbox>
              </v:rect>
            </w:pict>
          </mc:Fallback>
        </mc:AlternateContent>
      </w: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36224" behindDoc="0" locked="0" layoutInCell="1" allowOverlap="1">
                <wp:simplePos x="0" y="0"/>
                <wp:positionH relativeFrom="column">
                  <wp:posOffset>75565</wp:posOffset>
                </wp:positionH>
                <wp:positionV relativeFrom="paragraph">
                  <wp:posOffset>278765</wp:posOffset>
                </wp:positionV>
                <wp:extent cx="1816100" cy="441325"/>
                <wp:effectExtent l="14605" t="17780" r="17145" b="17145"/>
                <wp:wrapNone/>
                <wp:docPr id="6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441325"/>
                        </a:xfrm>
                        <a:prstGeom prst="rect">
                          <a:avLst/>
                        </a:prstGeom>
                        <a:solidFill>
                          <a:srgbClr val="FFFFFF"/>
                        </a:solidFill>
                        <a:ln w="28575">
                          <a:solidFill>
                            <a:srgbClr val="000000"/>
                          </a:solidFill>
                          <a:miter lim="800000"/>
                          <a:headEnd/>
                          <a:tailEnd/>
                        </a:ln>
                      </wps:spPr>
                      <wps:txbx>
                        <w:txbxContent>
                          <w:p w:rsidR="003D6C23" w:rsidRPr="00BE41A9" w:rsidRDefault="003D6C23" w:rsidP="0059152D">
                            <w:pPr>
                              <w:spacing w:line="240" w:lineRule="auto"/>
                              <w:jc w:val="center"/>
                              <w:rPr>
                                <w:sz w:val="24"/>
                                <w:szCs w:val="24"/>
                              </w:rPr>
                            </w:pPr>
                            <w:r>
                              <w:rPr>
                                <w:sz w:val="24"/>
                                <w:szCs w:val="24"/>
                              </w:rPr>
                              <w:t>Метод рынка капитала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4" style="position:absolute;left:0;text-align:left;margin-left:5.95pt;margin-top:21.95pt;width:143pt;height:3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" strokeweight="2.25pt">
                <v:textbox>
                  <w:txbxContent>
                    <w:p w:rsidR="003D6C23" w:rsidRPr="00BE41A9" w:rsidRDefault="003D6C23" w:rsidP="0059152D">
                      <w:pPr>
                        <w:spacing w:line="240" w:lineRule="auto"/>
                        <w:jc w:val="center"/>
                        <w:rPr>
                          <w:sz w:val="24"/>
                          <w:szCs w:val="24"/>
                        </w:rPr>
                      </w:pPr>
                      <w:r>
                        <w:rPr>
                          <w:sz w:val="24"/>
                          <w:szCs w:val="24"/>
                        </w:rPr>
                        <w:t>Метод рынка капитала</w:t>
                      </w:r>
                    </w:p>
                  </w:txbxContent>
                </v:textbox>
              </v:rect>
            </w:pict>
          </mc:Fallback>
        </mc:AlternateContent>
      </w:r>
    </w:p>
    <w:p w:rsidR="0059152D" w:rsidRPr="00C35AB5" w:rsidRDefault="0059152D" w:rsidP="008A576F">
      <w:pPr>
        <w:spacing w:line="360" w:lineRule="auto"/>
        <w:ind w:firstLine="720"/>
        <w:jc w:val="both"/>
        <w:rPr>
          <w:rFonts w:ascii="Times New Roman" w:hAnsi="Times New Roman"/>
          <w:sz w:val="26"/>
          <w:szCs w:val="26"/>
          <w:highlight w:val="green"/>
        </w:rPr>
      </w:pPr>
    </w:p>
    <w:p w:rsidR="0059152D" w:rsidRPr="00C35AB5" w:rsidRDefault="0059152D" w:rsidP="008A576F">
      <w:pPr>
        <w:spacing w:line="360" w:lineRule="auto"/>
        <w:ind w:firstLine="720"/>
        <w:jc w:val="both"/>
        <w:rPr>
          <w:rFonts w:ascii="Times New Roman" w:hAnsi="Times New Roman"/>
          <w:sz w:val="26"/>
          <w:szCs w:val="26"/>
          <w:highlight w:val="green"/>
        </w:rPr>
      </w:pPr>
    </w:p>
    <w:p w:rsidR="0059152D"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Рисунок</w:t>
      </w:r>
      <w:r w:rsidR="00167682" w:rsidRPr="00C35AB5">
        <w:rPr>
          <w:rFonts w:ascii="Times New Roman" w:hAnsi="Times New Roman"/>
          <w:sz w:val="26"/>
          <w:szCs w:val="26"/>
        </w:rPr>
        <w:t xml:space="preserve"> 6.</w:t>
      </w:r>
      <w:r w:rsidRPr="00C35AB5">
        <w:rPr>
          <w:rFonts w:ascii="Times New Roman" w:hAnsi="Times New Roman"/>
          <w:sz w:val="26"/>
          <w:szCs w:val="26"/>
        </w:rPr>
        <w:t>2 - Методы оценки собственного капитала компании в рамках сравнительного подхода</w:t>
      </w:r>
    </w:p>
    <w:p w:rsidR="006364BD" w:rsidRPr="00C35AB5" w:rsidRDefault="006364BD" w:rsidP="00C35AB5">
      <w:pPr>
        <w:spacing w:after="0" w:line="240" w:lineRule="auto"/>
        <w:ind w:firstLine="709"/>
        <w:jc w:val="both"/>
        <w:rPr>
          <w:rFonts w:ascii="Times New Roman" w:hAnsi="Times New Roman"/>
          <w:sz w:val="26"/>
          <w:szCs w:val="26"/>
        </w:rPr>
      </w:pPr>
    </w:p>
    <w:p w:rsidR="0059152D" w:rsidRPr="00C35AB5" w:rsidRDefault="0059152D" w:rsidP="006364BD">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Метод рынка капитала базируется на оценке рыночных цен акций аналогичных компаний. Предполагается, что инвестор, действуя по принципу замещения (или принципу альтернативной инвестиции), может инвестировать средства либо в эти компании, либо в оцениваемую, то есть данные о компаниях, чьи акции имеются в свободной продаже, при использовании соответствующих корректировок могут являться ориентиром для определения собственного капитала оцениваемой компании. </w:t>
      </w:r>
    </w:p>
    <w:p w:rsidR="0059152D" w:rsidRPr="00C35AB5" w:rsidRDefault="0059152D" w:rsidP="006364BD">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Метод сделок базируется на анализе цен приобретения контрольных пакетов акций сходных компаний. </w:t>
      </w:r>
    </w:p>
    <w:p w:rsidR="0059152D" w:rsidRPr="00C35AB5" w:rsidRDefault="0059152D" w:rsidP="006364BD">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Применительно к оценке собственного капитала компании субъектов МСБ необходимо учитывать их </w:t>
      </w:r>
      <w:r w:rsidR="00AF596E" w:rsidRPr="00C35AB5">
        <w:rPr>
          <w:rFonts w:ascii="Times New Roman" w:hAnsi="Times New Roman"/>
          <w:sz w:val="26"/>
          <w:szCs w:val="26"/>
        </w:rPr>
        <w:t>не публичность</w:t>
      </w:r>
      <w:r w:rsidRPr="00C35AB5">
        <w:rPr>
          <w:rFonts w:ascii="Times New Roman" w:hAnsi="Times New Roman"/>
          <w:sz w:val="26"/>
          <w:szCs w:val="26"/>
        </w:rPr>
        <w:t xml:space="preserve"> и то, что большинство из них существуют в организационно-правовой форме обществ с ограниченной ответственностью (ООО), а не акционерных обществ (АО) и данный метод может быть использован с учетом того, что </w:t>
      </w:r>
      <w:r w:rsidRPr="00C35AB5">
        <w:rPr>
          <w:rFonts w:ascii="Times New Roman" w:hAnsi="Times New Roman"/>
          <w:sz w:val="26"/>
          <w:szCs w:val="26"/>
        </w:rPr>
        <w:lastRenderedPageBreak/>
        <w:t>необходимо иметь достоверные данные о реальных сделках по приобретению инвесторами аналогичных компаний, что зачастую проблематично.</w:t>
      </w:r>
    </w:p>
    <w:p w:rsidR="0059152D" w:rsidRPr="00C35AB5" w:rsidRDefault="0059152D" w:rsidP="006364BD">
      <w:pPr>
        <w:spacing w:after="0" w:line="240" w:lineRule="auto"/>
        <w:ind w:firstLine="709"/>
        <w:jc w:val="both"/>
        <w:rPr>
          <w:rFonts w:ascii="Times New Roman" w:hAnsi="Times New Roman"/>
          <w:sz w:val="26"/>
          <w:szCs w:val="26"/>
        </w:rPr>
      </w:pPr>
      <w:r w:rsidRPr="00C35AB5">
        <w:rPr>
          <w:rFonts w:ascii="Times New Roman" w:hAnsi="Times New Roman"/>
          <w:sz w:val="26"/>
          <w:szCs w:val="26"/>
        </w:rPr>
        <w:t>Метод отраслевых коэффициентов позволяет определять ориентировочную собственного капитала компании по формулам, выведенным на основе отраслевой статистики и, по сути, представляет модификацию метода сделок с учетом отраслевой специфики.</w:t>
      </w:r>
    </w:p>
    <w:p w:rsidR="0059152D" w:rsidRPr="00C35AB5" w:rsidRDefault="0059152D" w:rsidP="006364BD">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Необходимо отметить, что корректировка стоимости объекта оценки на базе использования поправочных коэффициентов весьма широко распространена в практике оценочной деятельности, поскольку очень редко удаётся сравнивать объект оценки с его полными аналогами. В этом случае сопоставление ведется через использование коэффициентов, рассчитываемых как отношение величины показателей объекта оценки (по значимым параметрам оценки) к аналогичным значениям объектов-аналогов.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Таким образом, с одной стороны - сравнительный подход позволяет достаточно эффективно оценивать собственного капитала компании, но с другой стороны – его использование возможно только при условии наличия доступа к информации об собственного капитала компании объектов-аналогов.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К сожалению, данное обстоятельство широко используется для завышения стоимости объектов и имущества, что открывает дорогу коррупции. </w:t>
      </w:r>
    </w:p>
    <w:p w:rsidR="0059152D" w:rsidRPr="00C35AB5" w:rsidRDefault="0059152D" w:rsidP="00254A4E">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Доходный подход представляет собой совокупность методов оценки, основанных на определении будущих ожидаемых доходов от использования объекта оценки. </w:t>
      </w:r>
      <w:bookmarkStart w:id="11" w:name="sub_316"/>
      <w:r w:rsidRPr="00C35AB5">
        <w:rPr>
          <w:rFonts w:ascii="Times New Roman" w:hAnsi="Times New Roman"/>
          <w:sz w:val="26"/>
          <w:szCs w:val="26"/>
        </w:rPr>
        <w:t>Этот подход рекомендуется использовать при наличии достоверной информации, позволяющей прогнозировать размер будущих доходов, которые способен генерировать объект оценки, а также расходов, связанных с его использованием</w:t>
      </w:r>
      <w:bookmarkStart w:id="12" w:name="sub_317"/>
      <w:bookmarkEnd w:id="11"/>
      <w:r w:rsidRPr="00C35AB5">
        <w:rPr>
          <w:rFonts w:ascii="Times New Roman" w:hAnsi="Times New Roman"/>
          <w:sz w:val="26"/>
          <w:szCs w:val="26"/>
        </w:rPr>
        <w:t>, посредством применения дисконтирования будущих денежных потоков и капитализации будущего дохода.</w:t>
      </w:r>
    </w:p>
    <w:p w:rsidR="0059152D" w:rsidRPr="00C35AB5" w:rsidRDefault="00580B5F" w:rsidP="00C35AB5">
      <w:pPr>
        <w:spacing w:after="0" w:line="240" w:lineRule="auto"/>
        <w:ind w:firstLine="709"/>
        <w:jc w:val="both"/>
        <w:rPr>
          <w:rFonts w:ascii="Times New Roman" w:hAnsi="Times New Roman"/>
          <w:sz w:val="26"/>
          <w:szCs w:val="26"/>
        </w:rPr>
      </w:pPr>
      <w:r w:rsidRPr="00C35AB5">
        <w:rPr>
          <w:rFonts w:ascii="Times New Roman" w:hAnsi="Times New Roman"/>
          <w:noProof/>
          <w:sz w:val="26"/>
          <w:szCs w:val="26"/>
          <w:lang w:eastAsia="ru-RU"/>
        </w:rPr>
        <mc:AlternateContent>
          <mc:Choice Requires="wps">
            <w:drawing>
              <wp:anchor distT="0" distB="0" distL="114300" distR="114300" simplePos="0" relativeHeight="251629056" behindDoc="0" locked="0" layoutInCell="1" allowOverlap="1">
                <wp:simplePos x="0" y="0"/>
                <wp:positionH relativeFrom="column">
                  <wp:posOffset>2137410</wp:posOffset>
                </wp:positionH>
                <wp:positionV relativeFrom="paragraph">
                  <wp:posOffset>362585</wp:posOffset>
                </wp:positionV>
                <wp:extent cx="1762125" cy="276225"/>
                <wp:effectExtent l="19050" t="19685" r="19050" b="18415"/>
                <wp:wrapNone/>
                <wp:docPr id="6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76225"/>
                        </a:xfrm>
                        <a:prstGeom prst="rect">
                          <a:avLst/>
                        </a:prstGeom>
                        <a:solidFill>
                          <a:srgbClr val="FFFFFF"/>
                        </a:solidFill>
                        <a:ln w="28575">
                          <a:solidFill>
                            <a:srgbClr val="000000"/>
                          </a:solidFill>
                          <a:miter lim="800000"/>
                          <a:headEnd/>
                          <a:tailEnd/>
                        </a:ln>
                      </wps:spPr>
                      <wps:txbx>
                        <w:txbxContent>
                          <w:p w:rsidR="003D6C23" w:rsidRPr="00BE41A9" w:rsidRDefault="003D6C23" w:rsidP="0059152D">
                            <w:pPr>
                              <w:jc w:val="center"/>
                              <w:rPr>
                                <w:sz w:val="24"/>
                                <w:szCs w:val="24"/>
                              </w:rPr>
                            </w:pPr>
                            <w:r w:rsidRPr="00BE41A9">
                              <w:rPr>
                                <w:sz w:val="24"/>
                                <w:szCs w:val="24"/>
                              </w:rPr>
                              <w:t>Доходный подход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5" style="position:absolute;left:0;text-align:left;margin-left:168.3pt;margin-top:28.55pt;width:138.75pt;height:21.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" strokeweight="2.25pt">
                <v:textbox>
                  <w:txbxContent>
                    <w:p w:rsidR="003D6C23" w:rsidRPr="00BE41A9" w:rsidRDefault="003D6C23" w:rsidP="0059152D">
                      <w:pPr>
                        <w:jc w:val="center"/>
                        <w:rPr>
                          <w:sz w:val="24"/>
                          <w:szCs w:val="24"/>
                        </w:rPr>
                      </w:pPr>
                      <w:r w:rsidRPr="00BE41A9">
                        <w:rPr>
                          <w:sz w:val="24"/>
                          <w:szCs w:val="24"/>
                        </w:rPr>
                        <w:t>Доходный подход</w:t>
                      </w:r>
                    </w:p>
                  </w:txbxContent>
                </v:textbox>
              </v:rect>
            </w:pict>
          </mc:Fallback>
        </mc:AlternateContent>
      </w:r>
      <w:r w:rsidR="0059152D" w:rsidRPr="00C35AB5">
        <w:rPr>
          <w:rFonts w:ascii="Times New Roman" w:hAnsi="Times New Roman"/>
          <w:sz w:val="26"/>
          <w:szCs w:val="26"/>
        </w:rPr>
        <w:t xml:space="preserve">Доходный подход базируется на двух основных методиках (рис. </w:t>
      </w:r>
      <w:r w:rsidR="00E82377" w:rsidRPr="00C35AB5">
        <w:rPr>
          <w:rFonts w:ascii="Times New Roman" w:hAnsi="Times New Roman"/>
          <w:sz w:val="26"/>
          <w:szCs w:val="26"/>
        </w:rPr>
        <w:t>6.</w:t>
      </w:r>
      <w:r w:rsidR="0059152D" w:rsidRPr="00C35AB5">
        <w:rPr>
          <w:rFonts w:ascii="Times New Roman" w:hAnsi="Times New Roman"/>
          <w:sz w:val="26"/>
          <w:szCs w:val="26"/>
        </w:rPr>
        <w:t>3):</w:t>
      </w:r>
    </w:p>
    <w:p w:rsidR="0059152D" w:rsidRPr="00C35AB5" w:rsidRDefault="0059152D" w:rsidP="00C35AB5">
      <w:pPr>
        <w:spacing w:line="360" w:lineRule="auto"/>
        <w:jc w:val="both"/>
        <w:rPr>
          <w:rFonts w:ascii="Times New Roman" w:hAnsi="Times New Roman"/>
          <w:sz w:val="26"/>
          <w:szCs w:val="26"/>
          <w:highlight w:val="green"/>
        </w:rPr>
      </w:pPr>
    </w:p>
    <w:bookmarkEnd w:id="12"/>
    <w:p w:rsidR="0059152D" w:rsidRPr="00C35AB5" w:rsidRDefault="00580B5F" w:rsidP="00C35AB5">
      <w:pPr>
        <w:spacing w:line="360" w:lineRule="auto"/>
        <w:jc w:val="both"/>
        <w:rPr>
          <w:rFonts w:ascii="Times New Roman" w:hAnsi="Times New Roman"/>
          <w:sz w:val="26"/>
          <w:szCs w:val="26"/>
          <w:highlight w:val="green"/>
        </w:rPr>
      </w:pP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43392" behindDoc="0" locked="0" layoutInCell="1" allowOverlap="1">
                <wp:simplePos x="0" y="0"/>
                <wp:positionH relativeFrom="column">
                  <wp:posOffset>3644265</wp:posOffset>
                </wp:positionH>
                <wp:positionV relativeFrom="paragraph">
                  <wp:posOffset>34925</wp:posOffset>
                </wp:positionV>
                <wp:extent cx="0" cy="219075"/>
                <wp:effectExtent l="11430" t="10795" r="7620" b="8255"/>
                <wp:wrapNone/>
                <wp:docPr id="59"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E5116" id="Прямая соединительная линия 3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2.75pt" to="286.9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" strokeweight=".5pt">
                <v:stroke joinstyle="miter"/>
              </v:line>
            </w:pict>
          </mc:Fallback>
        </mc:AlternateContent>
      </w: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42368" behindDoc="0" locked="0" layoutInCell="1" allowOverlap="1">
                <wp:simplePos x="0" y="0"/>
                <wp:positionH relativeFrom="column">
                  <wp:posOffset>2247265</wp:posOffset>
                </wp:positionH>
                <wp:positionV relativeFrom="paragraph">
                  <wp:posOffset>34925</wp:posOffset>
                </wp:positionV>
                <wp:extent cx="0" cy="244475"/>
                <wp:effectExtent l="5080" t="10795" r="13970" b="11430"/>
                <wp:wrapNone/>
                <wp:docPr id="58"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0299A" id="Прямая соединительная линия 3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5pt,2.75pt" to="176.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" strokeweight=".5pt">
                <v:stroke joinstyle="miter"/>
              </v:line>
            </w:pict>
          </mc:Fallback>
        </mc:AlternateContent>
      </w: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31104" behindDoc="0" locked="0" layoutInCell="1" allowOverlap="1">
                <wp:simplePos x="0" y="0"/>
                <wp:positionH relativeFrom="margin">
                  <wp:align>right</wp:align>
                </wp:positionH>
                <wp:positionV relativeFrom="paragraph">
                  <wp:posOffset>250825</wp:posOffset>
                </wp:positionV>
                <wp:extent cx="3048000" cy="342900"/>
                <wp:effectExtent l="16510" t="20955" r="21590" b="17145"/>
                <wp:wrapNone/>
                <wp:docPr id="5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42900"/>
                        </a:xfrm>
                        <a:prstGeom prst="rect">
                          <a:avLst/>
                        </a:prstGeom>
                        <a:solidFill>
                          <a:srgbClr val="FFFFFF"/>
                        </a:solidFill>
                        <a:ln w="28575">
                          <a:solidFill>
                            <a:srgbClr val="000000"/>
                          </a:solidFill>
                          <a:miter lim="800000"/>
                          <a:headEnd/>
                          <a:tailEnd/>
                        </a:ln>
                      </wps:spPr>
                      <wps:txbx>
                        <w:txbxContent>
                          <w:p w:rsidR="003D6C23" w:rsidRPr="00BE41A9" w:rsidRDefault="003D6C23" w:rsidP="0059152D">
                            <w:pPr>
                              <w:ind w:right="-66"/>
                              <w:jc w:val="center"/>
                              <w:rPr>
                                <w:sz w:val="24"/>
                                <w:szCs w:val="24"/>
                              </w:rPr>
                            </w:pPr>
                            <w:r>
                              <w:rPr>
                                <w:sz w:val="24"/>
                                <w:szCs w:val="24"/>
                              </w:rPr>
                              <w:t>Метод дисконтирования денежных потоков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6" style="position:absolute;left:0;text-align:left;margin-left:188.8pt;margin-top:19.75pt;width:240pt;height:27pt;z-index:25163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" strokeweight="2.25pt">
                <v:textbox>
                  <w:txbxContent>
                    <w:p w:rsidR="003D6C23" w:rsidRPr="00BE41A9" w:rsidRDefault="003D6C23" w:rsidP="0059152D">
                      <w:pPr>
                        <w:ind w:right="-66"/>
                        <w:jc w:val="center"/>
                        <w:rPr>
                          <w:sz w:val="24"/>
                          <w:szCs w:val="24"/>
                        </w:rPr>
                      </w:pPr>
                      <w:r>
                        <w:rPr>
                          <w:sz w:val="24"/>
                          <w:szCs w:val="24"/>
                        </w:rPr>
                        <w:t>Метод дисконтирования денежных потоков</w:t>
                      </w:r>
                    </w:p>
                  </w:txbxContent>
                </v:textbox>
                <w10:wrap anchorx="margin"/>
              </v:rect>
            </w:pict>
          </mc:Fallback>
        </mc:AlternateContent>
      </w:r>
      <w:r w:rsidRPr="00C35AB5">
        <w:rPr>
          <w:rFonts w:ascii="Times New Roman" w:hAnsi="Times New Roman"/>
          <w:noProof/>
          <w:sz w:val="26"/>
          <w:szCs w:val="26"/>
          <w:highlight w:val="green"/>
          <w:lang w:eastAsia="ru-RU"/>
        </w:rPr>
        <mc:AlternateContent>
          <mc:Choice Requires="wps">
            <w:drawing>
              <wp:anchor distT="0" distB="0" distL="114300" distR="114300" simplePos="0" relativeHeight="251630080" behindDoc="0" locked="0" layoutInCell="1" allowOverlap="1">
                <wp:simplePos x="0" y="0"/>
                <wp:positionH relativeFrom="column">
                  <wp:posOffset>164465</wp:posOffset>
                </wp:positionH>
                <wp:positionV relativeFrom="paragraph">
                  <wp:posOffset>266700</wp:posOffset>
                </wp:positionV>
                <wp:extent cx="2463800" cy="317500"/>
                <wp:effectExtent l="17780" t="23495" r="23495" b="20955"/>
                <wp:wrapNone/>
                <wp:docPr id="5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0" cy="317500"/>
                        </a:xfrm>
                        <a:prstGeom prst="rect">
                          <a:avLst/>
                        </a:prstGeom>
                        <a:solidFill>
                          <a:srgbClr val="FFFFFF"/>
                        </a:solidFill>
                        <a:ln w="28575">
                          <a:solidFill>
                            <a:srgbClr val="000000"/>
                          </a:solidFill>
                          <a:miter lim="800000"/>
                          <a:headEnd/>
                          <a:tailEnd/>
                        </a:ln>
                      </wps:spPr>
                      <wps:txbx>
                        <w:txbxContent>
                          <w:p w:rsidR="003D6C23" w:rsidRPr="00BE41A9" w:rsidRDefault="003D6C23" w:rsidP="0059152D">
                            <w:pPr>
                              <w:jc w:val="center"/>
                              <w:rPr>
                                <w:sz w:val="24"/>
                                <w:szCs w:val="24"/>
                              </w:rPr>
                            </w:pPr>
                            <w:r>
                              <w:rPr>
                                <w:sz w:val="24"/>
                                <w:szCs w:val="24"/>
                              </w:rPr>
                              <w:t>Метод капитализации дохода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7" style="position:absolute;left:0;text-align:left;margin-left:12.95pt;margin-top:21pt;width:194pt;height: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" strokeweight="2.25pt">
                <v:textbox>
                  <w:txbxContent>
                    <w:p w:rsidR="003D6C23" w:rsidRPr="00BE41A9" w:rsidRDefault="003D6C23" w:rsidP="0059152D">
                      <w:pPr>
                        <w:jc w:val="center"/>
                        <w:rPr>
                          <w:sz w:val="24"/>
                          <w:szCs w:val="24"/>
                        </w:rPr>
                      </w:pPr>
                      <w:r>
                        <w:rPr>
                          <w:sz w:val="24"/>
                          <w:szCs w:val="24"/>
                        </w:rPr>
                        <w:t>Метод капитализации дохода</w:t>
                      </w:r>
                    </w:p>
                  </w:txbxContent>
                </v:textbox>
              </v:rect>
            </w:pict>
          </mc:Fallback>
        </mc:AlternateContent>
      </w:r>
    </w:p>
    <w:p w:rsidR="0059152D" w:rsidRPr="00C35AB5" w:rsidRDefault="0059152D" w:rsidP="00C35AB5">
      <w:pPr>
        <w:spacing w:line="360" w:lineRule="auto"/>
        <w:jc w:val="both"/>
        <w:rPr>
          <w:rFonts w:ascii="Times New Roman" w:hAnsi="Times New Roman"/>
          <w:sz w:val="26"/>
          <w:szCs w:val="26"/>
          <w:highlight w:val="green"/>
        </w:rPr>
      </w:pPr>
    </w:p>
    <w:p w:rsidR="0059152D" w:rsidRPr="00C35AB5" w:rsidRDefault="0059152D" w:rsidP="00C35AB5">
      <w:pPr>
        <w:spacing w:after="0" w:line="240" w:lineRule="auto"/>
        <w:jc w:val="both"/>
        <w:rPr>
          <w:rFonts w:ascii="Times New Roman" w:hAnsi="Times New Roman"/>
          <w:sz w:val="26"/>
          <w:szCs w:val="26"/>
          <w:highlight w:val="green"/>
        </w:rPr>
      </w:pP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Рисунок </w:t>
      </w:r>
      <w:r w:rsidR="00E82377" w:rsidRPr="00C35AB5">
        <w:rPr>
          <w:rFonts w:ascii="Times New Roman" w:hAnsi="Times New Roman"/>
          <w:sz w:val="26"/>
          <w:szCs w:val="26"/>
        </w:rPr>
        <w:t>6.</w:t>
      </w:r>
      <w:r w:rsidRPr="00C35AB5">
        <w:rPr>
          <w:rFonts w:ascii="Times New Roman" w:hAnsi="Times New Roman"/>
          <w:sz w:val="26"/>
          <w:szCs w:val="26"/>
        </w:rPr>
        <w:t>3 - Методы оценки ССК в рамках доходного подхода</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Согласно методике капитализации дохода, стоимость собственного капитала компании определяется по формуле:</w:t>
      </w:r>
    </w:p>
    <w:p w:rsidR="0059152D" w:rsidRPr="00C35AB5" w:rsidRDefault="0059152D" w:rsidP="00C35AB5">
      <w:pPr>
        <w:spacing w:after="0" w:line="240" w:lineRule="auto"/>
        <w:ind w:firstLine="709"/>
        <w:jc w:val="both"/>
        <w:rPr>
          <w:rFonts w:ascii="Times New Roman" w:hAnsi="Times New Roman"/>
          <w:sz w:val="26"/>
          <w:szCs w:val="26"/>
        </w:rPr>
      </w:pPr>
    </w:p>
    <w:p w:rsidR="0059152D"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V = D/R,  где:                                            (</w:t>
      </w:r>
      <w:r w:rsidR="00E82377" w:rsidRPr="00C35AB5">
        <w:rPr>
          <w:rFonts w:ascii="Times New Roman" w:hAnsi="Times New Roman"/>
          <w:sz w:val="26"/>
          <w:szCs w:val="26"/>
        </w:rPr>
        <w:t>6.</w:t>
      </w:r>
      <w:r w:rsidRPr="00C35AB5">
        <w:rPr>
          <w:rFonts w:ascii="Times New Roman" w:hAnsi="Times New Roman"/>
          <w:sz w:val="26"/>
          <w:szCs w:val="26"/>
        </w:rPr>
        <w:t>1)</w:t>
      </w:r>
    </w:p>
    <w:p w:rsidR="006364BD" w:rsidRPr="00C35AB5" w:rsidRDefault="006364BD" w:rsidP="00C35AB5">
      <w:pPr>
        <w:spacing w:after="0" w:line="240" w:lineRule="auto"/>
        <w:ind w:firstLine="709"/>
        <w:jc w:val="both"/>
        <w:rPr>
          <w:rFonts w:ascii="Times New Roman" w:hAnsi="Times New Roman"/>
          <w:sz w:val="26"/>
          <w:szCs w:val="26"/>
        </w:rPr>
      </w:pP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D - чистый доход бизнеса за год;</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R - коэффициент капитализации.</w:t>
      </w:r>
    </w:p>
    <w:p w:rsidR="0059152D" w:rsidRDefault="0059152D" w:rsidP="00C35AB5">
      <w:pPr>
        <w:pStyle w:val="af5"/>
        <w:widowControl w:val="0"/>
        <w:shd w:val="clear" w:color="auto" w:fill="FFFFFF"/>
        <w:spacing w:before="0" w:beforeAutospacing="0" w:after="0" w:afterAutospacing="0"/>
        <w:ind w:firstLine="709"/>
        <w:jc w:val="both"/>
        <w:rPr>
          <w:color w:val="000000"/>
          <w:sz w:val="26"/>
          <w:szCs w:val="26"/>
        </w:rPr>
      </w:pPr>
      <w:r w:rsidRPr="00C35AB5">
        <w:rPr>
          <w:color w:val="000000"/>
          <w:sz w:val="26"/>
          <w:szCs w:val="26"/>
        </w:rPr>
        <w:t>В условиях российского рынка обычно определяется по формуле:</w:t>
      </w:r>
    </w:p>
    <w:p w:rsidR="006364BD" w:rsidRPr="00C35AB5" w:rsidRDefault="006364BD" w:rsidP="00C35AB5">
      <w:pPr>
        <w:pStyle w:val="af5"/>
        <w:widowControl w:val="0"/>
        <w:shd w:val="clear" w:color="auto" w:fill="FFFFFF"/>
        <w:spacing w:before="0" w:beforeAutospacing="0" w:after="0" w:afterAutospacing="0"/>
        <w:ind w:firstLine="709"/>
        <w:jc w:val="both"/>
        <w:rPr>
          <w:color w:val="000000"/>
          <w:sz w:val="26"/>
          <w:szCs w:val="26"/>
        </w:rPr>
      </w:pPr>
    </w:p>
    <w:p w:rsidR="0059152D" w:rsidRPr="002636E0" w:rsidRDefault="0059152D" w:rsidP="00C35AB5">
      <w:pPr>
        <w:pStyle w:val="af5"/>
        <w:widowControl w:val="0"/>
        <w:shd w:val="clear" w:color="auto" w:fill="FFFFFF"/>
        <w:spacing w:before="0" w:beforeAutospacing="0" w:after="0" w:afterAutospacing="0"/>
        <w:ind w:firstLine="709"/>
        <w:jc w:val="both"/>
        <w:rPr>
          <w:sz w:val="26"/>
          <w:szCs w:val="26"/>
          <w:lang w:val="en-US"/>
        </w:rPr>
      </w:pPr>
      <w:r w:rsidRPr="00C35AB5">
        <w:rPr>
          <w:color w:val="000000"/>
          <w:sz w:val="26"/>
          <w:szCs w:val="26"/>
          <w:lang w:val="en-US"/>
        </w:rPr>
        <w:t>i = i</w:t>
      </w:r>
      <w:r w:rsidRPr="00C35AB5">
        <w:rPr>
          <w:color w:val="000000"/>
          <w:sz w:val="26"/>
          <w:szCs w:val="26"/>
          <w:vertAlign w:val="subscript"/>
          <w:lang w:val="en-US"/>
        </w:rPr>
        <w:t>o</w:t>
      </w:r>
      <w:r w:rsidRPr="00C35AB5">
        <w:rPr>
          <w:rStyle w:val="apple-converted-space"/>
          <w:color w:val="000000"/>
          <w:sz w:val="26"/>
          <w:szCs w:val="26"/>
          <w:vertAlign w:val="subscript"/>
          <w:lang w:val="en-US"/>
        </w:rPr>
        <w:t> </w:t>
      </w:r>
      <w:r w:rsidRPr="00C35AB5">
        <w:rPr>
          <w:color w:val="000000"/>
          <w:sz w:val="26"/>
          <w:szCs w:val="26"/>
          <w:lang w:val="en-US"/>
        </w:rPr>
        <w:t>+ i</w:t>
      </w:r>
      <w:r w:rsidRPr="00C35AB5">
        <w:rPr>
          <w:color w:val="000000"/>
          <w:sz w:val="26"/>
          <w:szCs w:val="26"/>
          <w:vertAlign w:val="subscript"/>
        </w:rPr>
        <w:t>с</w:t>
      </w:r>
      <w:r w:rsidRPr="00C35AB5">
        <w:rPr>
          <w:rStyle w:val="apple-converted-space"/>
          <w:color w:val="000000"/>
          <w:sz w:val="26"/>
          <w:szCs w:val="26"/>
          <w:vertAlign w:val="subscript"/>
          <w:lang w:val="en-US"/>
        </w:rPr>
        <w:t> </w:t>
      </w:r>
      <w:r w:rsidRPr="00C35AB5">
        <w:rPr>
          <w:color w:val="000000"/>
          <w:sz w:val="26"/>
          <w:szCs w:val="26"/>
          <w:lang w:val="en-US"/>
        </w:rPr>
        <w:t>+ i</w:t>
      </w:r>
      <w:r w:rsidRPr="00C35AB5">
        <w:rPr>
          <w:color w:val="000000"/>
          <w:sz w:val="26"/>
          <w:szCs w:val="26"/>
          <w:vertAlign w:val="subscript"/>
        </w:rPr>
        <w:t>л</w:t>
      </w:r>
      <w:r w:rsidRPr="00C35AB5">
        <w:rPr>
          <w:rStyle w:val="apple-converted-space"/>
          <w:color w:val="000000"/>
          <w:sz w:val="26"/>
          <w:szCs w:val="26"/>
          <w:vertAlign w:val="subscript"/>
          <w:lang w:val="en-US"/>
        </w:rPr>
        <w:t> </w:t>
      </w:r>
      <w:r w:rsidRPr="00C35AB5">
        <w:rPr>
          <w:color w:val="000000"/>
          <w:sz w:val="26"/>
          <w:szCs w:val="26"/>
          <w:lang w:val="en-US"/>
        </w:rPr>
        <w:t>+ i</w:t>
      </w:r>
      <w:r w:rsidRPr="00C35AB5">
        <w:rPr>
          <w:rStyle w:val="apple-converted-space"/>
          <w:color w:val="000000"/>
          <w:sz w:val="26"/>
          <w:szCs w:val="26"/>
          <w:lang w:val="en-US"/>
        </w:rPr>
        <w:t> </w:t>
      </w:r>
      <w:r w:rsidRPr="00C35AB5">
        <w:rPr>
          <w:color w:val="000000"/>
          <w:sz w:val="26"/>
          <w:szCs w:val="26"/>
          <w:vertAlign w:val="subscript"/>
          <w:lang w:val="en-US"/>
        </w:rPr>
        <w:t>in</w:t>
      </w:r>
      <w:r w:rsidRPr="00C35AB5">
        <w:rPr>
          <w:rStyle w:val="apple-converted-space"/>
          <w:color w:val="000000"/>
          <w:sz w:val="26"/>
          <w:szCs w:val="26"/>
          <w:vertAlign w:val="subscript"/>
          <w:lang w:val="en-US"/>
        </w:rPr>
        <w:t> </w:t>
      </w:r>
      <w:r w:rsidRPr="00C35AB5">
        <w:rPr>
          <w:color w:val="000000"/>
          <w:sz w:val="26"/>
          <w:szCs w:val="26"/>
          <w:lang w:val="en-US"/>
        </w:rPr>
        <w:t>+ n</w:t>
      </w:r>
      <w:r w:rsidRPr="00C35AB5">
        <w:rPr>
          <w:rStyle w:val="apple-converted-space"/>
          <w:color w:val="000000"/>
          <w:sz w:val="26"/>
          <w:szCs w:val="26"/>
          <w:lang w:val="en-US"/>
        </w:rPr>
        <w:t> </w:t>
      </w:r>
      <w:r w:rsidRPr="00C35AB5">
        <w:rPr>
          <w:color w:val="000000"/>
          <w:sz w:val="26"/>
          <w:szCs w:val="26"/>
          <w:vertAlign w:val="subscript"/>
        </w:rPr>
        <w:t>к</w:t>
      </w:r>
      <w:r w:rsidRPr="00C35AB5">
        <w:rPr>
          <w:color w:val="000000"/>
          <w:sz w:val="26"/>
          <w:szCs w:val="26"/>
          <w:vertAlign w:val="subscript"/>
          <w:lang w:val="en-US"/>
        </w:rPr>
        <w:t xml:space="preserve">  </w:t>
      </w:r>
      <w:r w:rsidRPr="00C35AB5">
        <w:rPr>
          <w:sz w:val="26"/>
          <w:szCs w:val="26"/>
        </w:rPr>
        <w:t>где</w:t>
      </w:r>
      <w:r w:rsidRPr="00C35AB5">
        <w:rPr>
          <w:sz w:val="26"/>
          <w:szCs w:val="26"/>
          <w:lang w:val="en-US"/>
        </w:rPr>
        <w:t>:                        (</w:t>
      </w:r>
      <w:r w:rsidR="00E82377" w:rsidRPr="002636E0">
        <w:rPr>
          <w:sz w:val="26"/>
          <w:szCs w:val="26"/>
          <w:lang w:val="en-US"/>
        </w:rPr>
        <w:t>6.</w:t>
      </w:r>
      <w:r w:rsidRPr="00C35AB5">
        <w:rPr>
          <w:sz w:val="26"/>
          <w:szCs w:val="26"/>
          <w:lang w:val="en-US"/>
        </w:rPr>
        <w:t xml:space="preserve">2) </w:t>
      </w:r>
    </w:p>
    <w:p w:rsidR="006364BD" w:rsidRPr="002636E0" w:rsidRDefault="006364BD" w:rsidP="00C35AB5">
      <w:pPr>
        <w:pStyle w:val="af5"/>
        <w:widowControl w:val="0"/>
        <w:shd w:val="clear" w:color="auto" w:fill="FFFFFF"/>
        <w:spacing w:before="0" w:beforeAutospacing="0" w:after="0" w:afterAutospacing="0"/>
        <w:ind w:firstLine="709"/>
        <w:jc w:val="both"/>
        <w:rPr>
          <w:color w:val="000000"/>
          <w:sz w:val="26"/>
          <w:szCs w:val="26"/>
          <w:lang w:val="en-US"/>
        </w:rPr>
      </w:pPr>
    </w:p>
    <w:p w:rsidR="0059152D" w:rsidRPr="00C35AB5" w:rsidRDefault="0059152D" w:rsidP="00C35AB5">
      <w:pPr>
        <w:pStyle w:val="af5"/>
        <w:widowControl w:val="0"/>
        <w:shd w:val="clear" w:color="auto" w:fill="FFFFFF"/>
        <w:spacing w:before="0" w:beforeAutospacing="0" w:after="0" w:afterAutospacing="0"/>
        <w:ind w:firstLine="709"/>
        <w:jc w:val="both"/>
        <w:rPr>
          <w:color w:val="000000"/>
          <w:sz w:val="26"/>
          <w:szCs w:val="26"/>
        </w:rPr>
      </w:pPr>
      <w:r w:rsidRPr="00C35AB5">
        <w:rPr>
          <w:color w:val="000000"/>
          <w:sz w:val="26"/>
          <w:szCs w:val="26"/>
        </w:rPr>
        <w:t>i</w:t>
      </w:r>
      <w:r w:rsidRPr="00C35AB5">
        <w:rPr>
          <w:color w:val="000000"/>
          <w:sz w:val="26"/>
          <w:szCs w:val="26"/>
          <w:vertAlign w:val="subscript"/>
        </w:rPr>
        <w:t>o</w:t>
      </w:r>
      <w:r w:rsidRPr="00C35AB5">
        <w:rPr>
          <w:rStyle w:val="apple-converted-space"/>
          <w:color w:val="000000"/>
          <w:sz w:val="26"/>
          <w:szCs w:val="26"/>
        </w:rPr>
        <w:t> </w:t>
      </w:r>
      <w:r w:rsidRPr="00C35AB5">
        <w:rPr>
          <w:color w:val="000000"/>
          <w:sz w:val="26"/>
          <w:szCs w:val="26"/>
        </w:rPr>
        <w:t>– безрисковая ставка процента, %;</w:t>
      </w:r>
    </w:p>
    <w:p w:rsidR="0059152D" w:rsidRPr="00C35AB5" w:rsidRDefault="0059152D" w:rsidP="00C35AB5">
      <w:pPr>
        <w:pStyle w:val="af5"/>
        <w:widowControl w:val="0"/>
        <w:shd w:val="clear" w:color="auto" w:fill="FFFFFF"/>
        <w:spacing w:before="0" w:beforeAutospacing="0" w:after="0" w:afterAutospacing="0"/>
        <w:ind w:firstLine="709"/>
        <w:jc w:val="both"/>
        <w:rPr>
          <w:color w:val="000000"/>
          <w:sz w:val="26"/>
          <w:szCs w:val="26"/>
        </w:rPr>
      </w:pPr>
      <w:r w:rsidRPr="00C35AB5">
        <w:rPr>
          <w:color w:val="000000"/>
          <w:sz w:val="26"/>
          <w:szCs w:val="26"/>
        </w:rPr>
        <w:t>i</w:t>
      </w:r>
      <w:r w:rsidRPr="00C35AB5">
        <w:rPr>
          <w:color w:val="000000"/>
          <w:sz w:val="26"/>
          <w:szCs w:val="26"/>
          <w:vertAlign w:val="subscript"/>
        </w:rPr>
        <w:t>с</w:t>
      </w:r>
      <w:r w:rsidRPr="00C35AB5">
        <w:rPr>
          <w:rStyle w:val="apple-converted-space"/>
          <w:color w:val="000000"/>
          <w:sz w:val="26"/>
          <w:szCs w:val="26"/>
        </w:rPr>
        <w:t> </w:t>
      </w:r>
      <w:r w:rsidRPr="00C35AB5">
        <w:rPr>
          <w:color w:val="000000"/>
          <w:sz w:val="26"/>
          <w:szCs w:val="26"/>
        </w:rPr>
        <w:t>– общерыночный риск, %;</w:t>
      </w:r>
    </w:p>
    <w:p w:rsidR="0059152D" w:rsidRPr="00C35AB5" w:rsidRDefault="0059152D" w:rsidP="00C35AB5">
      <w:pPr>
        <w:pStyle w:val="af5"/>
        <w:widowControl w:val="0"/>
        <w:shd w:val="clear" w:color="auto" w:fill="FFFFFF"/>
        <w:spacing w:before="0" w:beforeAutospacing="0" w:after="0" w:afterAutospacing="0"/>
        <w:ind w:firstLine="709"/>
        <w:jc w:val="both"/>
        <w:rPr>
          <w:color w:val="000000"/>
          <w:sz w:val="26"/>
          <w:szCs w:val="26"/>
        </w:rPr>
      </w:pPr>
      <w:r w:rsidRPr="00C35AB5">
        <w:rPr>
          <w:color w:val="000000"/>
          <w:sz w:val="26"/>
          <w:szCs w:val="26"/>
        </w:rPr>
        <w:t xml:space="preserve"> i</w:t>
      </w:r>
      <w:r w:rsidRPr="00C35AB5">
        <w:rPr>
          <w:color w:val="000000"/>
          <w:sz w:val="26"/>
          <w:szCs w:val="26"/>
          <w:vertAlign w:val="subscript"/>
        </w:rPr>
        <w:t>л</w:t>
      </w:r>
      <w:r w:rsidRPr="00C35AB5">
        <w:rPr>
          <w:rStyle w:val="apple-converted-space"/>
          <w:color w:val="000000"/>
          <w:sz w:val="26"/>
          <w:szCs w:val="26"/>
        </w:rPr>
        <w:t> </w:t>
      </w:r>
      <w:r w:rsidRPr="00C35AB5">
        <w:rPr>
          <w:color w:val="000000"/>
          <w:sz w:val="26"/>
          <w:szCs w:val="26"/>
        </w:rPr>
        <w:t>– премия на низкую ликвидность, %;</w:t>
      </w:r>
    </w:p>
    <w:p w:rsidR="0059152D" w:rsidRPr="00C35AB5" w:rsidRDefault="0059152D" w:rsidP="00C35AB5">
      <w:pPr>
        <w:pStyle w:val="af5"/>
        <w:widowControl w:val="0"/>
        <w:shd w:val="clear" w:color="auto" w:fill="FFFFFF"/>
        <w:spacing w:before="0" w:beforeAutospacing="0" w:after="0" w:afterAutospacing="0"/>
        <w:ind w:firstLine="709"/>
        <w:jc w:val="both"/>
        <w:rPr>
          <w:color w:val="000000"/>
          <w:sz w:val="26"/>
          <w:szCs w:val="26"/>
        </w:rPr>
      </w:pPr>
      <w:r w:rsidRPr="00C35AB5">
        <w:rPr>
          <w:color w:val="000000"/>
          <w:sz w:val="26"/>
          <w:szCs w:val="26"/>
        </w:rPr>
        <w:lastRenderedPageBreak/>
        <w:t xml:space="preserve"> i</w:t>
      </w:r>
      <w:r w:rsidRPr="00C35AB5">
        <w:rPr>
          <w:color w:val="000000"/>
          <w:sz w:val="26"/>
          <w:szCs w:val="26"/>
          <w:vertAlign w:val="subscript"/>
        </w:rPr>
        <w:t>in</w:t>
      </w:r>
      <w:r w:rsidRPr="00C35AB5">
        <w:rPr>
          <w:rStyle w:val="apple-converted-space"/>
          <w:color w:val="000000"/>
          <w:sz w:val="26"/>
          <w:szCs w:val="26"/>
        </w:rPr>
        <w:t> </w:t>
      </w:r>
      <w:r w:rsidRPr="00C35AB5">
        <w:rPr>
          <w:color w:val="000000"/>
          <w:sz w:val="26"/>
          <w:szCs w:val="26"/>
        </w:rPr>
        <w:t>– премия за качество менеджмента, %;</w:t>
      </w:r>
    </w:p>
    <w:p w:rsidR="0059152D" w:rsidRPr="00C35AB5" w:rsidRDefault="0059152D" w:rsidP="00C35AB5">
      <w:pPr>
        <w:pStyle w:val="af5"/>
        <w:widowControl w:val="0"/>
        <w:shd w:val="clear" w:color="auto" w:fill="FFFFFF"/>
        <w:spacing w:before="0" w:beforeAutospacing="0" w:after="0" w:afterAutospacing="0"/>
        <w:ind w:firstLine="709"/>
        <w:jc w:val="both"/>
        <w:rPr>
          <w:color w:val="000000"/>
          <w:sz w:val="26"/>
          <w:szCs w:val="26"/>
        </w:rPr>
      </w:pPr>
      <w:r w:rsidRPr="00C35AB5">
        <w:rPr>
          <w:color w:val="000000"/>
          <w:sz w:val="26"/>
          <w:szCs w:val="26"/>
        </w:rPr>
        <w:t>n</w:t>
      </w:r>
      <w:r w:rsidRPr="00C35AB5">
        <w:rPr>
          <w:color w:val="000000"/>
          <w:sz w:val="26"/>
          <w:szCs w:val="26"/>
          <w:vertAlign w:val="subscript"/>
        </w:rPr>
        <w:t>к</w:t>
      </w:r>
      <w:r w:rsidRPr="00C35AB5">
        <w:rPr>
          <w:rStyle w:val="apple-converted-space"/>
          <w:color w:val="000000"/>
          <w:sz w:val="26"/>
          <w:szCs w:val="26"/>
        </w:rPr>
        <w:t> </w:t>
      </w:r>
      <w:r w:rsidRPr="00C35AB5">
        <w:rPr>
          <w:color w:val="000000"/>
          <w:sz w:val="26"/>
          <w:szCs w:val="26"/>
        </w:rPr>
        <w:t>– норма возврата на капитал,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Методика дисконтирования денежных потоков (ДДП) основана на прогнозировании денежных потоков бизнеса, которые затем дисконтиру</w:t>
      </w:r>
      <w:r w:rsidRPr="00C35AB5">
        <w:rPr>
          <w:rFonts w:ascii="Times New Roman" w:eastAsia="MingLiU" w:hAnsi="Times New Roman"/>
          <w:sz w:val="26"/>
          <w:szCs w:val="26"/>
        </w:rPr>
        <w:t>ются</w:t>
      </w:r>
      <w:r w:rsidRPr="00C35AB5">
        <w:rPr>
          <w:rFonts w:ascii="Times New Roman" w:hAnsi="Times New Roman"/>
          <w:sz w:val="26"/>
          <w:szCs w:val="26"/>
        </w:rPr>
        <w:t xml:space="preserve"> по ставке дисконта, определяемой оценщиком.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Методика ДДП может осуществляться с использованием нескольких методов, основными из которых являются:</w:t>
      </w:r>
    </w:p>
    <w:p w:rsidR="0059152D"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1. Метод средневзвешенной стоимости капитала (</w:t>
      </w:r>
      <w:r w:rsidRPr="00C35AB5">
        <w:rPr>
          <w:rFonts w:ascii="Times New Roman" w:hAnsi="Times New Roman"/>
          <w:sz w:val="26"/>
          <w:szCs w:val="26"/>
          <w:lang w:val="en-US"/>
        </w:rPr>
        <w:t>Weighted</w:t>
      </w:r>
      <w:r w:rsidRPr="00C35AB5">
        <w:rPr>
          <w:rFonts w:ascii="Times New Roman" w:hAnsi="Times New Roman"/>
          <w:sz w:val="26"/>
          <w:szCs w:val="26"/>
        </w:rPr>
        <w:t xml:space="preserve"> </w:t>
      </w:r>
      <w:r w:rsidRPr="00C35AB5">
        <w:rPr>
          <w:rFonts w:ascii="Times New Roman" w:hAnsi="Times New Roman"/>
          <w:sz w:val="26"/>
          <w:szCs w:val="26"/>
          <w:lang w:val="en-US"/>
        </w:rPr>
        <w:t>average</w:t>
      </w:r>
      <w:r w:rsidRPr="00C35AB5">
        <w:rPr>
          <w:rFonts w:ascii="Times New Roman" w:hAnsi="Times New Roman"/>
          <w:sz w:val="26"/>
          <w:szCs w:val="26"/>
        </w:rPr>
        <w:t xml:space="preserve"> </w:t>
      </w:r>
      <w:r w:rsidRPr="00C35AB5">
        <w:rPr>
          <w:rFonts w:ascii="Times New Roman" w:hAnsi="Times New Roman"/>
          <w:sz w:val="26"/>
          <w:szCs w:val="26"/>
          <w:lang w:val="en-US"/>
        </w:rPr>
        <w:t>cost</w:t>
      </w:r>
      <w:r w:rsidRPr="00C35AB5">
        <w:rPr>
          <w:rFonts w:ascii="Times New Roman" w:hAnsi="Times New Roman"/>
          <w:sz w:val="26"/>
          <w:szCs w:val="26"/>
        </w:rPr>
        <w:t xml:space="preserve"> </w:t>
      </w:r>
      <w:r w:rsidRPr="00C35AB5">
        <w:rPr>
          <w:rFonts w:ascii="Times New Roman" w:hAnsi="Times New Roman"/>
          <w:sz w:val="26"/>
          <w:szCs w:val="26"/>
          <w:lang w:val="en-US"/>
        </w:rPr>
        <w:t>of</w:t>
      </w:r>
      <w:r w:rsidRPr="00C35AB5">
        <w:rPr>
          <w:rFonts w:ascii="Times New Roman" w:hAnsi="Times New Roman"/>
          <w:sz w:val="26"/>
          <w:szCs w:val="26"/>
        </w:rPr>
        <w:t xml:space="preserve"> </w:t>
      </w:r>
      <w:r w:rsidRPr="00C35AB5">
        <w:rPr>
          <w:rFonts w:ascii="Times New Roman" w:hAnsi="Times New Roman"/>
          <w:sz w:val="26"/>
          <w:szCs w:val="26"/>
          <w:lang w:val="en-US"/>
        </w:rPr>
        <w:t>capital</w:t>
      </w:r>
      <w:r w:rsidRPr="00C35AB5">
        <w:rPr>
          <w:rFonts w:ascii="Times New Roman" w:hAnsi="Times New Roman"/>
          <w:sz w:val="26"/>
          <w:szCs w:val="26"/>
        </w:rPr>
        <w:t xml:space="preserve">, </w:t>
      </w:r>
      <w:r w:rsidRPr="00C35AB5">
        <w:rPr>
          <w:rFonts w:ascii="Times New Roman" w:hAnsi="Times New Roman"/>
          <w:sz w:val="26"/>
          <w:szCs w:val="26"/>
          <w:lang w:val="en-US"/>
        </w:rPr>
        <w:t>WACC</w:t>
      </w:r>
      <w:r w:rsidRPr="00C35AB5">
        <w:rPr>
          <w:rFonts w:ascii="Times New Roman" w:hAnsi="Times New Roman"/>
          <w:sz w:val="26"/>
          <w:szCs w:val="26"/>
        </w:rPr>
        <w:t xml:space="preserve"> </w:t>
      </w:r>
      <w:r w:rsidRPr="00C35AB5">
        <w:rPr>
          <w:rFonts w:ascii="Times New Roman" w:hAnsi="Times New Roman"/>
          <w:sz w:val="26"/>
          <w:szCs w:val="26"/>
          <w:lang w:val="en-US"/>
        </w:rPr>
        <w:t>method</w:t>
      </w:r>
      <w:r w:rsidRPr="00C35AB5">
        <w:rPr>
          <w:rFonts w:ascii="Times New Roman" w:hAnsi="Times New Roman"/>
          <w:sz w:val="26"/>
          <w:szCs w:val="26"/>
        </w:rPr>
        <w:t xml:space="preserve">, </w:t>
      </w:r>
      <w:r w:rsidRPr="00C35AB5">
        <w:rPr>
          <w:rFonts w:ascii="Times New Roman" w:hAnsi="Times New Roman"/>
          <w:sz w:val="26"/>
          <w:szCs w:val="26"/>
          <w:lang w:val="en-US"/>
        </w:rPr>
        <w:t>WACC</w:t>
      </w:r>
      <w:r w:rsidRPr="00C35AB5">
        <w:rPr>
          <w:rFonts w:ascii="Times New Roman" w:hAnsi="Times New Roman"/>
          <w:sz w:val="26"/>
          <w:szCs w:val="26"/>
        </w:rPr>
        <w:t xml:space="preserve">), где средневзвешенная стоимость капитала рассчитывается (на каждом временном интервале внутри горизонта оценки) по формуле: </w:t>
      </w:r>
    </w:p>
    <w:p w:rsidR="006364BD" w:rsidRPr="00C35AB5" w:rsidRDefault="006364BD" w:rsidP="00C35AB5">
      <w:pPr>
        <w:spacing w:after="0" w:line="240" w:lineRule="auto"/>
        <w:ind w:firstLine="709"/>
        <w:jc w:val="both"/>
        <w:rPr>
          <w:rFonts w:ascii="Times New Roman" w:hAnsi="Times New Roman"/>
          <w:sz w:val="26"/>
          <w:szCs w:val="26"/>
        </w:rPr>
      </w:pPr>
    </w:p>
    <w:p w:rsidR="0059152D" w:rsidRPr="002636E0" w:rsidRDefault="0059152D" w:rsidP="00C35AB5">
      <w:pPr>
        <w:pStyle w:val="af5"/>
        <w:widowControl w:val="0"/>
        <w:shd w:val="clear" w:color="auto" w:fill="FFFFFF"/>
        <w:spacing w:before="0" w:beforeAutospacing="0" w:after="0" w:afterAutospacing="0"/>
        <w:ind w:firstLine="709"/>
        <w:jc w:val="both"/>
        <w:rPr>
          <w:color w:val="000000"/>
          <w:sz w:val="26"/>
          <w:szCs w:val="26"/>
          <w:lang w:val="en-US"/>
        </w:rPr>
      </w:pPr>
      <w:r w:rsidRPr="00C35AB5">
        <w:rPr>
          <w:color w:val="000000"/>
          <w:sz w:val="26"/>
          <w:szCs w:val="26"/>
          <w:lang w:val="en-US"/>
        </w:rPr>
        <w:t>WACC = ∑(W</w:t>
      </w:r>
      <w:r w:rsidRPr="00C35AB5">
        <w:rPr>
          <w:color w:val="000000"/>
          <w:sz w:val="26"/>
          <w:szCs w:val="26"/>
          <w:vertAlign w:val="subscript"/>
          <w:lang w:val="en-US"/>
        </w:rPr>
        <w:t>e</w:t>
      </w:r>
      <w:r w:rsidRPr="00C35AB5">
        <w:rPr>
          <w:color w:val="000000"/>
          <w:sz w:val="26"/>
          <w:szCs w:val="26"/>
          <w:lang w:val="en-US"/>
        </w:rPr>
        <w:t xml:space="preserve"> x C</w:t>
      </w:r>
      <w:r w:rsidRPr="00C35AB5">
        <w:rPr>
          <w:color w:val="000000"/>
          <w:sz w:val="26"/>
          <w:szCs w:val="26"/>
          <w:vertAlign w:val="subscript"/>
          <w:lang w:val="en-US"/>
        </w:rPr>
        <w:t>e</w:t>
      </w:r>
      <w:r w:rsidRPr="00C35AB5">
        <w:rPr>
          <w:color w:val="000000"/>
          <w:sz w:val="26"/>
          <w:szCs w:val="26"/>
          <w:lang w:val="en-US"/>
        </w:rPr>
        <w:t>) + (1-T) x∑ (W</w:t>
      </w:r>
      <w:r w:rsidRPr="00C35AB5">
        <w:rPr>
          <w:color w:val="000000"/>
          <w:sz w:val="26"/>
          <w:szCs w:val="26"/>
          <w:vertAlign w:val="subscript"/>
          <w:lang w:val="en-US"/>
        </w:rPr>
        <w:t>d</w:t>
      </w:r>
      <w:r w:rsidRPr="00C35AB5">
        <w:rPr>
          <w:color w:val="000000"/>
          <w:sz w:val="26"/>
          <w:szCs w:val="26"/>
          <w:lang w:val="en-US"/>
        </w:rPr>
        <w:t xml:space="preserve"> x C</w:t>
      </w:r>
      <w:r w:rsidRPr="00C35AB5">
        <w:rPr>
          <w:color w:val="000000"/>
          <w:sz w:val="26"/>
          <w:szCs w:val="26"/>
          <w:vertAlign w:val="subscript"/>
          <w:lang w:val="en-US"/>
        </w:rPr>
        <w:t>d</w:t>
      </w:r>
      <w:r w:rsidRPr="00C35AB5">
        <w:rPr>
          <w:color w:val="000000"/>
          <w:sz w:val="26"/>
          <w:szCs w:val="26"/>
          <w:lang w:val="en-US"/>
        </w:rPr>
        <w:t>)</w:t>
      </w:r>
      <w:r w:rsidRPr="002636E0">
        <w:rPr>
          <w:color w:val="000000"/>
          <w:sz w:val="26"/>
          <w:szCs w:val="26"/>
          <w:lang w:val="en-US"/>
        </w:rPr>
        <w:t xml:space="preserve">          (</w:t>
      </w:r>
      <w:r w:rsidR="00E82377" w:rsidRPr="002636E0">
        <w:rPr>
          <w:color w:val="000000"/>
          <w:sz w:val="26"/>
          <w:szCs w:val="26"/>
          <w:lang w:val="en-US"/>
        </w:rPr>
        <w:t>6.</w:t>
      </w:r>
      <w:r w:rsidRPr="002636E0">
        <w:rPr>
          <w:color w:val="000000"/>
          <w:sz w:val="26"/>
          <w:szCs w:val="26"/>
          <w:lang w:val="en-US"/>
        </w:rPr>
        <w:t>3)</w:t>
      </w:r>
      <w:r w:rsidRPr="00C35AB5">
        <w:rPr>
          <w:color w:val="000000"/>
          <w:sz w:val="26"/>
          <w:szCs w:val="26"/>
          <w:lang w:val="en-US"/>
        </w:rPr>
        <w:t xml:space="preserve"> </w:t>
      </w:r>
    </w:p>
    <w:p w:rsidR="006364BD" w:rsidRPr="002636E0" w:rsidRDefault="006364BD" w:rsidP="00C35AB5">
      <w:pPr>
        <w:pStyle w:val="af5"/>
        <w:widowControl w:val="0"/>
        <w:shd w:val="clear" w:color="auto" w:fill="FFFFFF"/>
        <w:spacing w:before="0" w:beforeAutospacing="0" w:after="0" w:afterAutospacing="0"/>
        <w:ind w:firstLine="709"/>
        <w:jc w:val="both"/>
        <w:rPr>
          <w:color w:val="000000"/>
          <w:sz w:val="26"/>
          <w:szCs w:val="26"/>
          <w:lang w:val="en-US"/>
        </w:rPr>
      </w:pPr>
    </w:p>
    <w:p w:rsidR="0059152D" w:rsidRPr="002636E0" w:rsidRDefault="0059152D" w:rsidP="00C35AB5">
      <w:pPr>
        <w:pStyle w:val="af5"/>
        <w:widowControl w:val="0"/>
        <w:shd w:val="clear" w:color="auto" w:fill="FFFFFF"/>
        <w:spacing w:before="0" w:beforeAutospacing="0" w:after="0" w:afterAutospacing="0"/>
        <w:ind w:firstLine="709"/>
        <w:jc w:val="both"/>
        <w:rPr>
          <w:color w:val="000000"/>
          <w:sz w:val="26"/>
          <w:szCs w:val="26"/>
        </w:rPr>
      </w:pPr>
      <w:r w:rsidRPr="00C35AB5">
        <w:rPr>
          <w:color w:val="000000"/>
          <w:sz w:val="26"/>
          <w:szCs w:val="26"/>
        </w:rPr>
        <w:t>где</w:t>
      </w:r>
      <w:r w:rsidRPr="002636E0">
        <w:rPr>
          <w:color w:val="000000"/>
          <w:sz w:val="26"/>
          <w:szCs w:val="26"/>
        </w:rPr>
        <w:t xml:space="preserve">: </w:t>
      </w:r>
    </w:p>
    <w:p w:rsidR="0059152D" w:rsidRPr="00C35AB5" w:rsidRDefault="0059152D" w:rsidP="00C35AB5">
      <w:pPr>
        <w:pStyle w:val="af5"/>
        <w:widowControl w:val="0"/>
        <w:shd w:val="clear" w:color="auto" w:fill="FFFFFF"/>
        <w:spacing w:before="0" w:beforeAutospacing="0" w:after="0" w:afterAutospacing="0"/>
        <w:ind w:firstLine="709"/>
        <w:jc w:val="both"/>
        <w:rPr>
          <w:color w:val="000000"/>
          <w:sz w:val="26"/>
          <w:szCs w:val="26"/>
        </w:rPr>
      </w:pPr>
      <w:r w:rsidRPr="00C35AB5">
        <w:rPr>
          <w:color w:val="000000"/>
          <w:sz w:val="26"/>
          <w:szCs w:val="26"/>
        </w:rPr>
        <w:t>W</w:t>
      </w:r>
      <w:r w:rsidRPr="00C35AB5">
        <w:rPr>
          <w:color w:val="000000"/>
          <w:sz w:val="26"/>
          <w:szCs w:val="26"/>
          <w:vertAlign w:val="subscript"/>
        </w:rPr>
        <w:t>e</w:t>
      </w:r>
      <w:r w:rsidRPr="00C35AB5">
        <w:rPr>
          <w:color w:val="000000"/>
          <w:sz w:val="26"/>
          <w:szCs w:val="26"/>
        </w:rPr>
        <w:t xml:space="preserve">  и W</w:t>
      </w:r>
      <w:r w:rsidRPr="00C35AB5">
        <w:rPr>
          <w:color w:val="000000"/>
          <w:sz w:val="26"/>
          <w:szCs w:val="26"/>
          <w:vertAlign w:val="subscript"/>
        </w:rPr>
        <w:t>d</w:t>
      </w:r>
      <w:r w:rsidRPr="00C35AB5">
        <w:rPr>
          <w:color w:val="000000"/>
          <w:sz w:val="26"/>
          <w:szCs w:val="26"/>
        </w:rPr>
        <w:t xml:space="preserve">  - соответственно, доля собственного и заемного капитала;</w:t>
      </w:r>
    </w:p>
    <w:p w:rsidR="0059152D" w:rsidRPr="00C35AB5" w:rsidRDefault="0059152D" w:rsidP="00C35AB5">
      <w:pPr>
        <w:pStyle w:val="af5"/>
        <w:widowControl w:val="0"/>
        <w:shd w:val="clear" w:color="auto" w:fill="FFFFFF"/>
        <w:spacing w:before="0" w:beforeAutospacing="0" w:after="0" w:afterAutospacing="0"/>
        <w:ind w:firstLine="709"/>
        <w:jc w:val="both"/>
        <w:rPr>
          <w:color w:val="000000"/>
          <w:sz w:val="26"/>
          <w:szCs w:val="26"/>
        </w:rPr>
      </w:pPr>
      <w:r w:rsidRPr="00C35AB5">
        <w:rPr>
          <w:color w:val="000000"/>
          <w:sz w:val="26"/>
          <w:szCs w:val="26"/>
        </w:rPr>
        <w:t>C</w:t>
      </w:r>
      <w:r w:rsidRPr="00C35AB5">
        <w:rPr>
          <w:color w:val="000000"/>
          <w:sz w:val="26"/>
          <w:szCs w:val="26"/>
          <w:vertAlign w:val="subscript"/>
        </w:rPr>
        <w:t>е</w:t>
      </w:r>
      <w:r w:rsidRPr="00C35AB5">
        <w:rPr>
          <w:color w:val="000000"/>
          <w:sz w:val="26"/>
          <w:szCs w:val="26"/>
        </w:rPr>
        <w:t> и C</w:t>
      </w:r>
      <w:r w:rsidRPr="00C35AB5">
        <w:rPr>
          <w:color w:val="000000"/>
          <w:sz w:val="26"/>
          <w:szCs w:val="26"/>
          <w:vertAlign w:val="subscript"/>
        </w:rPr>
        <w:t>d</w:t>
      </w:r>
      <w:r w:rsidRPr="00C35AB5">
        <w:rPr>
          <w:color w:val="000000"/>
          <w:sz w:val="26"/>
          <w:szCs w:val="26"/>
        </w:rPr>
        <w:t xml:space="preserve">  - соответственно цена собственного и заемного капитала;</w:t>
      </w:r>
    </w:p>
    <w:p w:rsidR="0059152D" w:rsidRPr="00C35AB5" w:rsidRDefault="0059152D" w:rsidP="00C35AB5">
      <w:pPr>
        <w:pStyle w:val="af5"/>
        <w:widowControl w:val="0"/>
        <w:shd w:val="clear" w:color="auto" w:fill="FFFFFF"/>
        <w:spacing w:before="0" w:beforeAutospacing="0" w:after="0" w:afterAutospacing="0"/>
        <w:ind w:firstLine="709"/>
        <w:jc w:val="both"/>
        <w:rPr>
          <w:color w:val="000000"/>
          <w:sz w:val="26"/>
          <w:szCs w:val="26"/>
        </w:rPr>
      </w:pPr>
      <w:r w:rsidRPr="00C35AB5">
        <w:rPr>
          <w:color w:val="000000"/>
          <w:sz w:val="26"/>
          <w:szCs w:val="26"/>
        </w:rPr>
        <w:t>Т - ставка налога на прибыль,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2. Метод остаточного денежного потока (</w:t>
      </w:r>
      <w:r w:rsidRPr="00C35AB5">
        <w:rPr>
          <w:rFonts w:ascii="Times New Roman" w:hAnsi="Times New Roman"/>
          <w:sz w:val="26"/>
          <w:szCs w:val="26"/>
          <w:lang w:val="en-US"/>
        </w:rPr>
        <w:t>Equity</w:t>
      </w:r>
      <w:r w:rsidRPr="00C35AB5">
        <w:rPr>
          <w:rFonts w:ascii="Times New Roman" w:hAnsi="Times New Roman"/>
          <w:sz w:val="26"/>
          <w:szCs w:val="26"/>
        </w:rPr>
        <w:t xml:space="preserve"> </w:t>
      </w:r>
      <w:r w:rsidRPr="00C35AB5">
        <w:rPr>
          <w:rFonts w:ascii="Times New Roman" w:hAnsi="Times New Roman"/>
          <w:sz w:val="26"/>
          <w:szCs w:val="26"/>
          <w:lang w:val="en-US"/>
        </w:rPr>
        <w:t>residuals</w:t>
      </w:r>
      <w:r w:rsidRPr="00C35AB5">
        <w:rPr>
          <w:rFonts w:ascii="Times New Roman" w:hAnsi="Times New Roman"/>
          <w:sz w:val="26"/>
          <w:szCs w:val="26"/>
        </w:rPr>
        <w:t xml:space="preserve"> </w:t>
      </w:r>
      <w:r w:rsidRPr="00C35AB5">
        <w:rPr>
          <w:rFonts w:ascii="Times New Roman" w:hAnsi="Times New Roman"/>
          <w:sz w:val="26"/>
          <w:szCs w:val="26"/>
          <w:lang w:val="en-US"/>
        </w:rPr>
        <w:t>method</w:t>
      </w:r>
      <w:r w:rsidRPr="00C35AB5">
        <w:rPr>
          <w:rFonts w:ascii="Times New Roman" w:hAnsi="Times New Roman"/>
          <w:sz w:val="26"/>
          <w:szCs w:val="26"/>
        </w:rPr>
        <w:t xml:space="preserve">, </w:t>
      </w:r>
      <w:r w:rsidRPr="00C35AB5">
        <w:rPr>
          <w:rFonts w:ascii="Times New Roman" w:hAnsi="Times New Roman"/>
          <w:sz w:val="26"/>
          <w:szCs w:val="26"/>
          <w:lang w:val="en-US"/>
        </w:rPr>
        <w:t>ER</w:t>
      </w:r>
      <w:r w:rsidRPr="00C35AB5">
        <w:rPr>
          <w:rFonts w:ascii="Times New Roman" w:hAnsi="Times New Roman"/>
          <w:sz w:val="26"/>
          <w:szCs w:val="26"/>
        </w:rPr>
        <w:t>), в рамках которого уровень доходности определяется только для остаточного денежного потока (т. е. именно для собственного капитала).</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Выбор конкретного метода оценки определяется оценщиком и не представляет методических сложностей, но и метод </w:t>
      </w:r>
      <w:r w:rsidRPr="00C35AB5">
        <w:rPr>
          <w:rFonts w:ascii="Times New Roman" w:hAnsi="Times New Roman"/>
          <w:sz w:val="26"/>
          <w:szCs w:val="26"/>
          <w:lang w:val="en-US"/>
        </w:rPr>
        <w:t>WACC</w:t>
      </w:r>
      <w:r w:rsidRPr="00C35AB5">
        <w:rPr>
          <w:rFonts w:ascii="Times New Roman" w:hAnsi="Times New Roman"/>
          <w:sz w:val="26"/>
          <w:szCs w:val="26"/>
        </w:rPr>
        <w:t xml:space="preserve"> и </w:t>
      </w:r>
      <w:r w:rsidRPr="00C35AB5">
        <w:rPr>
          <w:rFonts w:ascii="Times New Roman" w:hAnsi="Times New Roman"/>
          <w:sz w:val="26"/>
          <w:szCs w:val="26"/>
          <w:lang w:val="en-US"/>
        </w:rPr>
        <w:t>ER</w:t>
      </w:r>
      <w:r w:rsidRPr="00C35AB5">
        <w:rPr>
          <w:rFonts w:ascii="Times New Roman" w:hAnsi="Times New Roman"/>
          <w:sz w:val="26"/>
          <w:szCs w:val="26"/>
        </w:rPr>
        <w:t xml:space="preserve"> базируются на теории дисконтирования, заключающейся в приведении стоимости будущих денежных потоков к сегодняшнему моменту времени (дате оценки) или динамических методов оценки.</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Наиболее распространенным динамическим методом оценки эффективности является метод дисконтированной (приведенной) стоимости, а критериями служат показатели эффективности: чистый денежный поток (NCFt); чистая дисконтированная стоимость, или текущая приведенная стоимость, чистый дисконтированный доход (NPV); внутренняя процентная ставка, или внутренняя норма доходности (IRR).</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Несмотря на то, что данные методы, как правило, наиболее активно используются в рамках анализа эффективности инвестиционных проектов, фактически, данные методы применимы и в оценке собственного капитала компании, где в качестве инвестиционного проекта рассматривается сам факт реинвестирования средств в работающий бизнес (при альтернативной возможности полной или частичной вывода их из бизнеса).</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Дисконтирование – способ определении исходных (начальных) сумм затрат (или конечных результатов) посредством использования коэффициента дисконтирования (дисконта, дисконтирующего множителя), позволяющего приводить будущие денежные поступления к текущей, сегодняшней стоимости и является процессом, обратным начислению сложных (простых) процентов.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В расчетах сложных процентов и при дисконтировании часто пользуются таблицами, в которых для каждого периода </w:t>
      </w:r>
      <w:r w:rsidRPr="00C35AB5">
        <w:rPr>
          <w:rFonts w:ascii="Times New Roman" w:hAnsi="Times New Roman"/>
          <w:sz w:val="26"/>
          <w:szCs w:val="26"/>
          <w:lang w:val="en-US"/>
        </w:rPr>
        <w:t>t</w:t>
      </w:r>
      <w:r w:rsidRPr="00C35AB5">
        <w:rPr>
          <w:rFonts w:ascii="Times New Roman" w:hAnsi="Times New Roman"/>
          <w:sz w:val="26"/>
          <w:szCs w:val="26"/>
        </w:rPr>
        <w:t xml:space="preserve"> и каждой ставки процента Е вычислены заранее величины (1+Е)</w:t>
      </w:r>
      <w:r w:rsidRPr="00C35AB5">
        <w:rPr>
          <w:rFonts w:ascii="Times New Roman" w:hAnsi="Times New Roman"/>
          <w:sz w:val="26"/>
          <w:szCs w:val="26"/>
          <w:vertAlign w:val="superscript"/>
          <w:lang w:val="en-US"/>
        </w:rPr>
        <w:t>t</w:t>
      </w:r>
      <w:r w:rsidRPr="00C35AB5">
        <w:rPr>
          <w:rFonts w:ascii="Times New Roman" w:hAnsi="Times New Roman"/>
          <w:sz w:val="26"/>
          <w:szCs w:val="26"/>
        </w:rPr>
        <w:t xml:space="preserve"> и (1+Е)</w:t>
      </w:r>
      <w:r w:rsidRPr="00C35AB5">
        <w:rPr>
          <w:rFonts w:ascii="Times New Roman" w:hAnsi="Times New Roman"/>
          <w:sz w:val="26"/>
          <w:szCs w:val="26"/>
          <w:vertAlign w:val="superscript"/>
        </w:rPr>
        <w:t>-</w:t>
      </w:r>
      <w:r w:rsidRPr="00C35AB5">
        <w:rPr>
          <w:rFonts w:ascii="Times New Roman" w:hAnsi="Times New Roman"/>
          <w:sz w:val="26"/>
          <w:szCs w:val="26"/>
          <w:vertAlign w:val="superscript"/>
          <w:lang w:val="en-US"/>
        </w:rPr>
        <w:t>t</w:t>
      </w:r>
      <w:r w:rsidRPr="00C35AB5">
        <w:rPr>
          <w:rFonts w:ascii="Times New Roman" w:hAnsi="Times New Roman"/>
          <w:sz w:val="26"/>
          <w:szCs w:val="26"/>
        </w:rPr>
        <w:t>. Их соответственно называют фактором сложного процента (множителем наращения капитала) и фактором дисконтирования (дисконтным множителем).</w:t>
      </w:r>
    </w:p>
    <w:p w:rsidR="0059152D"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Основным динамическим методом является </w:t>
      </w:r>
      <w:r w:rsidRPr="00C35AB5">
        <w:rPr>
          <w:rFonts w:ascii="Times New Roman" w:hAnsi="Times New Roman"/>
          <w:sz w:val="26"/>
          <w:szCs w:val="26"/>
          <w:lang w:val="en-US"/>
        </w:rPr>
        <w:t>NPV</w:t>
      </w:r>
      <w:r w:rsidRPr="00C35AB5">
        <w:rPr>
          <w:rFonts w:ascii="Times New Roman" w:hAnsi="Times New Roman"/>
          <w:sz w:val="26"/>
          <w:szCs w:val="26"/>
        </w:rPr>
        <w:t>-метод основанный на определении чистой текущей стоимости чистого дисконтированного дохода, получаемого от бизнеса (</w:t>
      </w:r>
      <w:r w:rsidRPr="00C35AB5">
        <w:rPr>
          <w:rFonts w:ascii="Times New Roman" w:hAnsi="Times New Roman"/>
          <w:bCs/>
          <w:sz w:val="26"/>
          <w:szCs w:val="26"/>
          <w:shd w:val="clear" w:color="auto" w:fill="FFFFFF"/>
        </w:rPr>
        <w:t>Net</w:t>
      </w:r>
      <w:r w:rsidRPr="00C35AB5">
        <w:rPr>
          <w:rStyle w:val="apple-converted-space"/>
          <w:rFonts w:ascii="Times New Roman" w:hAnsi="Times New Roman"/>
          <w:sz w:val="26"/>
          <w:szCs w:val="26"/>
          <w:shd w:val="clear" w:color="auto" w:fill="FFFFFF"/>
        </w:rPr>
        <w:t> </w:t>
      </w:r>
      <w:r w:rsidRPr="00C35AB5">
        <w:rPr>
          <w:rFonts w:ascii="Times New Roman" w:hAnsi="Times New Roman"/>
          <w:bCs/>
          <w:sz w:val="26"/>
          <w:szCs w:val="26"/>
          <w:shd w:val="clear" w:color="auto" w:fill="FFFFFF"/>
        </w:rPr>
        <w:t>Present</w:t>
      </w:r>
      <w:r w:rsidRPr="00C35AB5">
        <w:rPr>
          <w:rStyle w:val="apple-converted-space"/>
          <w:rFonts w:ascii="Times New Roman" w:hAnsi="Times New Roman"/>
          <w:sz w:val="26"/>
          <w:szCs w:val="26"/>
          <w:shd w:val="clear" w:color="auto" w:fill="FFFFFF"/>
        </w:rPr>
        <w:t> </w:t>
      </w:r>
      <w:r w:rsidRPr="00C35AB5">
        <w:rPr>
          <w:rFonts w:ascii="Times New Roman" w:hAnsi="Times New Roman"/>
          <w:bCs/>
          <w:sz w:val="26"/>
          <w:szCs w:val="26"/>
          <w:shd w:val="clear" w:color="auto" w:fill="FFFFFF"/>
        </w:rPr>
        <w:t>Value</w:t>
      </w:r>
      <w:r w:rsidRPr="00C35AB5">
        <w:rPr>
          <w:rFonts w:ascii="Times New Roman" w:hAnsi="Times New Roman"/>
          <w:sz w:val="26"/>
          <w:szCs w:val="26"/>
          <w:shd w:val="clear" w:color="auto" w:fill="FFFFFF"/>
        </w:rPr>
        <w:t>/</w:t>
      </w:r>
      <w:r w:rsidRPr="00C35AB5">
        <w:rPr>
          <w:rFonts w:ascii="Times New Roman" w:hAnsi="Times New Roman"/>
          <w:bCs/>
          <w:sz w:val="26"/>
          <w:szCs w:val="26"/>
          <w:shd w:val="clear" w:color="auto" w:fill="FFFFFF"/>
        </w:rPr>
        <w:t xml:space="preserve">NPV или </w:t>
      </w:r>
      <w:r w:rsidRPr="00C35AB5">
        <w:rPr>
          <w:rFonts w:ascii="Times New Roman" w:hAnsi="Times New Roman"/>
          <w:sz w:val="26"/>
          <w:szCs w:val="26"/>
        </w:rPr>
        <w:t>ЧДД).</w:t>
      </w:r>
    </w:p>
    <w:p w:rsidR="006364BD" w:rsidRPr="00C35AB5" w:rsidRDefault="006364BD" w:rsidP="00C35AB5">
      <w:pPr>
        <w:spacing w:after="0" w:line="240" w:lineRule="auto"/>
        <w:ind w:firstLine="709"/>
        <w:jc w:val="both"/>
        <w:rPr>
          <w:rFonts w:ascii="Times New Roman" w:hAnsi="Times New Roman"/>
          <w:sz w:val="26"/>
          <w:szCs w:val="26"/>
        </w:rPr>
      </w:pPr>
    </w:p>
    <w:p w:rsidR="0059152D"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lang w:val="en-US"/>
        </w:rPr>
        <w:lastRenderedPageBreak/>
        <w:t>NPV</w:t>
      </w:r>
      <w:r w:rsidRPr="00C35AB5">
        <w:rPr>
          <w:rFonts w:ascii="Times New Roman" w:hAnsi="Times New Roman"/>
          <w:sz w:val="26"/>
          <w:szCs w:val="26"/>
        </w:rPr>
        <w:t xml:space="preserve"> = ∑ </w:t>
      </w:r>
      <w:r w:rsidRPr="00C35AB5">
        <w:rPr>
          <w:rFonts w:ascii="Times New Roman" w:hAnsi="Times New Roman"/>
          <w:sz w:val="26"/>
          <w:szCs w:val="26"/>
          <w:lang w:val="en-US"/>
        </w:rPr>
        <w:t>P</w:t>
      </w:r>
      <w:r w:rsidRPr="00C35AB5">
        <w:rPr>
          <w:rFonts w:ascii="Times New Roman" w:hAnsi="Times New Roman"/>
          <w:sz w:val="26"/>
          <w:szCs w:val="26"/>
          <w:vertAlign w:val="subscript"/>
          <w:lang w:val="en-US"/>
        </w:rPr>
        <w:t>t</w:t>
      </w:r>
      <w:r w:rsidRPr="00C35AB5">
        <w:rPr>
          <w:rFonts w:ascii="Times New Roman" w:hAnsi="Times New Roman"/>
          <w:sz w:val="26"/>
          <w:szCs w:val="26"/>
        </w:rPr>
        <w:t xml:space="preserve"> / (1+</w:t>
      </w:r>
      <w:r w:rsidRPr="00C35AB5">
        <w:rPr>
          <w:rFonts w:ascii="Times New Roman" w:hAnsi="Times New Roman"/>
          <w:sz w:val="26"/>
          <w:szCs w:val="26"/>
          <w:lang w:val="en-US"/>
        </w:rPr>
        <w:t>E</w:t>
      </w:r>
      <w:r w:rsidRPr="00C35AB5">
        <w:rPr>
          <w:rFonts w:ascii="Times New Roman" w:hAnsi="Times New Roman"/>
          <w:sz w:val="26"/>
          <w:szCs w:val="26"/>
        </w:rPr>
        <w:t>)</w:t>
      </w:r>
      <w:r w:rsidRPr="00C35AB5">
        <w:rPr>
          <w:rFonts w:ascii="Times New Roman" w:hAnsi="Times New Roman"/>
          <w:sz w:val="26"/>
          <w:szCs w:val="26"/>
          <w:vertAlign w:val="superscript"/>
          <w:lang w:val="en-US"/>
        </w:rPr>
        <w:t>t</w:t>
      </w:r>
      <w:r w:rsidRPr="00C35AB5">
        <w:rPr>
          <w:rFonts w:ascii="Times New Roman" w:hAnsi="Times New Roman"/>
          <w:sz w:val="26"/>
          <w:szCs w:val="26"/>
        </w:rPr>
        <w:t xml:space="preserve"> – </w:t>
      </w:r>
      <w:r w:rsidRPr="00C35AB5">
        <w:rPr>
          <w:rFonts w:ascii="Times New Roman" w:hAnsi="Times New Roman"/>
          <w:sz w:val="26"/>
          <w:szCs w:val="26"/>
          <w:lang w:val="en-US"/>
        </w:rPr>
        <w:t>K</w:t>
      </w:r>
      <w:r w:rsidRPr="00C35AB5">
        <w:rPr>
          <w:rFonts w:ascii="Times New Roman" w:hAnsi="Times New Roman"/>
          <w:sz w:val="26"/>
          <w:szCs w:val="26"/>
        </w:rPr>
        <w:t>, где:                       (</w:t>
      </w:r>
      <w:r w:rsidR="00E82377" w:rsidRPr="00C35AB5">
        <w:rPr>
          <w:rFonts w:ascii="Times New Roman" w:hAnsi="Times New Roman"/>
          <w:sz w:val="26"/>
          <w:szCs w:val="26"/>
        </w:rPr>
        <w:t>6.</w:t>
      </w:r>
      <w:r w:rsidRPr="00C35AB5">
        <w:rPr>
          <w:rFonts w:ascii="Times New Roman" w:hAnsi="Times New Roman"/>
          <w:sz w:val="26"/>
          <w:szCs w:val="26"/>
        </w:rPr>
        <w:t>4)</w:t>
      </w:r>
    </w:p>
    <w:p w:rsidR="006364BD" w:rsidRPr="00C35AB5" w:rsidRDefault="006364BD" w:rsidP="00C35AB5">
      <w:pPr>
        <w:spacing w:after="0" w:line="240" w:lineRule="auto"/>
        <w:ind w:firstLine="709"/>
        <w:jc w:val="both"/>
        <w:rPr>
          <w:rFonts w:ascii="Times New Roman" w:hAnsi="Times New Roman"/>
          <w:sz w:val="26"/>
          <w:szCs w:val="26"/>
        </w:rPr>
      </w:pP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Р – годовой чистый поток реальных денег (поступлений денежных средств, денежный поток) в </w:t>
      </w:r>
      <w:r w:rsidRPr="00C35AB5">
        <w:rPr>
          <w:rFonts w:ascii="Times New Roman" w:hAnsi="Times New Roman"/>
          <w:sz w:val="26"/>
          <w:szCs w:val="26"/>
          <w:lang w:val="en-US"/>
        </w:rPr>
        <w:t>t</w:t>
      </w:r>
      <w:r w:rsidRPr="00C35AB5">
        <w:rPr>
          <w:rFonts w:ascii="Times New Roman" w:hAnsi="Times New Roman"/>
          <w:sz w:val="26"/>
          <w:szCs w:val="26"/>
        </w:rPr>
        <w:t>-м году;</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lang w:val="en-US"/>
        </w:rPr>
        <w:t>t</w:t>
      </w:r>
      <w:r w:rsidRPr="00C35AB5">
        <w:rPr>
          <w:rFonts w:ascii="Times New Roman" w:hAnsi="Times New Roman"/>
          <w:sz w:val="26"/>
          <w:szCs w:val="26"/>
        </w:rPr>
        <w:t xml:space="preserve"> – периоды реализации инвестиционного проекта, включая этап строительства (</w:t>
      </w:r>
      <w:r w:rsidRPr="00C35AB5">
        <w:rPr>
          <w:rFonts w:ascii="Times New Roman" w:hAnsi="Times New Roman"/>
          <w:sz w:val="26"/>
          <w:szCs w:val="26"/>
          <w:lang w:val="en-US"/>
        </w:rPr>
        <w:t>t</w:t>
      </w:r>
      <w:r w:rsidRPr="00C35AB5">
        <w:rPr>
          <w:rFonts w:ascii="Times New Roman" w:hAnsi="Times New Roman"/>
          <w:sz w:val="26"/>
          <w:szCs w:val="26"/>
        </w:rPr>
        <w:t xml:space="preserve"> = 0, 1, 2,….,Т);</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Е – ставка дисконтирования (желаемая норма прибыли, рентабельности);</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К – инвестиционные расходы.</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Формула (1) предполагает «разовые затраты – длительная отдача», в действительности же чаще возникает ситуация «длительные затраты – длительная отдача», т. е. более привычная ситуация, когда инвестиции осуществляются не одновременно, а по частям – на протяжении нескольких временных периодов (месяцев, кварталов, лет). </w:t>
      </w:r>
    </w:p>
    <w:p w:rsidR="006364BD"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Тогда формула (4) примет иной вид:</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 </w:t>
      </w:r>
    </w:p>
    <w:p w:rsidR="0059152D" w:rsidRDefault="0059152D" w:rsidP="00C35AB5">
      <w:pPr>
        <w:tabs>
          <w:tab w:val="left" w:pos="3000"/>
        </w:tabs>
        <w:spacing w:after="0" w:line="240" w:lineRule="auto"/>
        <w:ind w:firstLine="709"/>
        <w:jc w:val="both"/>
        <w:rPr>
          <w:rFonts w:ascii="Times New Roman" w:hAnsi="Times New Roman"/>
          <w:sz w:val="26"/>
          <w:szCs w:val="26"/>
        </w:rPr>
      </w:pPr>
      <w:r w:rsidRPr="00C35AB5">
        <w:rPr>
          <w:rFonts w:ascii="Times New Roman" w:hAnsi="Times New Roman"/>
          <w:sz w:val="26"/>
          <w:szCs w:val="26"/>
          <w:lang w:val="en-US"/>
        </w:rPr>
        <w:t>NPV</w:t>
      </w:r>
      <w:r w:rsidRPr="00C35AB5">
        <w:rPr>
          <w:rFonts w:ascii="Times New Roman" w:hAnsi="Times New Roman"/>
          <w:sz w:val="26"/>
          <w:szCs w:val="26"/>
        </w:rPr>
        <w:t xml:space="preserve"> = ∑ </w:t>
      </w:r>
      <w:r w:rsidRPr="00C35AB5">
        <w:rPr>
          <w:rFonts w:ascii="Times New Roman" w:hAnsi="Times New Roman"/>
          <w:sz w:val="26"/>
          <w:szCs w:val="26"/>
          <w:lang w:val="en-US"/>
        </w:rPr>
        <w:t>P</w:t>
      </w:r>
      <w:r w:rsidRPr="00C35AB5">
        <w:rPr>
          <w:rFonts w:ascii="Times New Roman" w:hAnsi="Times New Roman"/>
          <w:sz w:val="26"/>
          <w:szCs w:val="26"/>
          <w:vertAlign w:val="subscript"/>
          <w:lang w:val="en-US"/>
        </w:rPr>
        <w:t>t</w:t>
      </w:r>
      <w:r w:rsidRPr="00C35AB5">
        <w:rPr>
          <w:rFonts w:ascii="Times New Roman" w:hAnsi="Times New Roman"/>
          <w:sz w:val="26"/>
          <w:szCs w:val="26"/>
        </w:rPr>
        <w:t xml:space="preserve"> / (1+</w:t>
      </w:r>
      <w:r w:rsidRPr="00C35AB5">
        <w:rPr>
          <w:rFonts w:ascii="Times New Roman" w:hAnsi="Times New Roman"/>
          <w:sz w:val="26"/>
          <w:szCs w:val="26"/>
          <w:lang w:val="en-US"/>
        </w:rPr>
        <w:t>E</w:t>
      </w:r>
      <w:r w:rsidRPr="00C35AB5">
        <w:rPr>
          <w:rFonts w:ascii="Times New Roman" w:hAnsi="Times New Roman"/>
          <w:sz w:val="26"/>
          <w:szCs w:val="26"/>
        </w:rPr>
        <w:t>)</w:t>
      </w:r>
      <w:r w:rsidRPr="00C35AB5">
        <w:rPr>
          <w:rFonts w:ascii="Times New Roman" w:hAnsi="Times New Roman"/>
          <w:sz w:val="26"/>
          <w:szCs w:val="26"/>
          <w:vertAlign w:val="superscript"/>
          <w:lang w:val="en-US"/>
        </w:rPr>
        <w:t>t</w:t>
      </w:r>
      <w:r w:rsidRPr="00C35AB5">
        <w:rPr>
          <w:rFonts w:ascii="Times New Roman" w:hAnsi="Times New Roman"/>
          <w:sz w:val="26"/>
          <w:szCs w:val="26"/>
        </w:rPr>
        <w:t xml:space="preserve"> - ∑ </w:t>
      </w:r>
      <w:r w:rsidRPr="00C35AB5">
        <w:rPr>
          <w:rFonts w:ascii="Times New Roman" w:hAnsi="Times New Roman"/>
          <w:sz w:val="26"/>
          <w:szCs w:val="26"/>
          <w:lang w:val="en-US"/>
        </w:rPr>
        <w:t>K</w:t>
      </w:r>
      <w:r w:rsidRPr="00C35AB5">
        <w:rPr>
          <w:rFonts w:ascii="Times New Roman" w:hAnsi="Times New Roman"/>
          <w:sz w:val="26"/>
          <w:szCs w:val="26"/>
          <w:vertAlign w:val="subscript"/>
          <w:lang w:val="en-US"/>
        </w:rPr>
        <w:t>t</w:t>
      </w:r>
      <w:r w:rsidRPr="00C35AB5">
        <w:rPr>
          <w:rFonts w:ascii="Times New Roman" w:hAnsi="Times New Roman"/>
          <w:sz w:val="26"/>
          <w:szCs w:val="26"/>
          <w:vertAlign w:val="subscript"/>
        </w:rPr>
        <w:t xml:space="preserve"> </w:t>
      </w:r>
      <w:r w:rsidRPr="00C35AB5">
        <w:rPr>
          <w:rFonts w:ascii="Times New Roman" w:hAnsi="Times New Roman"/>
          <w:sz w:val="26"/>
          <w:szCs w:val="26"/>
        </w:rPr>
        <w:t>/ (1+</w:t>
      </w:r>
      <w:r w:rsidRPr="00C35AB5">
        <w:rPr>
          <w:rFonts w:ascii="Times New Roman" w:hAnsi="Times New Roman"/>
          <w:sz w:val="26"/>
          <w:szCs w:val="26"/>
          <w:lang w:val="en-US"/>
        </w:rPr>
        <w:t>E</w:t>
      </w:r>
      <w:r w:rsidRPr="00C35AB5">
        <w:rPr>
          <w:rFonts w:ascii="Times New Roman" w:hAnsi="Times New Roman"/>
          <w:sz w:val="26"/>
          <w:szCs w:val="26"/>
        </w:rPr>
        <w:t>)</w:t>
      </w:r>
      <w:r w:rsidRPr="00C35AB5">
        <w:rPr>
          <w:rFonts w:ascii="Times New Roman" w:hAnsi="Times New Roman"/>
          <w:sz w:val="26"/>
          <w:szCs w:val="26"/>
          <w:vertAlign w:val="superscript"/>
          <w:lang w:val="en-US"/>
        </w:rPr>
        <w:t>t</w:t>
      </w:r>
      <w:r w:rsidRPr="00C35AB5">
        <w:rPr>
          <w:rFonts w:ascii="Times New Roman" w:hAnsi="Times New Roman"/>
          <w:sz w:val="26"/>
          <w:szCs w:val="26"/>
        </w:rPr>
        <w:t xml:space="preserve"> , где       (</w:t>
      </w:r>
      <w:r w:rsidR="00E82377" w:rsidRPr="00C35AB5">
        <w:rPr>
          <w:rFonts w:ascii="Times New Roman" w:hAnsi="Times New Roman"/>
          <w:sz w:val="26"/>
          <w:szCs w:val="26"/>
        </w:rPr>
        <w:t>6.</w:t>
      </w:r>
      <w:r w:rsidRPr="00C35AB5">
        <w:rPr>
          <w:rFonts w:ascii="Times New Roman" w:hAnsi="Times New Roman"/>
          <w:sz w:val="26"/>
          <w:szCs w:val="26"/>
        </w:rPr>
        <w:t>5)</w:t>
      </w:r>
    </w:p>
    <w:p w:rsidR="006364BD" w:rsidRPr="00C35AB5" w:rsidRDefault="006364BD" w:rsidP="00C35AB5">
      <w:pPr>
        <w:tabs>
          <w:tab w:val="left" w:pos="3000"/>
        </w:tabs>
        <w:spacing w:after="0" w:line="240" w:lineRule="auto"/>
        <w:ind w:firstLine="709"/>
        <w:jc w:val="both"/>
        <w:rPr>
          <w:rFonts w:ascii="Times New Roman" w:hAnsi="Times New Roman"/>
          <w:sz w:val="26"/>
          <w:szCs w:val="26"/>
        </w:rPr>
      </w:pP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К</w:t>
      </w:r>
      <w:r w:rsidRPr="00C35AB5">
        <w:rPr>
          <w:rFonts w:ascii="Times New Roman" w:hAnsi="Times New Roman"/>
          <w:sz w:val="26"/>
          <w:szCs w:val="26"/>
          <w:vertAlign w:val="subscript"/>
          <w:lang w:val="en-US"/>
        </w:rPr>
        <w:t>t</w:t>
      </w:r>
      <w:r w:rsidRPr="00C35AB5">
        <w:rPr>
          <w:rFonts w:ascii="Times New Roman" w:hAnsi="Times New Roman"/>
          <w:spacing w:val="-20"/>
          <w:sz w:val="26"/>
          <w:szCs w:val="26"/>
        </w:rPr>
        <w:t xml:space="preserve"> </w:t>
      </w:r>
      <w:r w:rsidRPr="00C35AB5">
        <w:rPr>
          <w:rFonts w:ascii="Times New Roman" w:hAnsi="Times New Roman"/>
          <w:sz w:val="26"/>
          <w:szCs w:val="26"/>
        </w:rPr>
        <w:t>–</w:t>
      </w:r>
      <w:r w:rsidRPr="00C35AB5">
        <w:rPr>
          <w:rFonts w:ascii="Times New Roman" w:hAnsi="Times New Roman"/>
          <w:spacing w:val="-20"/>
          <w:sz w:val="26"/>
          <w:szCs w:val="26"/>
        </w:rPr>
        <w:t xml:space="preserve"> </w:t>
      </w:r>
      <w:r w:rsidRPr="00C35AB5">
        <w:rPr>
          <w:rFonts w:ascii="Times New Roman" w:hAnsi="Times New Roman"/>
          <w:sz w:val="26"/>
          <w:szCs w:val="26"/>
        </w:rPr>
        <w:t>инвестиции</w:t>
      </w:r>
      <w:r w:rsidRPr="00C35AB5">
        <w:rPr>
          <w:rFonts w:ascii="Times New Roman" w:hAnsi="Times New Roman"/>
          <w:spacing w:val="-20"/>
          <w:sz w:val="26"/>
          <w:szCs w:val="26"/>
        </w:rPr>
        <w:t xml:space="preserve"> </w:t>
      </w:r>
      <w:r w:rsidRPr="00C35AB5">
        <w:rPr>
          <w:rFonts w:ascii="Times New Roman" w:hAnsi="Times New Roman"/>
          <w:sz w:val="26"/>
          <w:szCs w:val="26"/>
        </w:rPr>
        <w:t>в</w:t>
      </w:r>
      <w:r w:rsidRPr="00C35AB5">
        <w:rPr>
          <w:rFonts w:ascii="Times New Roman" w:hAnsi="Times New Roman"/>
          <w:spacing w:val="-20"/>
          <w:sz w:val="26"/>
          <w:szCs w:val="26"/>
        </w:rPr>
        <w:t xml:space="preserve"> </w:t>
      </w:r>
      <w:r w:rsidRPr="00C35AB5">
        <w:rPr>
          <w:rFonts w:ascii="Times New Roman" w:hAnsi="Times New Roman"/>
          <w:sz w:val="26"/>
          <w:szCs w:val="26"/>
          <w:lang w:val="en-US"/>
        </w:rPr>
        <w:t>t</w:t>
      </w:r>
      <w:r w:rsidRPr="00C35AB5">
        <w:rPr>
          <w:rFonts w:ascii="Times New Roman" w:hAnsi="Times New Roman"/>
          <w:sz w:val="26"/>
          <w:szCs w:val="26"/>
        </w:rPr>
        <w:t>-м</w:t>
      </w:r>
      <w:r w:rsidRPr="00C35AB5">
        <w:rPr>
          <w:rFonts w:ascii="Times New Roman" w:hAnsi="Times New Roman"/>
          <w:spacing w:val="-20"/>
          <w:sz w:val="26"/>
          <w:szCs w:val="26"/>
        </w:rPr>
        <w:t xml:space="preserve"> </w:t>
      </w:r>
      <w:r w:rsidRPr="00C35AB5">
        <w:rPr>
          <w:rFonts w:ascii="Times New Roman" w:hAnsi="Times New Roman"/>
          <w:sz w:val="26"/>
          <w:szCs w:val="26"/>
        </w:rPr>
        <w:t>временном</w:t>
      </w:r>
      <w:r w:rsidRPr="00C35AB5">
        <w:rPr>
          <w:rFonts w:ascii="Times New Roman" w:hAnsi="Times New Roman"/>
          <w:spacing w:val="-20"/>
          <w:sz w:val="26"/>
          <w:szCs w:val="26"/>
        </w:rPr>
        <w:t xml:space="preserve"> </w:t>
      </w:r>
      <w:r w:rsidRPr="00C35AB5">
        <w:rPr>
          <w:rFonts w:ascii="Times New Roman" w:hAnsi="Times New Roman"/>
          <w:sz w:val="26"/>
          <w:szCs w:val="26"/>
        </w:rPr>
        <w:t>периоде</w:t>
      </w:r>
      <w:r w:rsidRPr="00C35AB5">
        <w:rPr>
          <w:rFonts w:ascii="Times New Roman" w:hAnsi="Times New Roman"/>
          <w:spacing w:val="-20"/>
          <w:sz w:val="26"/>
          <w:szCs w:val="26"/>
        </w:rPr>
        <w:t xml:space="preserve"> </w:t>
      </w:r>
      <w:r w:rsidRPr="00C35AB5">
        <w:rPr>
          <w:rFonts w:ascii="Times New Roman" w:hAnsi="Times New Roman"/>
          <w:sz w:val="26"/>
          <w:szCs w:val="26"/>
        </w:rPr>
        <w:t>внутри</w:t>
      </w:r>
      <w:r w:rsidRPr="00C35AB5">
        <w:rPr>
          <w:rFonts w:ascii="Times New Roman" w:hAnsi="Times New Roman"/>
          <w:spacing w:val="-20"/>
          <w:sz w:val="26"/>
          <w:szCs w:val="26"/>
        </w:rPr>
        <w:t xml:space="preserve"> </w:t>
      </w:r>
      <w:r w:rsidRPr="00C35AB5">
        <w:rPr>
          <w:rFonts w:ascii="Times New Roman" w:hAnsi="Times New Roman"/>
          <w:sz w:val="26"/>
          <w:szCs w:val="26"/>
        </w:rPr>
        <w:t>временного</w:t>
      </w:r>
      <w:r w:rsidRPr="00C35AB5">
        <w:rPr>
          <w:rFonts w:ascii="Times New Roman" w:hAnsi="Times New Roman"/>
          <w:spacing w:val="-20"/>
          <w:sz w:val="26"/>
          <w:szCs w:val="26"/>
        </w:rPr>
        <w:t xml:space="preserve"> </w:t>
      </w:r>
      <w:r w:rsidRPr="00C35AB5">
        <w:rPr>
          <w:rFonts w:ascii="Times New Roman" w:hAnsi="Times New Roman"/>
          <w:sz w:val="26"/>
          <w:szCs w:val="26"/>
        </w:rPr>
        <w:t>горизонта</w:t>
      </w:r>
      <w:r w:rsidRPr="00C35AB5">
        <w:rPr>
          <w:rFonts w:ascii="Times New Roman" w:hAnsi="Times New Roman"/>
          <w:spacing w:val="-20"/>
          <w:sz w:val="26"/>
          <w:szCs w:val="26"/>
        </w:rPr>
        <w:t xml:space="preserve"> </w:t>
      </w:r>
      <w:r w:rsidRPr="00C35AB5">
        <w:rPr>
          <w:rFonts w:ascii="Times New Roman" w:hAnsi="Times New Roman"/>
          <w:sz w:val="26"/>
          <w:szCs w:val="26"/>
        </w:rPr>
        <w:t>оценки.</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При расчете по данной формуле если ЧДД имеет положительное значение ≥ 0, то рентабельность (прибыльность) инвестиций превышает норму дисконта (минимальный коэффициент окупаемости), при ЧДД ≤ 0 рентабельность проекта ниже минимальной нормы.</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Одновременно с расчетом ЧДД, как правило, осуществляется расчет внутренней нормы прибыли.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Внутренняя норма прибыли (</w:t>
      </w:r>
      <w:r w:rsidRPr="00C35AB5">
        <w:rPr>
          <w:rFonts w:ascii="Times New Roman" w:hAnsi="Times New Roman"/>
          <w:iCs/>
          <w:color w:val="252525"/>
          <w:sz w:val="26"/>
          <w:szCs w:val="26"/>
          <w:shd w:val="clear" w:color="auto" w:fill="FFFFFF"/>
          <w:lang w:val="en"/>
        </w:rPr>
        <w:t>internal</w:t>
      </w:r>
      <w:r w:rsidRPr="00C35AB5">
        <w:rPr>
          <w:rFonts w:ascii="Times New Roman" w:hAnsi="Times New Roman"/>
          <w:iCs/>
          <w:color w:val="252525"/>
          <w:sz w:val="26"/>
          <w:szCs w:val="26"/>
          <w:shd w:val="clear" w:color="auto" w:fill="FFFFFF"/>
        </w:rPr>
        <w:t xml:space="preserve"> </w:t>
      </w:r>
      <w:r w:rsidRPr="00C35AB5">
        <w:rPr>
          <w:rFonts w:ascii="Times New Roman" w:hAnsi="Times New Roman"/>
          <w:iCs/>
          <w:color w:val="252525"/>
          <w:sz w:val="26"/>
          <w:szCs w:val="26"/>
          <w:shd w:val="clear" w:color="auto" w:fill="FFFFFF"/>
          <w:lang w:val="en"/>
        </w:rPr>
        <w:t>rate</w:t>
      </w:r>
      <w:r w:rsidRPr="00C35AB5">
        <w:rPr>
          <w:rFonts w:ascii="Times New Roman" w:hAnsi="Times New Roman"/>
          <w:iCs/>
          <w:color w:val="252525"/>
          <w:sz w:val="26"/>
          <w:szCs w:val="26"/>
          <w:shd w:val="clear" w:color="auto" w:fill="FFFFFF"/>
        </w:rPr>
        <w:t xml:space="preserve"> </w:t>
      </w:r>
      <w:r w:rsidRPr="00C35AB5">
        <w:rPr>
          <w:rFonts w:ascii="Times New Roman" w:hAnsi="Times New Roman"/>
          <w:iCs/>
          <w:color w:val="252525"/>
          <w:sz w:val="26"/>
          <w:szCs w:val="26"/>
          <w:shd w:val="clear" w:color="auto" w:fill="FFFFFF"/>
          <w:lang w:val="en"/>
        </w:rPr>
        <w:t>of</w:t>
      </w:r>
      <w:r w:rsidRPr="00C35AB5">
        <w:rPr>
          <w:rFonts w:ascii="Times New Roman" w:hAnsi="Times New Roman"/>
          <w:iCs/>
          <w:color w:val="252525"/>
          <w:sz w:val="26"/>
          <w:szCs w:val="26"/>
          <w:shd w:val="clear" w:color="auto" w:fill="FFFFFF"/>
        </w:rPr>
        <w:t xml:space="preserve"> </w:t>
      </w:r>
      <w:r w:rsidRPr="00C35AB5">
        <w:rPr>
          <w:rFonts w:ascii="Times New Roman" w:hAnsi="Times New Roman"/>
          <w:iCs/>
          <w:color w:val="252525"/>
          <w:sz w:val="26"/>
          <w:szCs w:val="26"/>
          <w:shd w:val="clear" w:color="auto" w:fill="FFFFFF"/>
          <w:lang w:val="en"/>
        </w:rPr>
        <w:t>return</w:t>
      </w:r>
      <w:r w:rsidRPr="00C35AB5">
        <w:rPr>
          <w:rFonts w:ascii="Times New Roman" w:hAnsi="Times New Roman"/>
          <w:color w:val="252525"/>
          <w:sz w:val="26"/>
          <w:szCs w:val="26"/>
          <w:shd w:val="clear" w:color="auto" w:fill="FFFFFF"/>
        </w:rPr>
        <w:t>, /</w:t>
      </w:r>
      <w:r w:rsidRPr="00C35AB5">
        <w:rPr>
          <w:rStyle w:val="apple-converted-space"/>
          <w:rFonts w:ascii="Times New Roman" w:hAnsi="Times New Roman"/>
          <w:color w:val="252525"/>
          <w:sz w:val="26"/>
          <w:szCs w:val="26"/>
          <w:shd w:val="clear" w:color="auto" w:fill="FFFFFF"/>
        </w:rPr>
        <w:t> </w:t>
      </w:r>
      <w:r w:rsidRPr="00C35AB5">
        <w:rPr>
          <w:rFonts w:ascii="Times New Roman" w:hAnsi="Times New Roman"/>
          <w:bCs/>
          <w:color w:val="252525"/>
          <w:sz w:val="26"/>
          <w:szCs w:val="26"/>
          <w:shd w:val="clear" w:color="auto" w:fill="FFFFFF"/>
        </w:rPr>
        <w:t>IRR</w:t>
      </w:r>
      <w:r w:rsidRPr="00C35AB5">
        <w:rPr>
          <w:rStyle w:val="apple-converted-space"/>
          <w:rFonts w:ascii="Times New Roman" w:hAnsi="Times New Roman"/>
          <w:color w:val="252525"/>
          <w:sz w:val="26"/>
          <w:szCs w:val="26"/>
          <w:shd w:val="clear" w:color="auto" w:fill="FFFFFF"/>
        </w:rPr>
        <w:t> </w:t>
      </w:r>
      <w:r w:rsidRPr="00C35AB5">
        <w:rPr>
          <w:rFonts w:ascii="Times New Roman" w:hAnsi="Times New Roman"/>
          <w:color w:val="252525"/>
          <w:sz w:val="26"/>
          <w:szCs w:val="26"/>
          <w:shd w:val="clear" w:color="auto" w:fill="FFFFFF"/>
        </w:rPr>
        <w:t xml:space="preserve">или </w:t>
      </w:r>
      <w:r w:rsidRPr="00C35AB5">
        <w:rPr>
          <w:rFonts w:ascii="Times New Roman" w:hAnsi="Times New Roman"/>
          <w:bCs/>
          <w:color w:val="252525"/>
          <w:sz w:val="26"/>
          <w:szCs w:val="26"/>
          <w:shd w:val="clear" w:color="auto" w:fill="FFFFFF"/>
        </w:rPr>
        <w:t>ВНД</w:t>
      </w:r>
      <w:r w:rsidRPr="00C35AB5">
        <w:rPr>
          <w:rFonts w:ascii="Times New Roman" w:hAnsi="Times New Roman"/>
          <w:color w:val="252525"/>
          <w:sz w:val="26"/>
          <w:szCs w:val="26"/>
          <w:shd w:val="clear" w:color="auto" w:fill="FFFFFF"/>
        </w:rPr>
        <w:t>)</w:t>
      </w:r>
      <w:r w:rsidRPr="00C35AB5">
        <w:rPr>
          <w:rFonts w:ascii="Times New Roman" w:hAnsi="Times New Roman"/>
          <w:sz w:val="26"/>
          <w:szCs w:val="26"/>
        </w:rPr>
        <w:t xml:space="preserve"> – это норма доходности, при которой дисконтированная стоимость притоков наличности (реальных денег) равна дисконтированной стоимости оттоков, то есть коэффициент, при котором дисконтированная стоимость чистых поступлений от бизнеса проекта равна дисконтированной стоимости от вложений, а величина ЧДД – нулю.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Математически это означает, что в формулах (</w:t>
      </w:r>
      <w:r w:rsidR="00E82377" w:rsidRPr="00C35AB5">
        <w:rPr>
          <w:rFonts w:ascii="Times New Roman" w:hAnsi="Times New Roman"/>
          <w:sz w:val="26"/>
          <w:szCs w:val="26"/>
        </w:rPr>
        <w:t>6.</w:t>
      </w:r>
      <w:r w:rsidRPr="00C35AB5">
        <w:rPr>
          <w:rFonts w:ascii="Times New Roman" w:hAnsi="Times New Roman"/>
          <w:sz w:val="26"/>
          <w:szCs w:val="26"/>
        </w:rPr>
        <w:t>4) и (</w:t>
      </w:r>
      <w:r w:rsidR="00E82377" w:rsidRPr="00C35AB5">
        <w:rPr>
          <w:rFonts w:ascii="Times New Roman" w:hAnsi="Times New Roman"/>
          <w:sz w:val="26"/>
          <w:szCs w:val="26"/>
        </w:rPr>
        <w:t>6.</w:t>
      </w:r>
      <w:r w:rsidRPr="00C35AB5">
        <w:rPr>
          <w:rFonts w:ascii="Times New Roman" w:hAnsi="Times New Roman"/>
          <w:sz w:val="26"/>
          <w:szCs w:val="26"/>
        </w:rPr>
        <w:t>5) для определения ЧДД должна быть при определенных значениях Р чистая текущая стоимость равная 0. Эта норма (коэффициент) и есть внутренняя норма прибыли (</w:t>
      </w:r>
      <w:r w:rsidRPr="00C35AB5">
        <w:rPr>
          <w:rFonts w:ascii="Times New Roman" w:hAnsi="Times New Roman"/>
          <w:sz w:val="26"/>
          <w:szCs w:val="26"/>
          <w:lang w:val="en-US"/>
        </w:rPr>
        <w:t>IRR</w:t>
      </w:r>
      <w:r w:rsidRPr="00C35AB5">
        <w:rPr>
          <w:rFonts w:ascii="Times New Roman" w:hAnsi="Times New Roman"/>
          <w:sz w:val="26"/>
          <w:szCs w:val="26"/>
        </w:rPr>
        <w:t>).</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Основную сложность при использовании динамических методов представляет определение ставки дисконтирования, так как единой методики её определения нет, а имеющиеся методики зачастую могут вносить в оценку значительный элемент субъективизма.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Рассматривая методики оценки ССК в рамках доходного подхода целесообразно остановиться на методике, анализа, разработанной компанией «Дюпон», которая сводится к разложению формулы расчета доходности собственного капитала компании на основные факторы, влияющие на доходность.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Анализ осуществляется на базе полученных расчетных коэффициентов. Существуют три модели анализа по методу Дюпона (в зависимости от необходимого уровня детализации при анализе доходности собственного капитала).  </w:t>
      </w:r>
    </w:p>
    <w:p w:rsidR="0059152D"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Доходность собственного капитала (</w:t>
      </w:r>
      <w:r w:rsidRPr="00C35AB5">
        <w:rPr>
          <w:rFonts w:ascii="Times New Roman" w:hAnsi="Times New Roman"/>
          <w:sz w:val="26"/>
          <w:szCs w:val="26"/>
          <w:lang w:val="en-US"/>
        </w:rPr>
        <w:t>ROE</w:t>
      </w:r>
      <w:r w:rsidRPr="00C35AB5">
        <w:rPr>
          <w:rFonts w:ascii="Times New Roman" w:hAnsi="Times New Roman"/>
          <w:sz w:val="26"/>
          <w:szCs w:val="26"/>
        </w:rPr>
        <w:t>) компании в этих моделях определяется следующ</w:t>
      </w:r>
      <w:r w:rsidR="00E82377" w:rsidRPr="00C35AB5">
        <w:rPr>
          <w:rFonts w:ascii="Times New Roman" w:hAnsi="Times New Roman"/>
          <w:sz w:val="26"/>
          <w:szCs w:val="26"/>
        </w:rPr>
        <w:t>им образом (формула Дюпона)</w:t>
      </w:r>
      <w:r w:rsidRPr="00C35AB5">
        <w:rPr>
          <w:rFonts w:ascii="Times New Roman" w:hAnsi="Times New Roman"/>
          <w:sz w:val="26"/>
          <w:szCs w:val="26"/>
        </w:rPr>
        <w:t>:</w:t>
      </w:r>
    </w:p>
    <w:p w:rsidR="006364BD" w:rsidRPr="00C35AB5" w:rsidRDefault="006364BD" w:rsidP="00C35AB5">
      <w:pPr>
        <w:spacing w:after="0" w:line="240" w:lineRule="auto"/>
        <w:ind w:firstLine="709"/>
        <w:jc w:val="both"/>
        <w:rPr>
          <w:rFonts w:ascii="Times New Roman" w:hAnsi="Times New Roman"/>
          <w:sz w:val="26"/>
          <w:szCs w:val="26"/>
        </w:rPr>
      </w:pPr>
    </w:p>
    <w:p w:rsidR="0059152D"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1. ROE</w:t>
      </w:r>
      <w:r w:rsidRPr="00C35AB5">
        <w:rPr>
          <w:rFonts w:ascii="Times New Roman" w:hAnsi="Times New Roman"/>
          <w:sz w:val="26"/>
          <w:szCs w:val="26"/>
          <w:vertAlign w:val="subscript"/>
        </w:rPr>
        <w:t>1</w:t>
      </w:r>
      <w:r w:rsidRPr="00C35AB5">
        <w:rPr>
          <w:rFonts w:ascii="Times New Roman" w:hAnsi="Times New Roman"/>
          <w:sz w:val="26"/>
          <w:szCs w:val="26"/>
        </w:rPr>
        <w:t xml:space="preserve"> = Финансовый рычаг × Доходность активов;</w:t>
      </w:r>
    </w:p>
    <w:p w:rsidR="006364BD" w:rsidRPr="00C35AB5" w:rsidRDefault="006364BD" w:rsidP="00C35AB5">
      <w:pPr>
        <w:spacing w:after="0" w:line="240" w:lineRule="auto"/>
        <w:ind w:firstLine="709"/>
        <w:jc w:val="both"/>
        <w:rPr>
          <w:rFonts w:ascii="Times New Roman" w:hAnsi="Times New Roman"/>
          <w:sz w:val="26"/>
          <w:szCs w:val="26"/>
        </w:rPr>
      </w:pPr>
    </w:p>
    <w:p w:rsidR="0059152D"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lastRenderedPageBreak/>
        <w:t>2.</w:t>
      </w:r>
      <w:r w:rsidRPr="00C35AB5">
        <w:rPr>
          <w:rFonts w:ascii="Times New Roman" w:hAnsi="Times New Roman"/>
          <w:spacing w:val="-20"/>
          <w:sz w:val="26"/>
          <w:szCs w:val="26"/>
        </w:rPr>
        <w:t> </w:t>
      </w:r>
      <w:r w:rsidRPr="00C35AB5">
        <w:rPr>
          <w:rFonts w:ascii="Times New Roman" w:hAnsi="Times New Roman"/>
          <w:sz w:val="26"/>
          <w:szCs w:val="26"/>
        </w:rPr>
        <w:t>ROE</w:t>
      </w:r>
      <w:r w:rsidRPr="00C35AB5">
        <w:rPr>
          <w:rFonts w:ascii="Times New Roman" w:hAnsi="Times New Roman"/>
          <w:sz w:val="26"/>
          <w:szCs w:val="26"/>
          <w:vertAlign w:val="subscript"/>
        </w:rPr>
        <w:t>2</w:t>
      </w:r>
      <w:r w:rsidRPr="00C35AB5">
        <w:rPr>
          <w:rFonts w:ascii="Times New Roman" w:hAnsi="Times New Roman"/>
          <w:spacing w:val="-20"/>
          <w:sz w:val="26"/>
          <w:szCs w:val="26"/>
        </w:rPr>
        <w:t xml:space="preserve"> </w:t>
      </w:r>
      <w:r w:rsidRPr="00C35AB5">
        <w:rPr>
          <w:rFonts w:ascii="Times New Roman" w:hAnsi="Times New Roman"/>
          <w:sz w:val="26"/>
          <w:szCs w:val="26"/>
        </w:rPr>
        <w:t>=</w:t>
      </w:r>
      <w:r w:rsidRPr="00C35AB5">
        <w:rPr>
          <w:rFonts w:ascii="Times New Roman" w:hAnsi="Times New Roman"/>
          <w:spacing w:val="-20"/>
          <w:sz w:val="26"/>
          <w:szCs w:val="26"/>
        </w:rPr>
        <w:t xml:space="preserve"> </w:t>
      </w:r>
      <w:r w:rsidRPr="00C35AB5">
        <w:rPr>
          <w:rFonts w:ascii="Times New Roman" w:hAnsi="Times New Roman"/>
          <w:sz w:val="26"/>
          <w:szCs w:val="26"/>
        </w:rPr>
        <w:t>Финансовый</w:t>
      </w:r>
      <w:r w:rsidRPr="00C35AB5">
        <w:rPr>
          <w:rFonts w:ascii="Times New Roman" w:hAnsi="Times New Roman"/>
          <w:spacing w:val="-20"/>
          <w:sz w:val="26"/>
          <w:szCs w:val="26"/>
        </w:rPr>
        <w:t xml:space="preserve"> </w:t>
      </w:r>
      <w:r w:rsidRPr="00C35AB5">
        <w:rPr>
          <w:rFonts w:ascii="Times New Roman" w:hAnsi="Times New Roman"/>
          <w:sz w:val="26"/>
          <w:szCs w:val="26"/>
        </w:rPr>
        <w:t>рычаг</w:t>
      </w:r>
      <w:r w:rsidRPr="00C35AB5">
        <w:rPr>
          <w:rFonts w:ascii="Times New Roman" w:hAnsi="Times New Roman"/>
          <w:spacing w:val="-20"/>
          <w:sz w:val="26"/>
          <w:szCs w:val="26"/>
        </w:rPr>
        <w:t xml:space="preserve"> </w:t>
      </w:r>
      <w:r w:rsidRPr="00C35AB5">
        <w:rPr>
          <w:rFonts w:ascii="Times New Roman" w:hAnsi="Times New Roman"/>
          <w:sz w:val="26"/>
          <w:szCs w:val="26"/>
        </w:rPr>
        <w:t>×</w:t>
      </w:r>
      <w:r w:rsidRPr="00C35AB5">
        <w:rPr>
          <w:rFonts w:ascii="Times New Roman" w:hAnsi="Times New Roman"/>
          <w:spacing w:val="-20"/>
          <w:sz w:val="26"/>
          <w:szCs w:val="26"/>
        </w:rPr>
        <w:t xml:space="preserve"> </w:t>
      </w:r>
      <w:r w:rsidRPr="00C35AB5">
        <w:rPr>
          <w:rFonts w:ascii="Times New Roman" w:hAnsi="Times New Roman"/>
          <w:sz w:val="26"/>
          <w:szCs w:val="26"/>
        </w:rPr>
        <w:t>Рентабельность</w:t>
      </w:r>
      <w:r w:rsidRPr="00C35AB5">
        <w:rPr>
          <w:rFonts w:ascii="Times New Roman" w:hAnsi="Times New Roman"/>
          <w:spacing w:val="-20"/>
          <w:sz w:val="26"/>
          <w:szCs w:val="26"/>
        </w:rPr>
        <w:t xml:space="preserve"> </w:t>
      </w:r>
      <w:r w:rsidRPr="00C35AB5">
        <w:rPr>
          <w:rFonts w:ascii="Times New Roman" w:hAnsi="Times New Roman"/>
          <w:sz w:val="26"/>
          <w:szCs w:val="26"/>
        </w:rPr>
        <w:t>продаж</w:t>
      </w:r>
      <w:r w:rsidRPr="00C35AB5">
        <w:rPr>
          <w:rFonts w:ascii="Times New Roman" w:hAnsi="Times New Roman"/>
          <w:spacing w:val="-20"/>
          <w:sz w:val="26"/>
          <w:szCs w:val="26"/>
        </w:rPr>
        <w:t xml:space="preserve"> </w:t>
      </w:r>
      <w:r w:rsidRPr="00C35AB5">
        <w:rPr>
          <w:rFonts w:ascii="Times New Roman" w:hAnsi="Times New Roman"/>
          <w:sz w:val="26"/>
          <w:szCs w:val="26"/>
        </w:rPr>
        <w:t>×</w:t>
      </w:r>
      <w:r w:rsidRPr="00C35AB5">
        <w:rPr>
          <w:rFonts w:ascii="Times New Roman" w:hAnsi="Times New Roman"/>
          <w:spacing w:val="-20"/>
          <w:sz w:val="26"/>
          <w:szCs w:val="26"/>
        </w:rPr>
        <w:t xml:space="preserve"> </w:t>
      </w:r>
      <w:r w:rsidRPr="00C35AB5">
        <w:rPr>
          <w:rFonts w:ascii="Times New Roman" w:hAnsi="Times New Roman"/>
          <w:sz w:val="26"/>
          <w:szCs w:val="26"/>
        </w:rPr>
        <w:t>Оборачиваемость</w:t>
      </w:r>
      <w:r w:rsidRPr="00C35AB5">
        <w:rPr>
          <w:rFonts w:ascii="Times New Roman" w:hAnsi="Times New Roman"/>
          <w:spacing w:val="-20"/>
          <w:sz w:val="26"/>
          <w:szCs w:val="26"/>
        </w:rPr>
        <w:t xml:space="preserve"> </w:t>
      </w:r>
      <w:r w:rsidRPr="00C35AB5">
        <w:rPr>
          <w:rFonts w:ascii="Times New Roman" w:hAnsi="Times New Roman"/>
          <w:sz w:val="26"/>
          <w:szCs w:val="26"/>
        </w:rPr>
        <w:t>активов;</w:t>
      </w:r>
    </w:p>
    <w:p w:rsidR="006364BD" w:rsidRPr="00C35AB5" w:rsidRDefault="006364BD" w:rsidP="00C35AB5">
      <w:pPr>
        <w:spacing w:after="0" w:line="240" w:lineRule="auto"/>
        <w:ind w:firstLine="709"/>
        <w:jc w:val="both"/>
        <w:rPr>
          <w:rFonts w:ascii="Times New Roman" w:hAnsi="Times New Roman"/>
          <w:sz w:val="26"/>
          <w:szCs w:val="26"/>
        </w:rPr>
      </w:pPr>
    </w:p>
    <w:p w:rsidR="0059152D"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3. ROE</w:t>
      </w:r>
      <w:r w:rsidRPr="00C35AB5">
        <w:rPr>
          <w:rFonts w:ascii="Times New Roman" w:hAnsi="Times New Roman"/>
          <w:sz w:val="26"/>
          <w:szCs w:val="26"/>
          <w:vertAlign w:val="subscript"/>
        </w:rPr>
        <w:t>3</w:t>
      </w:r>
      <w:r w:rsidRPr="00C35AB5">
        <w:rPr>
          <w:rFonts w:ascii="Times New Roman" w:hAnsi="Times New Roman"/>
          <w:sz w:val="26"/>
          <w:szCs w:val="26"/>
        </w:rPr>
        <w:t xml:space="preserve"> = Финансовый рычаг × Операционная рентабельность × Процентное бремя × Налоговое бремя × Оборачиваемость активов.</w:t>
      </w:r>
    </w:p>
    <w:p w:rsidR="006364BD" w:rsidRPr="00C35AB5" w:rsidRDefault="006364BD" w:rsidP="00C35AB5">
      <w:pPr>
        <w:spacing w:after="0" w:line="240" w:lineRule="auto"/>
        <w:ind w:firstLine="709"/>
        <w:jc w:val="both"/>
        <w:rPr>
          <w:rFonts w:ascii="Times New Roman" w:hAnsi="Times New Roman"/>
          <w:sz w:val="26"/>
          <w:szCs w:val="26"/>
        </w:rPr>
      </w:pP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Очевидно, что последняя модель (ROE</w:t>
      </w:r>
      <w:r w:rsidRPr="00C35AB5">
        <w:rPr>
          <w:rFonts w:ascii="Times New Roman" w:hAnsi="Times New Roman"/>
          <w:sz w:val="26"/>
          <w:szCs w:val="26"/>
          <w:vertAlign w:val="subscript"/>
        </w:rPr>
        <w:t>3</w:t>
      </w:r>
      <w:r w:rsidRPr="00C35AB5">
        <w:rPr>
          <w:rFonts w:ascii="Times New Roman" w:hAnsi="Times New Roman"/>
          <w:sz w:val="26"/>
          <w:szCs w:val="26"/>
        </w:rPr>
        <w:t xml:space="preserve">) наиболее точна.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Несмотря на то, что данная методика пока редко применяется в практике оценки, она имеет преимущества, позволяющие рекомендовать её для использования при оценке собственного капитала компании: простоту методики расчета и доступность данных при качественной организации бухгалтерск</w:t>
      </w:r>
      <w:r w:rsidR="00E82377" w:rsidRPr="00C35AB5">
        <w:rPr>
          <w:rFonts w:ascii="Times New Roman" w:hAnsi="Times New Roman"/>
          <w:sz w:val="26"/>
          <w:szCs w:val="26"/>
        </w:rPr>
        <w:t>ого и управленческого учета</w:t>
      </w:r>
      <w:r w:rsidRPr="00C35AB5">
        <w:rPr>
          <w:rFonts w:ascii="Times New Roman" w:hAnsi="Times New Roman"/>
          <w:sz w:val="26"/>
          <w:szCs w:val="26"/>
        </w:rPr>
        <w:t xml:space="preserve">.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При условии регулярности проведения оценки по пятифакторной формуле Дюпона заинтересованные лица могут получить вполне достоверные данные о размере и тенденциях изменения собственного капитала компании, а также структуре и динамике бизнес-рисков.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Затратный подход - совокупность методов оценки, основанных на определении затрат, которые необходимо произвести для приобретения, воспроизводства или замещения объекта оценки с учетом износа. </w:t>
      </w:r>
      <w:bookmarkStart w:id="13" w:name="sub_319"/>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Данный подход обычно применяется тогда, когда имеется достоверная информация, позволяющая определить данные затраты.</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 </w:t>
      </w:r>
      <w:bookmarkEnd w:id="13"/>
      <w:r w:rsidRPr="00C35AB5">
        <w:rPr>
          <w:rFonts w:ascii="Times New Roman" w:hAnsi="Times New Roman"/>
          <w:sz w:val="26"/>
          <w:szCs w:val="26"/>
        </w:rPr>
        <w:t>В рамках затратного подхода используются методы, базирующиеся на определении затрат на воссоздание точной копии объекта оценки или объекта, имеющего ан</w:t>
      </w:r>
      <w:r w:rsidR="00E82377" w:rsidRPr="00C35AB5">
        <w:rPr>
          <w:rFonts w:ascii="Times New Roman" w:hAnsi="Times New Roman"/>
          <w:sz w:val="26"/>
          <w:szCs w:val="26"/>
        </w:rPr>
        <w:t>алогичные полезные свойства</w:t>
      </w:r>
      <w:r w:rsidRPr="00C35AB5">
        <w:rPr>
          <w:rFonts w:ascii="Times New Roman" w:hAnsi="Times New Roman"/>
          <w:sz w:val="26"/>
          <w:szCs w:val="26"/>
        </w:rPr>
        <w:t>.</w:t>
      </w:r>
    </w:p>
    <w:p w:rsidR="0059152D"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Затратный подход базируется н</w:t>
      </w:r>
      <w:r w:rsidR="00E82377" w:rsidRPr="00C35AB5">
        <w:rPr>
          <w:rFonts w:ascii="Times New Roman" w:hAnsi="Times New Roman"/>
          <w:sz w:val="26"/>
          <w:szCs w:val="26"/>
        </w:rPr>
        <w:t>а двух основных методиках (рис. 6.</w:t>
      </w:r>
      <w:r w:rsidRPr="00C35AB5">
        <w:rPr>
          <w:rFonts w:ascii="Times New Roman" w:hAnsi="Times New Roman"/>
          <w:sz w:val="26"/>
          <w:szCs w:val="26"/>
        </w:rPr>
        <w:t>4):</w:t>
      </w:r>
    </w:p>
    <w:p w:rsidR="006364BD" w:rsidRDefault="006364BD" w:rsidP="00C35AB5">
      <w:pPr>
        <w:spacing w:after="0" w:line="240" w:lineRule="auto"/>
        <w:ind w:firstLine="709"/>
        <w:jc w:val="both"/>
        <w:rPr>
          <w:rFonts w:ascii="Times New Roman" w:hAnsi="Times New Roman"/>
          <w:sz w:val="26"/>
          <w:szCs w:val="26"/>
        </w:rPr>
      </w:pPr>
    </w:p>
    <w:p w:rsidR="006364BD" w:rsidRDefault="006364BD" w:rsidP="00C35AB5">
      <w:pPr>
        <w:spacing w:after="0" w:line="240" w:lineRule="auto"/>
        <w:ind w:firstLine="709"/>
        <w:jc w:val="both"/>
        <w:rPr>
          <w:rFonts w:ascii="Times New Roman" w:hAnsi="Times New Roman"/>
          <w:sz w:val="26"/>
          <w:szCs w:val="26"/>
        </w:rPr>
      </w:pPr>
    </w:p>
    <w:p w:rsidR="006364BD" w:rsidRPr="00C35AB5" w:rsidRDefault="004B6F0E" w:rsidP="00C35AB5">
      <w:pPr>
        <w:spacing w:after="0" w:line="240" w:lineRule="auto"/>
        <w:ind w:firstLine="709"/>
        <w:jc w:val="both"/>
        <w:rPr>
          <w:rFonts w:ascii="Times New Roman" w:hAnsi="Times New Roman"/>
          <w:sz w:val="26"/>
          <w:szCs w:val="26"/>
        </w:rPr>
      </w:pPr>
      <w:r w:rsidRPr="00C35AB5">
        <w:rPr>
          <w:rFonts w:ascii="Times New Roman" w:hAnsi="Times New Roman"/>
          <w:noProof/>
          <w:sz w:val="26"/>
          <w:szCs w:val="26"/>
          <w:lang w:eastAsia="ru-RU"/>
        </w:rPr>
        <mc:AlternateContent>
          <mc:Choice Requires="wps">
            <w:drawing>
              <wp:anchor distT="0" distB="0" distL="114300" distR="114300" simplePos="0" relativeHeight="251632128" behindDoc="0" locked="0" layoutInCell="1" allowOverlap="1" wp14:anchorId="1F0B1934" wp14:editId="07D2A175">
                <wp:simplePos x="0" y="0"/>
                <wp:positionH relativeFrom="column">
                  <wp:posOffset>1713865</wp:posOffset>
                </wp:positionH>
                <wp:positionV relativeFrom="paragraph">
                  <wp:posOffset>35560</wp:posOffset>
                </wp:positionV>
                <wp:extent cx="2181225" cy="330200"/>
                <wp:effectExtent l="14605" t="20955" r="23495" b="20320"/>
                <wp:wrapNone/>
                <wp:docPr id="5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330200"/>
                        </a:xfrm>
                        <a:prstGeom prst="rect">
                          <a:avLst/>
                        </a:prstGeom>
                        <a:solidFill>
                          <a:srgbClr val="FFFFFF"/>
                        </a:solidFill>
                        <a:ln w="28575">
                          <a:solidFill>
                            <a:srgbClr val="000000"/>
                          </a:solidFill>
                          <a:miter lim="800000"/>
                          <a:headEnd/>
                          <a:tailEnd/>
                        </a:ln>
                      </wps:spPr>
                      <wps:txbx>
                        <w:txbxContent>
                          <w:p w:rsidR="003D6C23" w:rsidRPr="006364BD" w:rsidRDefault="003D6C23" w:rsidP="0059152D">
                            <w:pPr>
                              <w:jc w:val="center"/>
                              <w:rPr>
                                <w:rFonts w:ascii="Times New Roman" w:hAnsi="Times New Roman"/>
                                <w:sz w:val="24"/>
                                <w:szCs w:val="24"/>
                              </w:rPr>
                            </w:pPr>
                            <w:r w:rsidRPr="006364BD">
                              <w:rPr>
                                <w:rFonts w:ascii="Times New Roman" w:hAnsi="Times New Roman"/>
                                <w:sz w:val="24"/>
                                <w:szCs w:val="24"/>
                              </w:rPr>
                              <w:t>Затратный подход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B1934" id="Rectangle 34" o:spid="_x0000_s1038" style="position:absolute;left:0;text-align:left;margin-left:134.95pt;margin-top:2.8pt;width:171.75pt;height:2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" strokeweight="2.25pt">
                <v:textbox>
                  <w:txbxContent>
                    <w:p w:rsidR="003D6C23" w:rsidRPr="006364BD" w:rsidRDefault="003D6C23" w:rsidP="0059152D">
                      <w:pPr>
                        <w:jc w:val="center"/>
                        <w:rPr>
                          <w:rFonts w:ascii="Times New Roman" w:hAnsi="Times New Roman"/>
                          <w:sz w:val="24"/>
                          <w:szCs w:val="24"/>
                        </w:rPr>
                      </w:pPr>
                      <w:r w:rsidRPr="006364BD">
                        <w:rPr>
                          <w:rFonts w:ascii="Times New Roman" w:hAnsi="Times New Roman"/>
                          <w:sz w:val="24"/>
                          <w:szCs w:val="24"/>
                        </w:rPr>
                        <w:t>Затратный подход</w:t>
                      </w:r>
                    </w:p>
                  </w:txbxContent>
                </v:textbox>
              </v:rect>
            </w:pict>
          </mc:Fallback>
        </mc:AlternateContent>
      </w:r>
    </w:p>
    <w:p w:rsidR="0059152D" w:rsidRPr="00C35AB5" w:rsidRDefault="004B6F0E" w:rsidP="00C35AB5">
      <w:pPr>
        <w:spacing w:line="360" w:lineRule="auto"/>
        <w:jc w:val="both"/>
        <w:rPr>
          <w:rFonts w:ascii="Times New Roman" w:hAnsi="Times New Roman"/>
          <w:sz w:val="26"/>
          <w:szCs w:val="26"/>
        </w:rPr>
      </w:pPr>
      <w:r w:rsidRPr="00C35AB5">
        <w:rPr>
          <w:rFonts w:ascii="Times New Roman" w:hAnsi="Times New Roman"/>
          <w:noProof/>
          <w:sz w:val="26"/>
          <w:szCs w:val="26"/>
          <w:lang w:eastAsia="ru-RU"/>
        </w:rPr>
        <mc:AlternateContent>
          <mc:Choice Requires="wps">
            <w:drawing>
              <wp:anchor distT="0" distB="0" distL="114300" distR="114300" simplePos="0" relativeHeight="251644416" behindDoc="0" locked="0" layoutInCell="1" allowOverlap="1" wp14:anchorId="2D09F7A0" wp14:editId="726D872B">
                <wp:simplePos x="0" y="0"/>
                <wp:positionH relativeFrom="column">
                  <wp:posOffset>1951990</wp:posOffset>
                </wp:positionH>
                <wp:positionV relativeFrom="paragraph">
                  <wp:posOffset>208280</wp:posOffset>
                </wp:positionV>
                <wp:extent cx="0" cy="177800"/>
                <wp:effectExtent l="5080" t="5080" r="13970" b="7620"/>
                <wp:wrapNone/>
                <wp:docPr id="52"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1CF2C" id="Прямая соединительная линия 38"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pt,16.4pt" to="153.7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" strokeweight=".5pt">
                <v:stroke joinstyle="miter"/>
              </v:line>
            </w:pict>
          </mc:Fallback>
        </mc:AlternateContent>
      </w:r>
      <w:r w:rsidRPr="00C35AB5">
        <w:rPr>
          <w:rFonts w:ascii="Times New Roman" w:hAnsi="Times New Roman"/>
          <w:noProof/>
          <w:sz w:val="26"/>
          <w:szCs w:val="26"/>
          <w:lang w:eastAsia="ru-RU"/>
        </w:rPr>
        <mc:AlternateContent>
          <mc:Choice Requires="wps">
            <w:drawing>
              <wp:anchor distT="0" distB="0" distL="114300" distR="114300" simplePos="0" relativeHeight="251645440" behindDoc="0" locked="0" layoutInCell="1" allowOverlap="1" wp14:anchorId="554FDA0A" wp14:editId="736C87F3">
                <wp:simplePos x="0" y="0"/>
                <wp:positionH relativeFrom="column">
                  <wp:posOffset>3625215</wp:posOffset>
                </wp:positionH>
                <wp:positionV relativeFrom="paragraph">
                  <wp:posOffset>220980</wp:posOffset>
                </wp:positionV>
                <wp:extent cx="0" cy="165100"/>
                <wp:effectExtent l="11430" t="5080" r="7620" b="10795"/>
                <wp:wrapNone/>
                <wp:docPr id="53"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F9E6C" id="Прямая соединительная линия 3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45pt,17.4pt" to="285.4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" strokeweight=".5pt">
                <v:stroke joinstyle="miter"/>
              </v:line>
            </w:pict>
          </mc:Fallback>
        </mc:AlternateContent>
      </w:r>
    </w:p>
    <w:p w:rsidR="0059152D" w:rsidRPr="00C35AB5" w:rsidRDefault="004B6F0E" w:rsidP="00C35AB5">
      <w:pPr>
        <w:spacing w:line="360" w:lineRule="auto"/>
        <w:jc w:val="both"/>
        <w:rPr>
          <w:rFonts w:ascii="Times New Roman" w:hAnsi="Times New Roman"/>
          <w:sz w:val="26"/>
          <w:szCs w:val="26"/>
        </w:rPr>
      </w:pPr>
      <w:r w:rsidRPr="00C35AB5">
        <w:rPr>
          <w:rFonts w:ascii="Times New Roman" w:hAnsi="Times New Roman"/>
          <w:noProof/>
          <w:sz w:val="26"/>
          <w:szCs w:val="26"/>
          <w:lang w:eastAsia="ru-RU"/>
        </w:rPr>
        <mc:AlternateContent>
          <mc:Choice Requires="wps">
            <w:drawing>
              <wp:anchor distT="0" distB="0" distL="114300" distR="114300" simplePos="0" relativeHeight="251634176" behindDoc="0" locked="0" layoutInCell="1" allowOverlap="1" wp14:anchorId="695C8614" wp14:editId="1D909F89">
                <wp:simplePos x="0" y="0"/>
                <wp:positionH relativeFrom="column">
                  <wp:posOffset>2804160</wp:posOffset>
                </wp:positionH>
                <wp:positionV relativeFrom="paragraph">
                  <wp:posOffset>120650</wp:posOffset>
                </wp:positionV>
                <wp:extent cx="3048000" cy="361950"/>
                <wp:effectExtent l="19050" t="19050" r="19050" b="19050"/>
                <wp:wrapNone/>
                <wp:docPr id="4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61950"/>
                        </a:xfrm>
                        <a:prstGeom prst="rect">
                          <a:avLst/>
                        </a:prstGeom>
                        <a:solidFill>
                          <a:srgbClr val="FFFFFF"/>
                        </a:solidFill>
                        <a:ln w="28575">
                          <a:solidFill>
                            <a:srgbClr val="000000"/>
                          </a:solidFill>
                          <a:miter lim="800000"/>
                          <a:headEnd/>
                          <a:tailEnd/>
                        </a:ln>
                      </wps:spPr>
                      <wps:txbx>
                        <w:txbxContent>
                          <w:p w:rsidR="003D6C23" w:rsidRPr="006364BD" w:rsidRDefault="003D6C23" w:rsidP="0059152D">
                            <w:pPr>
                              <w:spacing w:line="240" w:lineRule="auto"/>
                              <w:ind w:right="-68"/>
                              <w:jc w:val="center"/>
                              <w:rPr>
                                <w:rFonts w:ascii="Times New Roman" w:hAnsi="Times New Roman"/>
                                <w:sz w:val="24"/>
                                <w:szCs w:val="24"/>
                              </w:rPr>
                            </w:pPr>
                            <w:r w:rsidRPr="006364BD">
                              <w:rPr>
                                <w:rFonts w:ascii="Times New Roman" w:hAnsi="Times New Roman"/>
                                <w:sz w:val="24"/>
                                <w:szCs w:val="24"/>
                              </w:rPr>
                              <w:t>Метод ликвидационной стоимости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C8614" id="Rectangle 36" o:spid="_x0000_s1039" style="position:absolute;left:0;text-align:left;margin-left:220.8pt;margin-top:9.5pt;width:240pt;height:2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" strokeweight="2.25pt">
                <v:textbox>
                  <w:txbxContent>
                    <w:p w:rsidR="003D6C23" w:rsidRPr="006364BD" w:rsidRDefault="003D6C23" w:rsidP="0059152D">
                      <w:pPr>
                        <w:spacing w:line="240" w:lineRule="auto"/>
                        <w:ind w:right="-68"/>
                        <w:jc w:val="center"/>
                        <w:rPr>
                          <w:rFonts w:ascii="Times New Roman" w:hAnsi="Times New Roman"/>
                          <w:sz w:val="24"/>
                          <w:szCs w:val="24"/>
                        </w:rPr>
                      </w:pPr>
                      <w:r w:rsidRPr="006364BD">
                        <w:rPr>
                          <w:rFonts w:ascii="Times New Roman" w:hAnsi="Times New Roman"/>
                          <w:sz w:val="24"/>
                          <w:szCs w:val="24"/>
                        </w:rPr>
                        <w:t>Метод ликвидационной стоимости</w:t>
                      </w:r>
                    </w:p>
                  </w:txbxContent>
                </v:textbox>
              </v:rect>
            </w:pict>
          </mc:Fallback>
        </mc:AlternateContent>
      </w:r>
      <w:r w:rsidRPr="00C35AB5">
        <w:rPr>
          <w:rFonts w:ascii="Times New Roman" w:hAnsi="Times New Roman"/>
          <w:noProof/>
          <w:sz w:val="26"/>
          <w:szCs w:val="26"/>
          <w:lang w:eastAsia="ru-RU"/>
        </w:rPr>
        <mc:AlternateContent>
          <mc:Choice Requires="wps">
            <w:drawing>
              <wp:anchor distT="0" distB="0" distL="114300" distR="114300" simplePos="0" relativeHeight="251633152" behindDoc="0" locked="0" layoutInCell="1" allowOverlap="1" wp14:anchorId="40DD9C0F" wp14:editId="10B8B94E">
                <wp:simplePos x="0" y="0"/>
                <wp:positionH relativeFrom="column">
                  <wp:posOffset>222885</wp:posOffset>
                </wp:positionH>
                <wp:positionV relativeFrom="paragraph">
                  <wp:posOffset>130175</wp:posOffset>
                </wp:positionV>
                <wp:extent cx="2197100" cy="361950"/>
                <wp:effectExtent l="19050" t="19050" r="12700" b="19050"/>
                <wp:wrapNone/>
                <wp:docPr id="5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361950"/>
                        </a:xfrm>
                        <a:prstGeom prst="rect">
                          <a:avLst/>
                        </a:prstGeom>
                        <a:solidFill>
                          <a:srgbClr val="FFFFFF"/>
                        </a:solidFill>
                        <a:ln w="28575">
                          <a:solidFill>
                            <a:srgbClr val="000000"/>
                          </a:solidFill>
                          <a:miter lim="800000"/>
                          <a:headEnd/>
                          <a:tailEnd/>
                        </a:ln>
                      </wps:spPr>
                      <wps:txbx>
                        <w:txbxContent>
                          <w:p w:rsidR="003D6C23" w:rsidRPr="006364BD" w:rsidRDefault="003D6C23" w:rsidP="0059152D">
                            <w:pPr>
                              <w:spacing w:line="240" w:lineRule="auto"/>
                              <w:jc w:val="center"/>
                              <w:rPr>
                                <w:rFonts w:ascii="Times New Roman" w:hAnsi="Times New Roman"/>
                                <w:sz w:val="24"/>
                                <w:szCs w:val="24"/>
                              </w:rPr>
                            </w:pPr>
                            <w:r w:rsidRPr="006364BD">
                              <w:rPr>
                                <w:rFonts w:ascii="Times New Roman" w:hAnsi="Times New Roman"/>
                                <w:sz w:val="24"/>
                                <w:szCs w:val="24"/>
                              </w:rPr>
                              <w:t>Метод чистых активов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D9C0F" id="Rectangle 35" o:spid="_x0000_s1040" style="position:absolute;left:0;text-align:left;margin-left:17.55pt;margin-top:10.25pt;width:173pt;height:2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" strokeweight="2.25pt">
                <v:textbox>
                  <w:txbxContent>
                    <w:p w:rsidR="003D6C23" w:rsidRPr="006364BD" w:rsidRDefault="003D6C23" w:rsidP="0059152D">
                      <w:pPr>
                        <w:spacing w:line="240" w:lineRule="auto"/>
                        <w:jc w:val="center"/>
                        <w:rPr>
                          <w:rFonts w:ascii="Times New Roman" w:hAnsi="Times New Roman"/>
                          <w:sz w:val="24"/>
                          <w:szCs w:val="24"/>
                        </w:rPr>
                      </w:pPr>
                      <w:r w:rsidRPr="006364BD">
                        <w:rPr>
                          <w:rFonts w:ascii="Times New Roman" w:hAnsi="Times New Roman"/>
                          <w:sz w:val="24"/>
                          <w:szCs w:val="24"/>
                        </w:rPr>
                        <w:t>Метод чистых активов</w:t>
                      </w:r>
                    </w:p>
                  </w:txbxContent>
                </v:textbox>
              </v:rect>
            </w:pict>
          </mc:Fallback>
        </mc:AlternateContent>
      </w:r>
    </w:p>
    <w:p w:rsidR="0059152D" w:rsidRPr="00C35AB5" w:rsidRDefault="0059152D" w:rsidP="00C35AB5">
      <w:pPr>
        <w:spacing w:line="360" w:lineRule="auto"/>
        <w:jc w:val="both"/>
        <w:rPr>
          <w:rFonts w:ascii="Times New Roman" w:hAnsi="Times New Roman"/>
          <w:sz w:val="26"/>
          <w:szCs w:val="26"/>
        </w:rPr>
      </w:pPr>
    </w:p>
    <w:p w:rsidR="0059152D" w:rsidRPr="00C35AB5" w:rsidRDefault="0059152D" w:rsidP="00C35AB5">
      <w:pPr>
        <w:spacing w:line="360" w:lineRule="auto"/>
        <w:jc w:val="both"/>
        <w:rPr>
          <w:rFonts w:ascii="Times New Roman" w:hAnsi="Times New Roman"/>
          <w:sz w:val="26"/>
          <w:szCs w:val="26"/>
        </w:rPr>
      </w:pP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Рисунок </w:t>
      </w:r>
      <w:r w:rsidR="00E82377" w:rsidRPr="00C35AB5">
        <w:rPr>
          <w:rFonts w:ascii="Times New Roman" w:hAnsi="Times New Roman"/>
          <w:sz w:val="26"/>
          <w:szCs w:val="26"/>
        </w:rPr>
        <w:t>6.</w:t>
      </w:r>
      <w:r w:rsidRPr="00C35AB5">
        <w:rPr>
          <w:rFonts w:ascii="Times New Roman" w:hAnsi="Times New Roman"/>
          <w:sz w:val="26"/>
          <w:szCs w:val="26"/>
        </w:rPr>
        <w:t>4 - Методы оценки собственного капитала компании в рамках затратного подхода</w:t>
      </w:r>
    </w:p>
    <w:p w:rsidR="00E82377" w:rsidRPr="00C35AB5" w:rsidRDefault="00E82377" w:rsidP="00C35AB5">
      <w:pPr>
        <w:spacing w:after="0" w:line="240" w:lineRule="auto"/>
        <w:ind w:firstLine="709"/>
        <w:jc w:val="both"/>
        <w:rPr>
          <w:rFonts w:ascii="Times New Roman" w:hAnsi="Times New Roman"/>
          <w:sz w:val="26"/>
          <w:szCs w:val="26"/>
        </w:rPr>
      </w:pP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Для работающего предприятия рассмотрение метода ликвидационной стоимости нецелесообразно и необходимо проанализировать применение метода чистых активов.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Техника использования затратного подхода основывается на пересчете (корректировке) статей бухгалтерского баланса организации на основе рыночных цен.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Данный подход подразумевает полный контроль над бизнесом, а также его ликвидность на рынке (в противном случае используются соответствующие скидки с расчетной стоимости).</w:t>
      </w:r>
    </w:p>
    <w:p w:rsidR="0059152D"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Базовая формула расчета собственного капитала компании в рамках затратного подхода выглядит следующим образом:</w:t>
      </w:r>
    </w:p>
    <w:p w:rsidR="00B62197" w:rsidRPr="00C35AB5" w:rsidRDefault="00B62197" w:rsidP="00C35AB5">
      <w:pPr>
        <w:spacing w:after="0" w:line="240" w:lineRule="auto"/>
        <w:ind w:firstLine="709"/>
        <w:jc w:val="both"/>
        <w:rPr>
          <w:rFonts w:ascii="Times New Roman" w:hAnsi="Times New Roman"/>
          <w:sz w:val="26"/>
          <w:szCs w:val="26"/>
        </w:rPr>
      </w:pPr>
    </w:p>
    <w:p w:rsidR="0059152D"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lastRenderedPageBreak/>
        <w:t>ССК = А - О, где:                               (</w:t>
      </w:r>
      <w:r w:rsidR="00E82377" w:rsidRPr="00C35AB5">
        <w:rPr>
          <w:rFonts w:ascii="Times New Roman" w:hAnsi="Times New Roman"/>
          <w:sz w:val="26"/>
          <w:szCs w:val="26"/>
        </w:rPr>
        <w:t>6.</w:t>
      </w:r>
      <w:r w:rsidRPr="00C35AB5">
        <w:rPr>
          <w:rFonts w:ascii="Times New Roman" w:hAnsi="Times New Roman"/>
          <w:sz w:val="26"/>
          <w:szCs w:val="26"/>
        </w:rPr>
        <w:t>6)</w:t>
      </w:r>
    </w:p>
    <w:p w:rsidR="00B62197" w:rsidRPr="00C35AB5" w:rsidRDefault="00B62197" w:rsidP="00C35AB5">
      <w:pPr>
        <w:spacing w:after="0" w:line="240" w:lineRule="auto"/>
        <w:ind w:firstLine="709"/>
        <w:jc w:val="both"/>
        <w:rPr>
          <w:rFonts w:ascii="Times New Roman" w:hAnsi="Times New Roman"/>
          <w:sz w:val="26"/>
          <w:szCs w:val="26"/>
        </w:rPr>
      </w:pP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ССК - стоимость собственного капитала;</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А - стоимость активов;</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О - стоимость обязательств.</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 В идеальной ситуации собственный капитал компании равен стоимости чистых активов, рассчитанной на основании требований приказа Минфина России от 28.08.2014 г. № 84н «Об утверждении Порядка определения стоимости чистых активов» (приказ № 84н). </w:t>
      </w:r>
    </w:p>
    <w:p w:rsidR="0059152D" w:rsidRPr="00C35AB5" w:rsidRDefault="0059152D" w:rsidP="00C35AB5">
      <w:pPr>
        <w:spacing w:after="0" w:line="240" w:lineRule="auto"/>
        <w:ind w:firstLine="709"/>
        <w:jc w:val="both"/>
        <w:rPr>
          <w:rFonts w:ascii="Times New Roman" w:hAnsi="Times New Roman"/>
          <w:sz w:val="26"/>
          <w:szCs w:val="26"/>
          <w:shd w:val="clear" w:color="auto" w:fill="FFFFFF"/>
        </w:rPr>
      </w:pPr>
      <w:r w:rsidRPr="00C35AB5">
        <w:rPr>
          <w:rFonts w:ascii="Times New Roman" w:hAnsi="Times New Roman"/>
          <w:sz w:val="26"/>
          <w:szCs w:val="26"/>
        </w:rPr>
        <w:t xml:space="preserve">Вместе с тем, необходимо учитывать, что приказ № 84н устанавливает, что </w:t>
      </w:r>
      <w:r w:rsidRPr="00C35AB5">
        <w:rPr>
          <w:rFonts w:ascii="Times New Roman" w:hAnsi="Times New Roman"/>
          <w:sz w:val="26"/>
          <w:szCs w:val="26"/>
          <w:shd w:val="clear" w:color="auto" w:fill="FFFFFF"/>
        </w:rPr>
        <w:t>активы и пассивы принимаются к расчету по стоимости, подлежащей отражению в</w:t>
      </w:r>
      <w:r w:rsidRPr="00C35AB5">
        <w:rPr>
          <w:rStyle w:val="apple-converted-space"/>
          <w:rFonts w:ascii="Times New Roman" w:hAnsi="Times New Roman"/>
          <w:sz w:val="26"/>
          <w:szCs w:val="26"/>
          <w:shd w:val="clear" w:color="auto" w:fill="FFFFFF"/>
        </w:rPr>
        <w:t> </w:t>
      </w:r>
      <w:r w:rsidRPr="00C35AB5">
        <w:rPr>
          <w:rFonts w:ascii="Times New Roman" w:hAnsi="Times New Roman"/>
          <w:sz w:val="26"/>
          <w:szCs w:val="26"/>
          <w:shd w:val="clear" w:color="auto" w:fill="FFFFFF"/>
        </w:rPr>
        <w:t xml:space="preserve">соответствующих регистрах (в нетто-оценке за вычетом регулирующих значений) исходя из правил их оценки установленных законом № 402-ФЗ и РСБУ.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shd w:val="clear" w:color="auto" w:fill="FFFFFF"/>
        </w:rPr>
        <w:t xml:space="preserve">Однако, </w:t>
      </w:r>
      <w:r w:rsidRPr="00C35AB5">
        <w:rPr>
          <w:rFonts w:ascii="Times New Roman" w:hAnsi="Times New Roman"/>
          <w:sz w:val="26"/>
          <w:szCs w:val="26"/>
        </w:rPr>
        <w:t xml:space="preserve">существующее положение дел свидетельствует, что почти всегда рыночная величина собственного капитала компании существенно отличается от бухгалтерской стоимости. Именно это обстоятельству обуславливает необходимость использования доходного и сравнительного подходов.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Необходимо, чтобы объект оценки был оценен с использованием всех трех подходов, а в случае, если применение какого-либо подхода невозможно или нецелесообразно, оценщиком должны быть представлены исчерпывающие пояснения, обосновываю</w:t>
      </w:r>
      <w:r w:rsidR="00E82377" w:rsidRPr="00C35AB5">
        <w:rPr>
          <w:rFonts w:ascii="Times New Roman" w:hAnsi="Times New Roman"/>
          <w:sz w:val="26"/>
          <w:szCs w:val="26"/>
        </w:rPr>
        <w:t>щие отказ от его применения</w:t>
      </w:r>
      <w:r w:rsidRPr="00C35AB5">
        <w:rPr>
          <w:rFonts w:ascii="Times New Roman" w:hAnsi="Times New Roman"/>
          <w:sz w:val="26"/>
          <w:szCs w:val="26"/>
        </w:rPr>
        <w:t xml:space="preserve">.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Итоговая стоимость объекта оценки, теоретически, определяется как среднее арифметическое результатов, полученных при применении затратного, сравнительного и доходного подходов.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Однако, на практике чаще прибегают к методу определения средней арифметической взвешенной стоимости, когда каждому подходу придается определенный рейтинг (вес) на основании эксп</w:t>
      </w:r>
      <w:r w:rsidR="00E82377" w:rsidRPr="00C35AB5">
        <w:rPr>
          <w:rFonts w:ascii="Times New Roman" w:hAnsi="Times New Roman"/>
          <w:sz w:val="26"/>
          <w:szCs w:val="26"/>
        </w:rPr>
        <w:t>ертного заключения оценщика</w:t>
      </w:r>
      <w:r w:rsidRPr="00C35AB5">
        <w:rPr>
          <w:rFonts w:ascii="Times New Roman" w:hAnsi="Times New Roman"/>
          <w:sz w:val="26"/>
          <w:szCs w:val="26"/>
        </w:rPr>
        <w:t>.</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Применительно к проведению оценки собственного капитала компании необходимо, что объект оценки состоит из различных элементов, различающихся по свойствам, в связи с чем применение одних и тех же походов для оценки всего объекта без разбивки на элементы невозможно. Например, для оценки типовых машин и оборудования, как правило, целесообразно использовать сравнительный подход, а для оценки материальных запасов – затратный; объекты недвижимости в зависимости от их конкретных характеристик (назначение, расположение, правовой статус) могут оцениваться с применением всех трех подходов.</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Кроме того, оценщику необходимо решить проблему альтернативных вариантов использования активов, то есть определить, используются ли активы наиболее рациональным способом: например, наличие значительных остатков денежных средств на расчетных счетах в течение длительного периода говорит о нерациональном их использовании, поскольку они могли быть помещены на депозиты или в иные доходные инструменты.</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t xml:space="preserve">Определенную сложность представляет собой определение стоимости машин и оборудования, поскольку простые методы сравнения цен не дают полностью адекватного представления о реальной ценности данного оборудования для компании с учетом таких факторов как интегрированность оборудования в технологические цепочки, спрос на продукцию и услуги (работы) в создании которых заняты данные объекты, затраты связанны с заменой и т. д. </w:t>
      </w:r>
    </w:p>
    <w:p w:rsidR="0059152D" w:rsidRPr="00C35AB5" w:rsidRDefault="0059152D" w:rsidP="00C35AB5">
      <w:pPr>
        <w:spacing w:after="0" w:line="240" w:lineRule="auto"/>
        <w:ind w:firstLine="709"/>
        <w:jc w:val="both"/>
        <w:rPr>
          <w:rFonts w:ascii="Times New Roman" w:hAnsi="Times New Roman"/>
          <w:sz w:val="26"/>
          <w:szCs w:val="26"/>
        </w:rPr>
      </w:pPr>
      <w:r w:rsidRPr="00C35AB5">
        <w:rPr>
          <w:rFonts w:ascii="Times New Roman" w:hAnsi="Times New Roman"/>
          <w:sz w:val="26"/>
          <w:szCs w:val="26"/>
        </w:rPr>
        <w:lastRenderedPageBreak/>
        <w:t>В данном случае вместо простого термина «стоимость» целесообразно использование такого термина как «стоимость актива в месте использования» (данный термин пока редко применяется в практике оценки в России, но весьма распространён за рубежом, особенно в США).</w:t>
      </w:r>
    </w:p>
    <w:bookmarkEnd w:id="10"/>
    <w:p w:rsidR="00EE744E" w:rsidRDefault="0059152D" w:rsidP="00EE744E">
      <w:pPr>
        <w:spacing w:after="0" w:line="240" w:lineRule="auto"/>
        <w:ind w:firstLine="709"/>
        <w:jc w:val="both"/>
        <w:rPr>
          <w:rFonts w:ascii="Times New Roman" w:hAnsi="Times New Roman"/>
          <w:sz w:val="26"/>
          <w:szCs w:val="26"/>
        </w:rPr>
      </w:pPr>
      <w:r w:rsidRPr="00C35AB5">
        <w:rPr>
          <w:rFonts w:ascii="Times New Roman" w:hAnsi="Times New Roman"/>
          <w:sz w:val="26"/>
          <w:szCs w:val="26"/>
        </w:rPr>
        <w:t>Необходимо отметить, что проведение оценки собственного капитала компании на регулярной основе позволит повышать её достоверность за счет учета изменения наиболее значимых факторов, определяющих результат оценки, в том числе за счет отслеживания фактов</w:t>
      </w:r>
      <w:r w:rsidR="00EE744E">
        <w:rPr>
          <w:rFonts w:ascii="Times New Roman" w:hAnsi="Times New Roman"/>
          <w:sz w:val="26"/>
          <w:szCs w:val="26"/>
        </w:rPr>
        <w:t xml:space="preserve"> </w:t>
      </w:r>
      <w:r w:rsidRPr="00C35AB5">
        <w:rPr>
          <w:rFonts w:ascii="Times New Roman" w:hAnsi="Times New Roman"/>
          <w:sz w:val="26"/>
          <w:szCs w:val="26"/>
        </w:rPr>
        <w:t>сделок по приобретению объектов-аналогов.</w:t>
      </w:r>
    </w:p>
    <w:p w:rsidR="005431BF" w:rsidRDefault="005431BF" w:rsidP="00EE744E">
      <w:pPr>
        <w:spacing w:after="0" w:line="240" w:lineRule="auto"/>
        <w:ind w:firstLine="709"/>
        <w:jc w:val="both"/>
        <w:rPr>
          <w:rFonts w:ascii="Times New Roman" w:hAnsi="Times New Roman"/>
          <w:sz w:val="26"/>
          <w:szCs w:val="26"/>
        </w:rPr>
      </w:pPr>
    </w:p>
    <w:p w:rsidR="005431BF" w:rsidRDefault="005431BF" w:rsidP="005730E0">
      <w:pPr>
        <w:spacing w:after="0" w:line="240" w:lineRule="auto"/>
        <w:ind w:firstLine="709"/>
        <w:jc w:val="center"/>
        <w:rPr>
          <w:rFonts w:ascii="Times New Roman" w:hAnsi="Times New Roman"/>
          <w:b/>
          <w:bCs/>
          <w:sz w:val="26"/>
          <w:szCs w:val="26"/>
        </w:rPr>
      </w:pPr>
      <w:r w:rsidRPr="007F2F5E">
        <w:rPr>
          <w:rFonts w:ascii="Times New Roman" w:hAnsi="Times New Roman"/>
          <w:b/>
          <w:bCs/>
          <w:sz w:val="26"/>
          <w:szCs w:val="26"/>
        </w:rPr>
        <w:t xml:space="preserve">РАЗДЕЛ </w:t>
      </w:r>
      <w:r w:rsidR="005730E0">
        <w:rPr>
          <w:rFonts w:ascii="Times New Roman" w:hAnsi="Times New Roman"/>
          <w:b/>
          <w:bCs/>
          <w:sz w:val="26"/>
          <w:szCs w:val="26"/>
        </w:rPr>
        <w:t>4</w:t>
      </w:r>
      <w:r w:rsidRPr="007F2F5E">
        <w:rPr>
          <w:rFonts w:ascii="Times New Roman" w:hAnsi="Times New Roman"/>
          <w:b/>
          <w:bCs/>
          <w:sz w:val="26"/>
          <w:szCs w:val="26"/>
        </w:rPr>
        <w:t>.</w:t>
      </w:r>
      <w:r w:rsidR="007028F6" w:rsidRPr="007F2F5E">
        <w:rPr>
          <w:rFonts w:ascii="Times New Roman" w:hAnsi="Times New Roman"/>
          <w:b/>
          <w:bCs/>
          <w:sz w:val="26"/>
          <w:szCs w:val="26"/>
        </w:rPr>
        <w:t xml:space="preserve"> ДОЛГОСРОЧНАЯ</w:t>
      </w:r>
      <w:r w:rsidRPr="007F2F5E">
        <w:rPr>
          <w:rFonts w:ascii="Times New Roman" w:hAnsi="Times New Roman"/>
          <w:b/>
          <w:bCs/>
          <w:sz w:val="26"/>
          <w:szCs w:val="26"/>
        </w:rPr>
        <w:t xml:space="preserve"> ФИНАНСОВАЯ ПОЛИТИКА ОРГАНИЗАЦИ</w:t>
      </w:r>
      <w:r w:rsidR="00044A20">
        <w:rPr>
          <w:rFonts w:ascii="Times New Roman" w:hAnsi="Times New Roman"/>
          <w:b/>
          <w:bCs/>
          <w:sz w:val="26"/>
          <w:szCs w:val="26"/>
        </w:rPr>
        <w:t>И</w:t>
      </w:r>
    </w:p>
    <w:p w:rsidR="005730E0" w:rsidRDefault="005730E0" w:rsidP="005730E0">
      <w:pPr>
        <w:spacing w:after="0" w:line="240" w:lineRule="auto"/>
        <w:ind w:firstLine="709"/>
        <w:jc w:val="center"/>
        <w:rPr>
          <w:rFonts w:ascii="Times New Roman" w:hAnsi="Times New Roman"/>
          <w:sz w:val="26"/>
          <w:szCs w:val="26"/>
        </w:rPr>
      </w:pPr>
    </w:p>
    <w:p w:rsidR="007028F6" w:rsidRPr="005730E0" w:rsidRDefault="005730E0" w:rsidP="005730E0">
      <w:pPr>
        <w:pStyle w:val="ac"/>
        <w:numPr>
          <w:ilvl w:val="3"/>
          <w:numId w:val="24"/>
        </w:numPr>
        <w:tabs>
          <w:tab w:val="clear" w:pos="2880"/>
        </w:tabs>
        <w:spacing w:after="0" w:line="240" w:lineRule="auto"/>
        <w:ind w:left="0" w:firstLine="0"/>
        <w:jc w:val="center"/>
        <w:rPr>
          <w:rFonts w:ascii="Times New Roman" w:hAnsi="Times New Roman"/>
          <w:b/>
          <w:bCs/>
          <w:sz w:val="26"/>
          <w:szCs w:val="26"/>
        </w:rPr>
      </w:pPr>
      <w:r w:rsidRPr="005730E0">
        <w:rPr>
          <w:rFonts w:ascii="Times New Roman" w:hAnsi="Times New Roman"/>
          <w:b/>
          <w:bCs/>
          <w:sz w:val="26"/>
          <w:szCs w:val="26"/>
        </w:rPr>
        <w:t>ИСТОЧНИКИ ДОЛГОСРОЧНОГО ФИНАНСИРОВАНИЯ ОРГАНИЗАЦИИ</w:t>
      </w:r>
    </w:p>
    <w:p w:rsidR="005730E0" w:rsidRPr="005730E0" w:rsidRDefault="005730E0" w:rsidP="005730E0">
      <w:pPr>
        <w:spacing w:after="0" w:line="240" w:lineRule="auto"/>
        <w:ind w:firstLine="709"/>
        <w:jc w:val="center"/>
        <w:rPr>
          <w:rFonts w:ascii="Times New Roman" w:hAnsi="Times New Roman"/>
          <w:b/>
          <w:bCs/>
          <w:sz w:val="26"/>
          <w:szCs w:val="26"/>
        </w:rPr>
      </w:pPr>
    </w:p>
    <w:p w:rsidR="007028F6" w:rsidRDefault="007028F6" w:rsidP="00EE744E">
      <w:pPr>
        <w:spacing w:after="0" w:line="240" w:lineRule="auto"/>
        <w:ind w:firstLine="709"/>
        <w:jc w:val="both"/>
        <w:rPr>
          <w:rFonts w:ascii="Times New Roman" w:hAnsi="Times New Roman"/>
          <w:sz w:val="26"/>
          <w:szCs w:val="26"/>
        </w:rPr>
      </w:pPr>
      <w:r>
        <w:rPr>
          <w:rFonts w:ascii="Times New Roman" w:hAnsi="Times New Roman"/>
          <w:sz w:val="26"/>
          <w:szCs w:val="26"/>
        </w:rPr>
        <w:t>Источники долгосрочного финансирования делятся на собственные</w:t>
      </w:r>
      <w:r w:rsidR="00CE1274">
        <w:rPr>
          <w:rFonts w:ascii="Times New Roman" w:hAnsi="Times New Roman"/>
          <w:sz w:val="26"/>
          <w:szCs w:val="26"/>
        </w:rPr>
        <w:t xml:space="preserve"> и привлеченные</w:t>
      </w:r>
      <w:r>
        <w:rPr>
          <w:rFonts w:ascii="Times New Roman" w:hAnsi="Times New Roman"/>
          <w:sz w:val="26"/>
          <w:szCs w:val="26"/>
        </w:rPr>
        <w:t>. Привлеченные средства позволяют организовать эффективную финансовую и инвестиционную деятельность организации.</w:t>
      </w:r>
    </w:p>
    <w:p w:rsidR="00F0603B" w:rsidRDefault="00833A35" w:rsidP="007028F6">
      <w:pPr>
        <w:spacing w:after="0" w:line="240" w:lineRule="auto"/>
        <w:ind w:firstLine="709"/>
        <w:jc w:val="both"/>
        <w:rPr>
          <w:rFonts w:ascii="Times New Roman" w:hAnsi="Times New Roman"/>
          <w:sz w:val="26"/>
          <w:szCs w:val="26"/>
        </w:rPr>
      </w:pPr>
      <w:r>
        <w:rPr>
          <w:rFonts w:ascii="Times New Roman" w:hAnsi="Times New Roman"/>
          <w:noProof/>
          <w:sz w:val="26"/>
          <w:szCs w:val="26"/>
          <w:lang w:eastAsia="ru-RU"/>
        </w:rPr>
        <mc:AlternateContent>
          <mc:Choice Requires="wpg">
            <w:drawing>
              <wp:anchor distT="0" distB="0" distL="114300" distR="114300" simplePos="0" relativeHeight="251716096" behindDoc="0" locked="0" layoutInCell="1" allowOverlap="1">
                <wp:simplePos x="0" y="0"/>
                <wp:positionH relativeFrom="margin">
                  <wp:align>center</wp:align>
                </wp:positionH>
                <wp:positionV relativeFrom="paragraph">
                  <wp:posOffset>118110</wp:posOffset>
                </wp:positionV>
                <wp:extent cx="5476875" cy="3571875"/>
                <wp:effectExtent l="0" t="0" r="28575" b="28575"/>
                <wp:wrapNone/>
                <wp:docPr id="109" name="Группа 109"/>
                <wp:cNvGraphicFramePr/>
                <a:graphic xmlns:a="http://schemas.openxmlformats.org/drawingml/2006/main">
                  <a:graphicData uri="http://schemas.microsoft.com/office/word/2010/wordprocessingGroup">
                    <wpg:wgp>
                      <wpg:cNvGrpSpPr/>
                      <wpg:grpSpPr>
                        <a:xfrm>
                          <a:off x="0" y="0"/>
                          <a:ext cx="5476875" cy="3571875"/>
                          <a:chOff x="0" y="9525"/>
                          <a:chExt cx="5467246" cy="3771900"/>
                        </a:xfrm>
                      </wpg:grpSpPr>
                      <wps:wsp>
                        <wps:cNvPr id="33" name="AutoShape 39"/>
                        <wps:cNvSpPr>
                          <a:spLocks noChangeArrowheads="1"/>
                        </wps:cNvSpPr>
                        <wps:spPr bwMode="auto">
                          <a:xfrm>
                            <a:off x="1476219" y="9525"/>
                            <a:ext cx="3029106" cy="364900"/>
                          </a:xfrm>
                          <a:prstGeom prst="roundRect">
                            <a:avLst>
                              <a:gd name="adj" fmla="val 16667"/>
                            </a:avLst>
                          </a:prstGeom>
                          <a:solidFill>
                            <a:srgbClr val="FFFFFF"/>
                          </a:solidFill>
                          <a:ln w="9525">
                            <a:solidFill>
                              <a:schemeClr val="tx1">
                                <a:lumMod val="95000"/>
                                <a:lumOff val="5000"/>
                              </a:schemeClr>
                            </a:solidFill>
                            <a:round/>
                            <a:headEnd/>
                            <a:tailEnd/>
                          </a:ln>
                        </wps:spPr>
                        <wps:txbx>
                          <w:txbxContent>
                            <w:p w:rsidR="003D6C23" w:rsidRPr="006D222B" w:rsidRDefault="003D6C23" w:rsidP="006D222B">
                              <w:pPr>
                                <w:jc w:val="center"/>
                                <w:rPr>
                                  <w:rFonts w:ascii="Times New Roman" w:hAnsi="Times New Roman"/>
                                </w:rPr>
                              </w:pPr>
                              <w:r w:rsidRPr="006D222B">
                                <w:rPr>
                                  <w:rFonts w:ascii="Times New Roman" w:hAnsi="Times New Roman"/>
                                </w:rPr>
                                <w:t>Источники долгосрочного финансирования</w:t>
                              </w:r>
                            </w:p>
                          </w:txbxContent>
                        </wps:txbx>
                        <wps:bodyPr rot="0" vert="horz" wrap="square" lIns="91440" tIns="45720" rIns="91440" bIns="45720" anchor="t" anchorCtr="0" upright="1">
                          <a:noAutofit/>
                        </wps:bodyPr>
                      </wps:wsp>
                      <wps:wsp>
                        <wps:cNvPr id="35" name="AutoShape 44"/>
                        <wps:cNvSpPr>
                          <a:spLocks noChangeArrowheads="1"/>
                        </wps:cNvSpPr>
                        <wps:spPr bwMode="auto">
                          <a:xfrm rot="10800000">
                            <a:off x="1704975" y="400050"/>
                            <a:ext cx="219075" cy="342900"/>
                          </a:xfrm>
                          <a:prstGeom prst="upArrow">
                            <a:avLst>
                              <a:gd name="adj1" fmla="val 50000"/>
                              <a:gd name="adj2" fmla="val 4095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9" name="AutoShape 46"/>
                        <wps:cNvSpPr>
                          <a:spLocks noChangeArrowheads="1"/>
                        </wps:cNvSpPr>
                        <wps:spPr bwMode="auto">
                          <a:xfrm>
                            <a:off x="0" y="781050"/>
                            <a:ext cx="2381146" cy="325451"/>
                          </a:xfrm>
                          <a:prstGeom prst="roundRect">
                            <a:avLst>
                              <a:gd name="adj" fmla="val 16667"/>
                            </a:avLst>
                          </a:prstGeom>
                          <a:solidFill>
                            <a:srgbClr val="FFFFFF"/>
                          </a:solidFill>
                          <a:ln w="9525">
                            <a:solidFill>
                              <a:srgbClr val="000000"/>
                            </a:solidFill>
                            <a:round/>
                            <a:headEnd/>
                            <a:tailEnd/>
                          </a:ln>
                        </wps:spPr>
                        <wps:txbx>
                          <w:txbxContent>
                            <w:p w:rsidR="003D6C23" w:rsidRPr="006D222B" w:rsidRDefault="003D6C23" w:rsidP="006D222B">
                              <w:pPr>
                                <w:jc w:val="center"/>
                                <w:rPr>
                                  <w:rFonts w:ascii="Times New Roman" w:hAnsi="Times New Roman"/>
                                </w:rPr>
                              </w:pPr>
                              <w:r w:rsidRPr="006D222B">
                                <w:rPr>
                                  <w:rFonts w:ascii="Times New Roman" w:hAnsi="Times New Roman"/>
                                </w:rPr>
                                <w:t xml:space="preserve">Собственные </w:t>
                              </w:r>
                            </w:p>
                          </w:txbxContent>
                        </wps:txbx>
                        <wps:bodyPr rot="0" vert="horz" wrap="square" lIns="91440" tIns="45720" rIns="91440" bIns="45720" anchor="t" anchorCtr="0" upright="1">
                          <a:noAutofit/>
                        </wps:bodyPr>
                      </wps:wsp>
                      <wps:wsp>
                        <wps:cNvPr id="36" name="AutoShape 47"/>
                        <wps:cNvSpPr>
                          <a:spLocks noChangeArrowheads="1"/>
                        </wps:cNvSpPr>
                        <wps:spPr bwMode="auto">
                          <a:xfrm>
                            <a:off x="3086100" y="790575"/>
                            <a:ext cx="2381146" cy="315589"/>
                          </a:xfrm>
                          <a:prstGeom prst="roundRect">
                            <a:avLst>
                              <a:gd name="adj" fmla="val 16667"/>
                            </a:avLst>
                          </a:prstGeom>
                          <a:solidFill>
                            <a:srgbClr val="FFFFFF"/>
                          </a:solidFill>
                          <a:ln w="9525">
                            <a:solidFill>
                              <a:srgbClr val="000000"/>
                            </a:solidFill>
                            <a:round/>
                            <a:headEnd/>
                            <a:tailEnd/>
                          </a:ln>
                        </wps:spPr>
                        <wps:txbx>
                          <w:txbxContent>
                            <w:p w:rsidR="003D6C23" w:rsidRPr="005730E0" w:rsidRDefault="003D6C23" w:rsidP="006D222B">
                              <w:pPr>
                                <w:jc w:val="center"/>
                                <w:rPr>
                                  <w:rFonts w:ascii="Times New Roman" w:hAnsi="Times New Roman"/>
                                  <w:b/>
                                </w:rPr>
                              </w:pPr>
                              <w:r>
                                <w:rPr>
                                  <w:rFonts w:ascii="Times New Roman" w:hAnsi="Times New Roman"/>
                                </w:rPr>
                                <w:t>Привлеченные</w:t>
                              </w:r>
                              <w:r w:rsidRPr="006D222B">
                                <w:rPr>
                                  <w:rFonts w:ascii="Times New Roman" w:hAnsi="Times New Roman"/>
                                </w:rPr>
                                <w:t xml:space="preserve"> </w:t>
                              </w:r>
                            </w:p>
                          </w:txbxContent>
                        </wps:txbx>
                        <wps:bodyPr rot="0" vert="horz" wrap="square" lIns="91440" tIns="45720" rIns="91440" bIns="45720" anchor="t" anchorCtr="0" upright="1">
                          <a:noAutofit/>
                        </wps:bodyPr>
                      </wps:wsp>
                      <wpg:grpSp>
                        <wpg:cNvPr id="106" name="Группа 106"/>
                        <wpg:cNvGrpSpPr/>
                        <wpg:grpSpPr>
                          <a:xfrm>
                            <a:off x="47625" y="1266825"/>
                            <a:ext cx="2273821" cy="2514600"/>
                            <a:chOff x="0" y="0"/>
                            <a:chExt cx="2681677" cy="2838413"/>
                          </a:xfrm>
                        </wpg:grpSpPr>
                        <wps:wsp>
                          <wps:cNvPr id="43" name="AutoShape 55"/>
                          <wps:cNvSpPr>
                            <a:spLocks noChangeArrowheads="1"/>
                          </wps:cNvSpPr>
                          <wps:spPr bwMode="auto">
                            <a:xfrm>
                              <a:off x="619125" y="0"/>
                              <a:ext cx="1660416" cy="581869"/>
                            </a:xfrm>
                            <a:prstGeom prst="roundRect">
                              <a:avLst>
                                <a:gd name="adj" fmla="val 16667"/>
                              </a:avLst>
                            </a:prstGeom>
                            <a:solidFill>
                              <a:srgbClr val="FFFFFF"/>
                            </a:solidFill>
                            <a:ln w="9525">
                              <a:solidFill>
                                <a:srgbClr val="000000"/>
                              </a:solidFill>
                              <a:round/>
                              <a:headEnd/>
                              <a:tailEnd/>
                            </a:ln>
                          </wps:spPr>
                          <wps:txbx>
                            <w:txbxContent>
                              <w:p w:rsidR="003D6C23" w:rsidRPr="006D222B" w:rsidRDefault="003D6C23" w:rsidP="00580B5F">
                                <w:pPr>
                                  <w:jc w:val="center"/>
                                  <w:rPr>
                                    <w:rFonts w:ascii="Times New Roman" w:hAnsi="Times New Roman"/>
                                  </w:rPr>
                                </w:pPr>
                                <w:r w:rsidRPr="00833A35">
                                  <w:rPr>
                                    <w:rFonts w:ascii="Times New Roman" w:hAnsi="Times New Roman"/>
                                  </w:rPr>
                                  <w:t>Реинвестированная прибыль</w:t>
                                </w:r>
                              </w:p>
                            </w:txbxContent>
                          </wps:txbx>
                          <wps:bodyPr rot="0" vert="horz" wrap="square" lIns="91440" tIns="45720" rIns="91440" bIns="45720" anchor="t" anchorCtr="0" upright="1">
                            <a:noAutofit/>
                          </wps:bodyPr>
                        </wps:wsp>
                        <wps:wsp>
                          <wps:cNvPr id="42" name="AutoShape 56"/>
                          <wps:cNvSpPr>
                            <a:spLocks noChangeArrowheads="1"/>
                          </wps:cNvSpPr>
                          <wps:spPr bwMode="auto">
                            <a:xfrm>
                              <a:off x="657225" y="723900"/>
                              <a:ext cx="1660416" cy="394487"/>
                            </a:xfrm>
                            <a:prstGeom prst="roundRect">
                              <a:avLst>
                                <a:gd name="adj" fmla="val 16667"/>
                              </a:avLst>
                            </a:prstGeom>
                            <a:solidFill>
                              <a:srgbClr val="FFFFFF"/>
                            </a:solidFill>
                            <a:ln w="9525">
                              <a:solidFill>
                                <a:srgbClr val="000000"/>
                              </a:solidFill>
                              <a:round/>
                              <a:headEnd/>
                              <a:tailEnd/>
                            </a:ln>
                          </wps:spPr>
                          <wps:txbx>
                            <w:txbxContent>
                              <w:p w:rsidR="003D6C23" w:rsidRPr="006D222B" w:rsidRDefault="003D6C23" w:rsidP="00580B5F">
                                <w:pPr>
                                  <w:jc w:val="center"/>
                                  <w:rPr>
                                    <w:rFonts w:ascii="Times New Roman" w:hAnsi="Times New Roman"/>
                                  </w:rPr>
                                </w:pPr>
                                <w:r w:rsidRPr="00833A35">
                                  <w:rPr>
                                    <w:rFonts w:ascii="Times New Roman" w:hAnsi="Times New Roman"/>
                                  </w:rPr>
                                  <w:t>Амортизация</w:t>
                                </w:r>
                              </w:p>
                            </w:txbxContent>
                          </wps:txbx>
                          <wps:bodyPr rot="0" vert="horz" wrap="square" lIns="91440" tIns="45720" rIns="91440" bIns="45720" anchor="t" anchorCtr="0" upright="1">
                            <a:noAutofit/>
                          </wps:bodyPr>
                        </wps:wsp>
                        <wps:wsp>
                          <wps:cNvPr id="44" name="AutoShape 57"/>
                          <wps:cNvSpPr>
                            <a:spLocks noChangeArrowheads="1"/>
                          </wps:cNvSpPr>
                          <wps:spPr bwMode="auto">
                            <a:xfrm>
                              <a:off x="657225" y="1207846"/>
                              <a:ext cx="2024452" cy="739662"/>
                            </a:xfrm>
                            <a:prstGeom prst="roundRect">
                              <a:avLst>
                                <a:gd name="adj" fmla="val 16667"/>
                              </a:avLst>
                            </a:prstGeom>
                            <a:solidFill>
                              <a:srgbClr val="FFFFFF"/>
                            </a:solidFill>
                            <a:ln w="9525">
                              <a:solidFill>
                                <a:srgbClr val="000000"/>
                              </a:solidFill>
                              <a:round/>
                              <a:headEnd/>
                              <a:tailEnd/>
                            </a:ln>
                          </wps:spPr>
                          <wps:txbx>
                            <w:txbxContent>
                              <w:p w:rsidR="003D6C23" w:rsidRPr="00833A35" w:rsidRDefault="003D6C23" w:rsidP="00833A35">
                                <w:pPr>
                                  <w:jc w:val="center"/>
                                  <w:rPr>
                                    <w:rFonts w:ascii="Times New Roman" w:hAnsi="Times New Roman"/>
                                    <w:sz w:val="20"/>
                                  </w:rPr>
                                </w:pPr>
                                <w:r w:rsidRPr="00833A35">
                                  <w:rPr>
                                    <w:rFonts w:ascii="Times New Roman" w:hAnsi="Times New Roman"/>
                                    <w:sz w:val="20"/>
                                  </w:rPr>
                                  <w:t>Продажа или сдача в аренду неиспользуемых активов</w:t>
                                </w:r>
                              </w:p>
                            </w:txbxContent>
                          </wps:txbx>
                          <wps:bodyPr rot="0" vert="horz" wrap="square" lIns="91440" tIns="45720" rIns="91440" bIns="45720" anchor="t" anchorCtr="0" upright="1">
                            <a:noAutofit/>
                          </wps:bodyPr>
                        </wps:wsp>
                        <wps:wsp>
                          <wps:cNvPr id="41" name="AutoShape 58"/>
                          <wps:cNvSpPr>
                            <a:spLocks noChangeArrowheads="1"/>
                          </wps:cNvSpPr>
                          <wps:spPr bwMode="auto">
                            <a:xfrm>
                              <a:off x="619126" y="2039577"/>
                              <a:ext cx="1764811" cy="798836"/>
                            </a:xfrm>
                            <a:prstGeom prst="roundRect">
                              <a:avLst>
                                <a:gd name="adj" fmla="val 16667"/>
                              </a:avLst>
                            </a:prstGeom>
                            <a:solidFill>
                              <a:srgbClr val="FFFFFF"/>
                            </a:solidFill>
                            <a:ln w="9525">
                              <a:solidFill>
                                <a:srgbClr val="000000"/>
                              </a:solidFill>
                              <a:round/>
                              <a:headEnd/>
                              <a:tailEnd/>
                            </a:ln>
                          </wps:spPr>
                          <wps:txbx>
                            <w:txbxContent>
                              <w:p w:rsidR="003D6C23" w:rsidRPr="00833A35" w:rsidRDefault="003D6C23" w:rsidP="00580B5F">
                                <w:pPr>
                                  <w:jc w:val="center"/>
                                  <w:rPr>
                                    <w:rFonts w:ascii="Times New Roman" w:hAnsi="Times New Roman"/>
                                  </w:rPr>
                                </w:pPr>
                                <w:r w:rsidRPr="00833A35">
                                  <w:rPr>
                                    <w:rFonts w:ascii="Times New Roman" w:hAnsi="Times New Roman"/>
                                  </w:rPr>
                                  <w:t>Продажа основных или убыточных видов деятельности</w:t>
                                </w:r>
                              </w:p>
                            </w:txbxContent>
                          </wps:txbx>
                          <wps:bodyPr rot="0" vert="horz" wrap="square" lIns="91440" tIns="45720" rIns="91440" bIns="45720" anchor="t" anchorCtr="0" upright="1">
                            <a:noAutofit/>
                          </wps:bodyPr>
                        </wps:wsp>
                        <wps:wsp>
                          <wps:cNvPr id="90" name="Овал 90"/>
                          <wps:cNvSpPr/>
                          <wps:spPr>
                            <a:xfrm>
                              <a:off x="9525" y="171450"/>
                              <a:ext cx="164217" cy="14793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Овал 91"/>
                          <wps:cNvSpPr/>
                          <wps:spPr>
                            <a:xfrm>
                              <a:off x="9525" y="838200"/>
                              <a:ext cx="164217" cy="14793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Овал 92"/>
                          <wps:cNvSpPr/>
                          <wps:spPr>
                            <a:xfrm>
                              <a:off x="19050" y="1485900"/>
                              <a:ext cx="164217" cy="14793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Овал 93"/>
                          <wps:cNvSpPr/>
                          <wps:spPr>
                            <a:xfrm>
                              <a:off x="0" y="2324100"/>
                              <a:ext cx="164217" cy="14793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 name="Группа 108"/>
                        <wpg:cNvGrpSpPr/>
                        <wpg:grpSpPr>
                          <a:xfrm>
                            <a:off x="3438525" y="1390650"/>
                            <a:ext cx="1809750" cy="2000250"/>
                            <a:chOff x="0" y="0"/>
                            <a:chExt cx="2146191" cy="2383527"/>
                          </a:xfrm>
                        </wpg:grpSpPr>
                        <wps:wsp>
                          <wps:cNvPr id="94" name="AutoShape 55"/>
                          <wps:cNvSpPr>
                            <a:spLocks noChangeArrowheads="1"/>
                          </wps:cNvSpPr>
                          <wps:spPr bwMode="auto">
                            <a:xfrm>
                              <a:off x="485775" y="0"/>
                              <a:ext cx="1660416" cy="315589"/>
                            </a:xfrm>
                            <a:prstGeom prst="roundRect">
                              <a:avLst>
                                <a:gd name="adj" fmla="val 16667"/>
                              </a:avLst>
                            </a:prstGeom>
                            <a:solidFill>
                              <a:srgbClr val="FFFFFF"/>
                            </a:solidFill>
                            <a:ln w="9525">
                              <a:solidFill>
                                <a:srgbClr val="000000"/>
                              </a:solidFill>
                              <a:round/>
                              <a:headEnd/>
                              <a:tailEnd/>
                            </a:ln>
                          </wps:spPr>
                          <wps:txbx>
                            <w:txbxContent>
                              <w:p w:rsidR="003D6C23" w:rsidRPr="006D222B" w:rsidRDefault="003D6C23" w:rsidP="00CE1274">
                                <w:pPr>
                                  <w:jc w:val="center"/>
                                  <w:rPr>
                                    <w:rFonts w:ascii="Times New Roman" w:hAnsi="Times New Roman"/>
                                  </w:rPr>
                                </w:pPr>
                                <w:r>
                                  <w:rPr>
                                    <w:rFonts w:ascii="Times New Roman" w:hAnsi="Times New Roman"/>
                                  </w:rPr>
                                  <w:t>Заемные</w:t>
                                </w:r>
                              </w:p>
                            </w:txbxContent>
                          </wps:txbx>
                          <wps:bodyPr rot="0" vert="horz" wrap="square" lIns="91440" tIns="45720" rIns="91440" bIns="45720" anchor="t" anchorCtr="0" upright="1">
                            <a:noAutofit/>
                          </wps:bodyPr>
                        </wps:wsp>
                        <wps:wsp>
                          <wps:cNvPr id="95" name="AutoShape 55"/>
                          <wps:cNvSpPr>
                            <a:spLocks noChangeArrowheads="1"/>
                          </wps:cNvSpPr>
                          <wps:spPr bwMode="auto">
                            <a:xfrm>
                              <a:off x="485775" y="533400"/>
                              <a:ext cx="1660416" cy="305727"/>
                            </a:xfrm>
                            <a:prstGeom prst="roundRect">
                              <a:avLst>
                                <a:gd name="adj" fmla="val 16667"/>
                              </a:avLst>
                            </a:prstGeom>
                            <a:solidFill>
                              <a:srgbClr val="FFFFFF"/>
                            </a:solidFill>
                            <a:ln w="9525">
                              <a:solidFill>
                                <a:srgbClr val="000000"/>
                              </a:solidFill>
                              <a:round/>
                              <a:headEnd/>
                              <a:tailEnd/>
                            </a:ln>
                          </wps:spPr>
                          <wps:txbx>
                            <w:txbxContent>
                              <w:p w:rsidR="003D6C23" w:rsidRPr="006D222B" w:rsidRDefault="003D6C23" w:rsidP="00CE1274">
                                <w:pPr>
                                  <w:jc w:val="center"/>
                                  <w:rPr>
                                    <w:rFonts w:ascii="Times New Roman" w:hAnsi="Times New Roman"/>
                                  </w:rPr>
                                </w:pPr>
                                <w:r>
                                  <w:rPr>
                                    <w:rFonts w:ascii="Times New Roman" w:hAnsi="Times New Roman"/>
                                  </w:rPr>
                                  <w:t>Долевые</w:t>
                                </w:r>
                              </w:p>
                            </w:txbxContent>
                          </wps:txbx>
                          <wps:bodyPr rot="0" vert="horz" wrap="square" lIns="91440" tIns="45720" rIns="91440" bIns="45720" anchor="t" anchorCtr="0" upright="1">
                            <a:noAutofit/>
                          </wps:bodyPr>
                        </wps:wsp>
                        <wps:wsp>
                          <wps:cNvPr id="96" name="AutoShape 55"/>
                          <wps:cNvSpPr>
                            <a:spLocks noChangeArrowheads="1"/>
                          </wps:cNvSpPr>
                          <wps:spPr bwMode="auto">
                            <a:xfrm>
                              <a:off x="485775" y="1000125"/>
                              <a:ext cx="1660416" cy="364900"/>
                            </a:xfrm>
                            <a:prstGeom prst="roundRect">
                              <a:avLst>
                                <a:gd name="adj" fmla="val 16667"/>
                              </a:avLst>
                            </a:prstGeom>
                            <a:solidFill>
                              <a:srgbClr val="FFFFFF"/>
                            </a:solidFill>
                            <a:ln w="9525">
                              <a:solidFill>
                                <a:srgbClr val="000000"/>
                              </a:solidFill>
                              <a:round/>
                              <a:headEnd/>
                              <a:tailEnd/>
                            </a:ln>
                          </wps:spPr>
                          <wps:txbx>
                            <w:txbxContent>
                              <w:p w:rsidR="003D6C23" w:rsidRPr="006D222B" w:rsidRDefault="003D6C23" w:rsidP="00CE1274">
                                <w:pPr>
                                  <w:jc w:val="center"/>
                                  <w:rPr>
                                    <w:rFonts w:ascii="Times New Roman" w:hAnsi="Times New Roman"/>
                                  </w:rPr>
                                </w:pPr>
                                <w:r>
                                  <w:rPr>
                                    <w:rFonts w:ascii="Times New Roman" w:hAnsi="Times New Roman"/>
                                  </w:rPr>
                                  <w:t>Гибридные</w:t>
                                </w:r>
                              </w:p>
                            </w:txbxContent>
                          </wps:txbx>
                          <wps:bodyPr rot="0" vert="horz" wrap="square" lIns="91440" tIns="45720" rIns="91440" bIns="45720" anchor="t" anchorCtr="0" upright="1">
                            <a:noAutofit/>
                          </wps:bodyPr>
                        </wps:wsp>
                        <wps:wsp>
                          <wps:cNvPr id="97" name="AutoShape 55"/>
                          <wps:cNvSpPr>
                            <a:spLocks noChangeArrowheads="1"/>
                          </wps:cNvSpPr>
                          <wps:spPr bwMode="auto">
                            <a:xfrm>
                              <a:off x="485775" y="1543050"/>
                              <a:ext cx="1660416" cy="315589"/>
                            </a:xfrm>
                            <a:prstGeom prst="roundRect">
                              <a:avLst>
                                <a:gd name="adj" fmla="val 16667"/>
                              </a:avLst>
                            </a:prstGeom>
                            <a:solidFill>
                              <a:srgbClr val="FFFFFF"/>
                            </a:solidFill>
                            <a:ln w="9525">
                              <a:solidFill>
                                <a:srgbClr val="000000"/>
                              </a:solidFill>
                              <a:round/>
                              <a:headEnd/>
                              <a:tailEnd/>
                            </a:ln>
                          </wps:spPr>
                          <wps:txbx>
                            <w:txbxContent>
                              <w:p w:rsidR="003D6C23" w:rsidRPr="006D222B" w:rsidRDefault="003D6C23" w:rsidP="00CE1274">
                                <w:pPr>
                                  <w:jc w:val="center"/>
                                  <w:rPr>
                                    <w:rFonts w:ascii="Times New Roman" w:hAnsi="Times New Roman"/>
                                  </w:rPr>
                                </w:pPr>
                                <w:r>
                                  <w:rPr>
                                    <w:rFonts w:ascii="Times New Roman" w:hAnsi="Times New Roman"/>
                                  </w:rPr>
                                  <w:t>Бюджетные</w:t>
                                </w:r>
                              </w:p>
                            </w:txbxContent>
                          </wps:txbx>
                          <wps:bodyPr rot="0" vert="horz" wrap="square" lIns="91440" tIns="45720" rIns="91440" bIns="45720" anchor="t" anchorCtr="0" upright="1">
                            <a:noAutofit/>
                          </wps:bodyPr>
                        </wps:wsp>
                        <wps:wsp>
                          <wps:cNvPr id="98" name="AutoShape 55"/>
                          <wps:cNvSpPr>
                            <a:spLocks noChangeArrowheads="1"/>
                          </wps:cNvSpPr>
                          <wps:spPr bwMode="auto">
                            <a:xfrm>
                              <a:off x="485775" y="2038350"/>
                              <a:ext cx="1660416" cy="345177"/>
                            </a:xfrm>
                            <a:prstGeom prst="roundRect">
                              <a:avLst>
                                <a:gd name="adj" fmla="val 16667"/>
                              </a:avLst>
                            </a:prstGeom>
                            <a:solidFill>
                              <a:srgbClr val="FFFFFF"/>
                            </a:solidFill>
                            <a:ln w="9525">
                              <a:solidFill>
                                <a:srgbClr val="000000"/>
                              </a:solidFill>
                              <a:round/>
                              <a:headEnd/>
                              <a:tailEnd/>
                            </a:ln>
                          </wps:spPr>
                          <wps:txbx>
                            <w:txbxContent>
                              <w:p w:rsidR="003D6C23" w:rsidRPr="006D222B" w:rsidRDefault="003D6C23" w:rsidP="00CE1274">
                                <w:pPr>
                                  <w:jc w:val="center"/>
                                  <w:rPr>
                                    <w:rFonts w:ascii="Times New Roman" w:hAnsi="Times New Roman"/>
                                  </w:rPr>
                                </w:pPr>
                                <w:r>
                                  <w:t>Иностранные</w:t>
                                </w:r>
                              </w:p>
                            </w:txbxContent>
                          </wps:txbx>
                          <wps:bodyPr rot="0" vert="horz" wrap="square" lIns="91440" tIns="45720" rIns="91440" bIns="45720" anchor="t" anchorCtr="0" upright="1">
                            <a:noAutofit/>
                          </wps:bodyPr>
                        </wps:wsp>
                        <wps:wsp>
                          <wps:cNvPr id="99" name="Овал 99"/>
                          <wps:cNvSpPr/>
                          <wps:spPr>
                            <a:xfrm>
                              <a:off x="0" y="114300"/>
                              <a:ext cx="164217" cy="14793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Овал 100"/>
                          <wps:cNvSpPr/>
                          <wps:spPr>
                            <a:xfrm>
                              <a:off x="28575" y="581025"/>
                              <a:ext cx="164217" cy="14793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Овал 101"/>
                          <wps:cNvSpPr/>
                          <wps:spPr>
                            <a:xfrm>
                              <a:off x="19050" y="1104900"/>
                              <a:ext cx="164217" cy="14793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Овал 102"/>
                          <wps:cNvSpPr/>
                          <wps:spPr>
                            <a:xfrm>
                              <a:off x="47625" y="1628775"/>
                              <a:ext cx="164217" cy="14793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Овал 103"/>
                          <wps:cNvSpPr/>
                          <wps:spPr>
                            <a:xfrm>
                              <a:off x="47625" y="2162175"/>
                              <a:ext cx="164217" cy="147932"/>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 name="AutoShape 44"/>
                        <wps:cNvSpPr>
                          <a:spLocks noChangeArrowheads="1"/>
                        </wps:cNvSpPr>
                        <wps:spPr bwMode="auto">
                          <a:xfrm rot="10800000">
                            <a:off x="4086225" y="400050"/>
                            <a:ext cx="219075" cy="342900"/>
                          </a:xfrm>
                          <a:prstGeom prst="upArrow">
                            <a:avLst>
                              <a:gd name="adj1" fmla="val 50000"/>
                              <a:gd name="adj2" fmla="val 4095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109" o:spid="_x0000_s1041" style="position:absolute;left:0;text-align:left;margin-left:0;margin-top:9.3pt;width:431.25pt;height:281.25pt;z-index:251716096;mso-position-horizontal:center;mso-position-horizontal-relative:margin;mso-width-relative:margin;mso-height-relative:margin" coordorigin=",95" coordsize="54672,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">
                <v:roundrect id="AutoShape 39" o:spid="_x0000_s1042" style="position:absolute;left:14762;top:95;width:30291;height:36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" strokecolor="#0d0d0d [3069]">
                  <v:textbox>
                    <w:txbxContent>
                      <w:p w:rsidR="003D6C23" w:rsidRPr="006D222B" w:rsidRDefault="003D6C23" w:rsidP="006D222B">
                        <w:pPr>
                          <w:jc w:val="center"/>
                          <w:rPr>
                            <w:rFonts w:ascii="Times New Roman" w:hAnsi="Times New Roman"/>
                          </w:rPr>
                        </w:pPr>
                        <w:r w:rsidRPr="006D222B">
                          <w:rPr>
                            <w:rFonts w:ascii="Times New Roman" w:hAnsi="Times New Roman"/>
                          </w:rPr>
                          <w:t>Источники долгосрочного финансирования</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4" o:spid="_x0000_s1043" type="#_x0000_t68" style="position:absolute;left:17049;top:4000;width:2191;height:34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" adj="5652">
                  <v:textbox style="layout-flow:vertical-ideographic"/>
                </v:shape>
                <v:roundrect id="AutoShape 46" o:spid="_x0000_s1044" style="position:absolute;top:7810;width:23811;height:32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">
                  <v:textbox>
                    <w:txbxContent>
                      <w:p w:rsidR="003D6C23" w:rsidRPr="006D222B" w:rsidRDefault="003D6C23" w:rsidP="006D222B">
                        <w:pPr>
                          <w:jc w:val="center"/>
                          <w:rPr>
                            <w:rFonts w:ascii="Times New Roman" w:hAnsi="Times New Roman"/>
                          </w:rPr>
                        </w:pPr>
                        <w:r w:rsidRPr="006D222B">
                          <w:rPr>
                            <w:rFonts w:ascii="Times New Roman" w:hAnsi="Times New Roman"/>
                          </w:rPr>
                          <w:t xml:space="preserve">Собственные </w:t>
                        </w:r>
                      </w:p>
                    </w:txbxContent>
                  </v:textbox>
                </v:roundrect>
                <v:roundrect id="AutoShape 47" o:spid="_x0000_s1045" style="position:absolute;left:30861;top:7905;width:23811;height:31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">
                  <v:textbox>
                    <w:txbxContent>
                      <w:p w:rsidR="003D6C23" w:rsidRPr="005730E0" w:rsidRDefault="003D6C23" w:rsidP="006D222B">
                        <w:pPr>
                          <w:jc w:val="center"/>
                          <w:rPr>
                            <w:rFonts w:ascii="Times New Roman" w:hAnsi="Times New Roman"/>
                            <w:b/>
                          </w:rPr>
                        </w:pPr>
                        <w:r>
                          <w:rPr>
                            <w:rFonts w:ascii="Times New Roman" w:hAnsi="Times New Roman"/>
                          </w:rPr>
                          <w:t>Привлеченные</w:t>
                        </w:r>
                        <w:r w:rsidRPr="006D222B">
                          <w:rPr>
                            <w:rFonts w:ascii="Times New Roman" w:hAnsi="Times New Roman"/>
                          </w:rPr>
                          <w:t xml:space="preserve"> </w:t>
                        </w:r>
                      </w:p>
                    </w:txbxContent>
                  </v:textbox>
                </v:roundrect>
                <v:group id="Группа 106" o:spid="_x0000_s1046" style="position:absolute;left:476;top:12668;width:22738;height:25146" coordsize="26816,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oundrect id="AutoShape 55" o:spid="_x0000_s1047" style="position:absolute;left:6191;width:16604;height:58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">
                    <v:textbox>
                      <w:txbxContent>
                        <w:p w:rsidR="003D6C23" w:rsidRPr="006D222B" w:rsidRDefault="003D6C23" w:rsidP="00580B5F">
                          <w:pPr>
                            <w:jc w:val="center"/>
                            <w:rPr>
                              <w:rFonts w:ascii="Times New Roman" w:hAnsi="Times New Roman"/>
                            </w:rPr>
                          </w:pPr>
                          <w:r w:rsidRPr="00833A35">
                            <w:rPr>
                              <w:rFonts w:ascii="Times New Roman" w:hAnsi="Times New Roman"/>
                            </w:rPr>
                            <w:t>Реинвестированная прибыль</w:t>
                          </w:r>
                        </w:p>
                      </w:txbxContent>
                    </v:textbox>
                  </v:roundrect>
                  <v:roundrect id="AutoShape 56" o:spid="_x0000_s1048" style="position:absolute;left:6572;top:7239;width:16604;height:39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KbwwAAANsAAAAPAAAAZHJzL2Rvd25yZXYueG1sRI9BawIx&#10;FITvgv8hPKE3TZRW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UH1im8MAAADbAAAADwAA&#10;AAAAAAAAAAAAAAAHAgAAZHJzL2Rvd25yZXYueG1sUEsFBgAAAAADAAMAtwAAAPcCAAAAAA==&#10;">
                    <v:textbox>
                      <w:txbxContent>
                        <w:p w:rsidR="003D6C23" w:rsidRPr="006D222B" w:rsidRDefault="003D6C23" w:rsidP="00580B5F">
                          <w:pPr>
                            <w:jc w:val="center"/>
                            <w:rPr>
                              <w:rFonts w:ascii="Times New Roman" w:hAnsi="Times New Roman"/>
                            </w:rPr>
                          </w:pPr>
                          <w:r w:rsidRPr="00833A35">
                            <w:rPr>
                              <w:rFonts w:ascii="Times New Roman" w:hAnsi="Times New Roman"/>
                            </w:rPr>
                            <w:t>Амортизация</w:t>
                          </w:r>
                        </w:p>
                      </w:txbxContent>
                    </v:textbox>
                  </v:roundrect>
                  <v:roundrect id="AutoShape 57" o:spid="_x0000_s1049" style="position:absolute;left:6572;top:12078;width:20244;height:73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">
                    <v:textbox>
                      <w:txbxContent>
                        <w:p w:rsidR="003D6C23" w:rsidRPr="00833A35" w:rsidRDefault="003D6C23" w:rsidP="00833A35">
                          <w:pPr>
                            <w:jc w:val="center"/>
                            <w:rPr>
                              <w:rFonts w:ascii="Times New Roman" w:hAnsi="Times New Roman"/>
                              <w:sz w:val="20"/>
                            </w:rPr>
                          </w:pPr>
                          <w:r w:rsidRPr="00833A35">
                            <w:rPr>
                              <w:rFonts w:ascii="Times New Roman" w:hAnsi="Times New Roman"/>
                              <w:sz w:val="20"/>
                            </w:rPr>
                            <w:t>Продажа или сдача в аренду неиспользуемых активов</w:t>
                          </w:r>
                        </w:p>
                      </w:txbxContent>
                    </v:textbox>
                  </v:roundrect>
                  <v:roundrect id="AutoShape 58" o:spid="_x0000_s1050" style="position:absolute;left:6191;top:20395;width:17648;height:79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swwAAANsAAAAPAAAAZHJzL2Rvd25yZXYueG1sRI9BawIx&#10;FITvBf9DeEJvNbHY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oK/87MMAAADbAAAADwAA&#10;AAAAAAAAAAAAAAAHAgAAZHJzL2Rvd25yZXYueG1sUEsFBgAAAAADAAMAtwAAAPcCAAAAAA==&#10;">
                    <v:textbox>
                      <w:txbxContent>
                        <w:p w:rsidR="003D6C23" w:rsidRPr="00833A35" w:rsidRDefault="003D6C23" w:rsidP="00580B5F">
                          <w:pPr>
                            <w:jc w:val="center"/>
                            <w:rPr>
                              <w:rFonts w:ascii="Times New Roman" w:hAnsi="Times New Roman"/>
                            </w:rPr>
                          </w:pPr>
                          <w:r w:rsidRPr="00833A35">
                            <w:rPr>
                              <w:rFonts w:ascii="Times New Roman" w:hAnsi="Times New Roman"/>
                            </w:rPr>
                            <w:t>Продажа основных или убыточных видов деятельности</w:t>
                          </w:r>
                        </w:p>
                      </w:txbxContent>
                    </v:textbox>
                  </v:roundrect>
                  <v:oval id="Овал 90" o:spid="_x0000_s1051" style="position:absolute;left:95;top:1714;width:1642;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" fillcolor="black [3213]" strokecolor="black [3213]" strokeweight="1pt">
                    <v:stroke joinstyle="miter"/>
                  </v:oval>
                  <v:oval id="Овал 91" o:spid="_x0000_s1052" style="position:absolute;left:95;top:8382;width:1642;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" fillcolor="windowText" strokecolor="windowText" strokeweight="1pt">
                    <v:stroke joinstyle="miter"/>
                  </v:oval>
                  <v:oval id="Овал 92" o:spid="_x0000_s1053" style="position:absolute;left:190;top:14859;width:1642;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" fillcolor="windowText" strokecolor="windowText" strokeweight="1pt">
                    <v:stroke joinstyle="miter"/>
                  </v:oval>
                  <v:oval id="Овал 93" o:spid="_x0000_s1054" style="position:absolute;top:23241;width:1642;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" fillcolor="windowText" strokecolor="windowText" strokeweight="1pt">
                    <v:stroke joinstyle="miter"/>
                  </v:oval>
                </v:group>
                <v:group id="Группа 108" o:spid="_x0000_s1055" style="position:absolute;left:34385;top:13906;width:18097;height:20003" coordsize="21461,2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oundrect id="AutoShape 55" o:spid="_x0000_s1056" style="position:absolute;left:4857;width:16604;height:31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MzwwAAANsAAAAPAAAAZHJzL2Rvd25yZXYueG1sRI9BawIx&#10;FITvBf9DeEJvNbHY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zrhzM8MAAADbAAAADwAA&#10;AAAAAAAAAAAAAAAHAgAAZHJzL2Rvd25yZXYueG1sUEsFBgAAAAADAAMAtwAAAPcCAAAAAA==&#10;">
                    <v:textbox>
                      <w:txbxContent>
                        <w:p w:rsidR="003D6C23" w:rsidRPr="006D222B" w:rsidRDefault="003D6C23" w:rsidP="00CE1274">
                          <w:pPr>
                            <w:jc w:val="center"/>
                            <w:rPr>
                              <w:rFonts w:ascii="Times New Roman" w:hAnsi="Times New Roman"/>
                            </w:rPr>
                          </w:pPr>
                          <w:r>
                            <w:rPr>
                              <w:rFonts w:ascii="Times New Roman" w:hAnsi="Times New Roman"/>
                            </w:rPr>
                            <w:t>Заемные</w:t>
                          </w:r>
                        </w:p>
                      </w:txbxContent>
                    </v:textbox>
                  </v:roundrect>
                  <v:roundrect id="AutoShape 55" o:spid="_x0000_s1057" style="position:absolute;left:4857;top:5334;width:16604;height:30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">
                    <v:textbox>
                      <w:txbxContent>
                        <w:p w:rsidR="003D6C23" w:rsidRPr="006D222B" w:rsidRDefault="003D6C23" w:rsidP="00CE1274">
                          <w:pPr>
                            <w:jc w:val="center"/>
                            <w:rPr>
                              <w:rFonts w:ascii="Times New Roman" w:hAnsi="Times New Roman"/>
                            </w:rPr>
                          </w:pPr>
                          <w:r>
                            <w:rPr>
                              <w:rFonts w:ascii="Times New Roman" w:hAnsi="Times New Roman"/>
                            </w:rPr>
                            <w:t>Долевые</w:t>
                          </w:r>
                        </w:p>
                      </w:txbxContent>
                    </v:textbox>
                  </v:roundrect>
                  <v:roundrect id="AutoShape 55" o:spid="_x0000_s1058" style="position:absolute;left:4857;top:10001;width:16604;height:36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">
                    <v:textbox>
                      <w:txbxContent>
                        <w:p w:rsidR="003D6C23" w:rsidRPr="006D222B" w:rsidRDefault="003D6C23" w:rsidP="00CE1274">
                          <w:pPr>
                            <w:jc w:val="center"/>
                            <w:rPr>
                              <w:rFonts w:ascii="Times New Roman" w:hAnsi="Times New Roman"/>
                            </w:rPr>
                          </w:pPr>
                          <w:r>
                            <w:rPr>
                              <w:rFonts w:ascii="Times New Roman" w:hAnsi="Times New Roman"/>
                            </w:rPr>
                            <w:t>Гибридные</w:t>
                          </w:r>
                        </w:p>
                      </w:txbxContent>
                    </v:textbox>
                  </v:roundrect>
                  <v:roundrect id="AutoShape 55" o:spid="_x0000_s1059" style="position:absolute;left:4857;top:15430;width:16604;height:31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">
                    <v:textbox>
                      <w:txbxContent>
                        <w:p w:rsidR="003D6C23" w:rsidRPr="006D222B" w:rsidRDefault="003D6C23" w:rsidP="00CE1274">
                          <w:pPr>
                            <w:jc w:val="center"/>
                            <w:rPr>
                              <w:rFonts w:ascii="Times New Roman" w:hAnsi="Times New Roman"/>
                            </w:rPr>
                          </w:pPr>
                          <w:r>
                            <w:rPr>
                              <w:rFonts w:ascii="Times New Roman" w:hAnsi="Times New Roman"/>
                            </w:rPr>
                            <w:t>Бюджетные</w:t>
                          </w:r>
                        </w:p>
                      </w:txbxContent>
                    </v:textbox>
                  </v:roundrect>
                  <v:roundrect id="AutoShape 55" o:spid="_x0000_s1060" style="position:absolute;left:4857;top:20383;width:16604;height:3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">
                    <v:textbox>
                      <w:txbxContent>
                        <w:p w:rsidR="003D6C23" w:rsidRPr="006D222B" w:rsidRDefault="003D6C23" w:rsidP="00CE1274">
                          <w:pPr>
                            <w:jc w:val="center"/>
                            <w:rPr>
                              <w:rFonts w:ascii="Times New Roman" w:hAnsi="Times New Roman"/>
                            </w:rPr>
                          </w:pPr>
                          <w:r>
                            <w:t>Иностранные</w:t>
                          </w:r>
                        </w:p>
                      </w:txbxContent>
                    </v:textbox>
                  </v:roundrect>
                  <v:oval id="Овал 99" o:spid="_x0000_s1061" style="position:absolute;top:1143;width:1642;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" fillcolor="windowText" strokecolor="windowText" strokeweight="1pt">
                    <v:stroke joinstyle="miter"/>
                  </v:oval>
                  <v:oval id="Овал 100" o:spid="_x0000_s1062" style="position:absolute;left:285;top:5810;width:1642;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" fillcolor="windowText" strokecolor="windowText" strokeweight="1pt">
                    <v:stroke joinstyle="miter"/>
                  </v:oval>
                  <v:oval id="Овал 101" o:spid="_x0000_s1063" style="position:absolute;left:190;top:11049;width:1642;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" fillcolor="windowText" strokecolor="windowText" strokeweight="1pt">
                    <v:stroke joinstyle="miter"/>
                  </v:oval>
                  <v:oval id="Овал 102" o:spid="_x0000_s1064" style="position:absolute;left:476;top:16287;width:1642;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" fillcolor="windowText" strokecolor="windowText" strokeweight="1pt">
                    <v:stroke joinstyle="miter"/>
                  </v:oval>
                  <v:oval id="Овал 103" o:spid="_x0000_s1065" style="position:absolute;left:476;top:21621;width:1642;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" fillcolor="windowText" strokecolor="windowText" strokeweight="1pt">
                    <v:stroke joinstyle="miter"/>
                  </v:oval>
                </v:group>
                <v:shape id="AutoShape 44" o:spid="_x0000_s1066" type="#_x0000_t68" style="position:absolute;left:40862;top:4000;width:2191;height:34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" adj="5652">
                  <v:textbox style="layout-flow:vertical-ideographic"/>
                </v:shape>
                <w10:wrap anchorx="margin"/>
              </v:group>
            </w:pict>
          </mc:Fallback>
        </mc:AlternateContent>
      </w:r>
      <w:r w:rsidR="006855A1">
        <w:rPr>
          <w:rFonts w:ascii="Times New Roman" w:hAnsi="Times New Roman"/>
          <w:sz w:val="26"/>
          <w:szCs w:val="26"/>
        </w:rPr>
        <w:br w:type="page"/>
      </w:r>
    </w:p>
    <w:p w:rsidR="00493D35" w:rsidRDefault="00493D35" w:rsidP="007028F6">
      <w:pPr>
        <w:spacing w:after="0" w:line="240" w:lineRule="auto"/>
        <w:ind w:firstLine="709"/>
        <w:jc w:val="both"/>
        <w:rPr>
          <w:rFonts w:ascii="Times New Roman" w:hAnsi="Times New Roman"/>
          <w:bCs/>
          <w:sz w:val="26"/>
          <w:szCs w:val="26"/>
        </w:rPr>
      </w:pPr>
      <w:r w:rsidRPr="00493D35">
        <w:rPr>
          <w:rFonts w:ascii="Times New Roman" w:hAnsi="Times New Roman"/>
          <w:b/>
          <w:bCs/>
          <w:sz w:val="26"/>
          <w:szCs w:val="26"/>
        </w:rPr>
        <w:lastRenderedPageBreak/>
        <w:t>Реинвестиция прибыли</w:t>
      </w:r>
      <w:r>
        <w:rPr>
          <w:rFonts w:ascii="Times New Roman" w:hAnsi="Times New Roman"/>
          <w:bCs/>
          <w:sz w:val="26"/>
          <w:szCs w:val="26"/>
        </w:rPr>
        <w:t xml:space="preserve">. </w:t>
      </w:r>
      <w:r w:rsidRPr="00493D35">
        <w:rPr>
          <w:rFonts w:ascii="Times New Roman" w:hAnsi="Times New Roman"/>
          <w:bCs/>
          <w:sz w:val="26"/>
          <w:szCs w:val="26"/>
        </w:rPr>
        <w:t xml:space="preserve">Суть этого финансирования состоит в том, что прибыль, оставшаяся на предприятии после уплаты налогов и после распределения части прибыли между собственниками в виде дивидендов или аналогичных по содержанию выплат, используется в качестве источника средств для развития предприятия или других направлений инвестирования. </w:t>
      </w:r>
    </w:p>
    <w:p w:rsidR="00584106" w:rsidRPr="00493D35" w:rsidRDefault="00493D35" w:rsidP="007028F6">
      <w:pPr>
        <w:spacing w:after="0" w:line="240" w:lineRule="auto"/>
        <w:ind w:firstLine="709"/>
        <w:jc w:val="both"/>
        <w:rPr>
          <w:rFonts w:ascii="Times New Roman" w:hAnsi="Times New Roman"/>
          <w:bCs/>
          <w:sz w:val="26"/>
          <w:szCs w:val="26"/>
        </w:rPr>
      </w:pPr>
      <w:r>
        <w:rPr>
          <w:rFonts w:ascii="Times New Roman" w:hAnsi="Times New Roman"/>
          <w:b/>
          <w:bCs/>
          <w:sz w:val="26"/>
          <w:szCs w:val="26"/>
        </w:rPr>
        <w:t>А</w:t>
      </w:r>
      <w:r w:rsidR="00A81DDB" w:rsidRPr="00493D35">
        <w:rPr>
          <w:rFonts w:ascii="Times New Roman" w:hAnsi="Times New Roman"/>
          <w:b/>
          <w:bCs/>
          <w:sz w:val="26"/>
          <w:szCs w:val="26"/>
        </w:rPr>
        <w:t>мортизация</w:t>
      </w:r>
      <w:r w:rsidR="00A81DDB" w:rsidRPr="00493D35">
        <w:rPr>
          <w:rFonts w:ascii="Times New Roman" w:hAnsi="Times New Roman"/>
          <w:bCs/>
          <w:sz w:val="26"/>
          <w:szCs w:val="26"/>
        </w:rPr>
        <w:t xml:space="preserve"> – единственный из расходов компании, участвующих в расчете прибыли, не сопровождающийся исходящим денежным потоком в периоде возникновения расхода. Таким образом, являясь составной частью входящего денежного потока (выручки), амортизация не генерирует исходящий денежный поток; как следствие, поступающие денежные средства фактически остаются в распоряжении компании и могут быть использованы в качестве источника финансирования деятельности.</w:t>
      </w:r>
    </w:p>
    <w:p w:rsidR="00584106" w:rsidRDefault="00280A8E" w:rsidP="007028F6">
      <w:pPr>
        <w:spacing w:after="0" w:line="240" w:lineRule="auto"/>
        <w:ind w:firstLine="709"/>
        <w:jc w:val="both"/>
        <w:rPr>
          <w:rFonts w:ascii="Times New Roman" w:hAnsi="Times New Roman"/>
          <w:sz w:val="26"/>
          <w:szCs w:val="26"/>
        </w:rPr>
      </w:pPr>
      <w:r>
        <w:rPr>
          <w:rFonts w:ascii="Times New Roman" w:hAnsi="Times New Roman"/>
          <w:noProof/>
          <w:sz w:val="26"/>
          <w:szCs w:val="26"/>
          <w:lang w:eastAsia="ru-RU"/>
        </w:rPr>
        <mc:AlternateContent>
          <mc:Choice Requires="wps">
            <w:drawing>
              <wp:anchor distT="0" distB="0" distL="114300" distR="114300" simplePos="0" relativeHeight="251725312" behindDoc="0" locked="0" layoutInCell="1" allowOverlap="1" wp14:anchorId="13414897" wp14:editId="4A8A7DFB">
                <wp:simplePos x="0" y="0"/>
                <wp:positionH relativeFrom="column">
                  <wp:posOffset>-110490</wp:posOffset>
                </wp:positionH>
                <wp:positionV relativeFrom="paragraph">
                  <wp:posOffset>118745</wp:posOffset>
                </wp:positionV>
                <wp:extent cx="6296025" cy="438150"/>
                <wp:effectExtent l="0" t="0" r="28575" b="19050"/>
                <wp:wrapNone/>
                <wp:docPr id="120" name="Скругленный прямоугольник 120"/>
                <wp:cNvGraphicFramePr/>
                <a:graphic xmlns:a="http://schemas.openxmlformats.org/drawingml/2006/main">
                  <a:graphicData uri="http://schemas.microsoft.com/office/word/2010/wordprocessingShape">
                    <wps:wsp>
                      <wps:cNvSpPr/>
                      <wps:spPr>
                        <a:xfrm>
                          <a:off x="0" y="0"/>
                          <a:ext cx="6296025" cy="4381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BB089" id="Скругленный прямоугольник 120" o:spid="_x0000_s1026" style="position:absolute;margin-left:-8.7pt;margin-top:9.35pt;width:495.75pt;height:3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" filled="f" strokecolor="black [3213]" strokeweight="1pt">
                <v:stroke joinstyle="miter"/>
              </v:roundrect>
            </w:pict>
          </mc:Fallback>
        </mc:AlternateContent>
      </w:r>
    </w:p>
    <w:p w:rsidR="00584106" w:rsidRPr="00280A8E" w:rsidRDefault="00280A8E" w:rsidP="007028F6">
      <w:pPr>
        <w:spacing w:after="0" w:line="240" w:lineRule="auto"/>
        <w:ind w:firstLine="709"/>
        <w:jc w:val="both"/>
        <w:rPr>
          <w:rFonts w:ascii="Times New Roman" w:hAnsi="Times New Roman"/>
          <w:sz w:val="32"/>
          <w:szCs w:val="32"/>
        </w:rPr>
      </w:pPr>
      <w:r>
        <w:rPr>
          <w:rFonts w:ascii="Times New Roman" w:hAnsi="Times New Roman"/>
          <w:sz w:val="40"/>
          <w:szCs w:val="40"/>
        </w:rPr>
        <w:t>П</w:t>
      </w:r>
      <w:r>
        <w:rPr>
          <w:rFonts w:ascii="Times New Roman" w:hAnsi="Times New Roman"/>
          <w:sz w:val="32"/>
          <w:szCs w:val="32"/>
        </w:rPr>
        <w:t>ривлеченные источники долгосрочного финансирования</w:t>
      </w:r>
    </w:p>
    <w:p w:rsidR="00584106" w:rsidRDefault="00584106" w:rsidP="007028F6">
      <w:pPr>
        <w:spacing w:after="0" w:line="240" w:lineRule="auto"/>
        <w:ind w:firstLine="709"/>
        <w:jc w:val="both"/>
        <w:rPr>
          <w:rFonts w:ascii="Times New Roman" w:hAnsi="Times New Roman"/>
          <w:sz w:val="26"/>
          <w:szCs w:val="26"/>
        </w:rPr>
      </w:pPr>
    </w:p>
    <w:p w:rsidR="00584106" w:rsidRDefault="00584106" w:rsidP="007028F6">
      <w:pPr>
        <w:spacing w:after="0" w:line="240" w:lineRule="auto"/>
        <w:ind w:firstLine="709"/>
        <w:jc w:val="both"/>
        <w:rPr>
          <w:rFonts w:ascii="Times New Roman" w:hAnsi="Times New Roman"/>
          <w:sz w:val="26"/>
          <w:szCs w:val="26"/>
        </w:rPr>
      </w:pPr>
      <w:r w:rsidRPr="001771FF">
        <w:rPr>
          <w:rFonts w:ascii="Times New Roman" w:hAnsi="Times New Roman"/>
          <w:noProof/>
          <w:sz w:val="26"/>
          <w:szCs w:val="26"/>
          <w:lang w:eastAsia="ru-RU"/>
        </w:rPr>
        <mc:AlternateContent>
          <mc:Choice Requires="wps">
            <w:drawing>
              <wp:anchor distT="0" distB="0" distL="114300" distR="114300" simplePos="0" relativeHeight="251723264" behindDoc="0" locked="0" layoutInCell="1" allowOverlap="1" wp14:anchorId="7861D919" wp14:editId="5CD27BEE">
                <wp:simplePos x="0" y="0"/>
                <wp:positionH relativeFrom="column">
                  <wp:posOffset>5881370</wp:posOffset>
                </wp:positionH>
                <wp:positionV relativeFrom="paragraph">
                  <wp:posOffset>10160</wp:posOffset>
                </wp:positionV>
                <wp:extent cx="189230" cy="434975"/>
                <wp:effectExtent l="19050" t="0" r="20320" b="41275"/>
                <wp:wrapNone/>
                <wp:docPr id="117" name="Стрелка вниз 12"/>
                <wp:cNvGraphicFramePr/>
                <a:graphic xmlns:a="http://schemas.openxmlformats.org/drawingml/2006/main">
                  <a:graphicData uri="http://schemas.microsoft.com/office/word/2010/wordprocessingShape">
                    <wps:wsp>
                      <wps:cNvSpPr/>
                      <wps:spPr>
                        <a:xfrm>
                          <a:off x="0" y="0"/>
                          <a:ext cx="189230" cy="4349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3B3E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26" type="#_x0000_t67" style="position:absolute;margin-left:463.1pt;margin-top:.8pt;width:14.9pt;height:34.25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" adj="16902" fillcolor="black [3200]" strokecolor="black [1600]" strokeweight="1pt"/>
            </w:pict>
          </mc:Fallback>
        </mc:AlternateContent>
      </w:r>
      <w:r>
        <w:rPr>
          <w:rFonts w:ascii="Times New Roman" w:hAnsi="Times New Roman"/>
          <w:b/>
          <w:bCs/>
          <w:noProof/>
          <w:sz w:val="26"/>
          <w:szCs w:val="26"/>
          <w:lang w:eastAsia="ru-RU"/>
        </w:rPr>
        <w:drawing>
          <wp:anchor distT="0" distB="0" distL="114300" distR="114300" simplePos="0" relativeHeight="251724288" behindDoc="0" locked="0" layoutInCell="1" allowOverlap="1" wp14:anchorId="43E577F4" wp14:editId="5537A747">
            <wp:simplePos x="0" y="0"/>
            <wp:positionH relativeFrom="margin">
              <wp:posOffset>-296545</wp:posOffset>
            </wp:positionH>
            <wp:positionV relativeFrom="paragraph">
              <wp:posOffset>202565</wp:posOffset>
            </wp:positionV>
            <wp:extent cx="6786880" cy="3396615"/>
            <wp:effectExtent l="0" t="0" r="0" b="0"/>
            <wp:wrapTopAndBottom/>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86880" cy="3396615"/>
                    </a:xfrm>
                    <a:prstGeom prst="rect">
                      <a:avLst/>
                    </a:prstGeom>
                    <a:noFill/>
                  </pic:spPr>
                </pic:pic>
              </a:graphicData>
            </a:graphic>
            <wp14:sizeRelH relativeFrom="margin">
              <wp14:pctWidth>0</wp14:pctWidth>
            </wp14:sizeRelH>
            <wp14:sizeRelV relativeFrom="margin">
              <wp14:pctHeight>0</wp14:pctHeight>
            </wp14:sizeRelV>
          </wp:anchor>
        </w:drawing>
      </w:r>
      <w:r w:rsidRPr="001771FF">
        <w:rPr>
          <w:rFonts w:ascii="Times New Roman" w:hAnsi="Times New Roman"/>
          <w:noProof/>
          <w:sz w:val="26"/>
          <w:szCs w:val="26"/>
          <w:lang w:eastAsia="ru-RU"/>
        </w:rPr>
        <mc:AlternateContent>
          <mc:Choice Requires="wps">
            <w:drawing>
              <wp:anchor distT="0" distB="0" distL="114300" distR="114300" simplePos="0" relativeHeight="251719168" behindDoc="0" locked="0" layoutInCell="1" allowOverlap="1" wp14:anchorId="53192E40" wp14:editId="081036D4">
                <wp:simplePos x="0" y="0"/>
                <wp:positionH relativeFrom="margin">
                  <wp:posOffset>57150</wp:posOffset>
                </wp:positionH>
                <wp:positionV relativeFrom="paragraph">
                  <wp:posOffset>6985</wp:posOffset>
                </wp:positionV>
                <wp:extent cx="189230" cy="434975"/>
                <wp:effectExtent l="19050" t="0" r="20320" b="41275"/>
                <wp:wrapNone/>
                <wp:docPr id="113" name="Стрелка вниз 8"/>
                <wp:cNvGraphicFramePr/>
                <a:graphic xmlns:a="http://schemas.openxmlformats.org/drawingml/2006/main">
                  <a:graphicData uri="http://schemas.microsoft.com/office/word/2010/wordprocessingShape">
                    <wps:wsp>
                      <wps:cNvSpPr/>
                      <wps:spPr>
                        <a:xfrm>
                          <a:off x="0" y="0"/>
                          <a:ext cx="189230" cy="4349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8F4F5A" id="Стрелка вниз 8" o:spid="_x0000_s1026" type="#_x0000_t67" style="position:absolute;margin-left:4.5pt;margin-top:.55pt;width:14.9pt;height:34.25pt;z-index:251719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" adj="16902" fillcolor="black [3200]" strokecolor="black [1600]" strokeweight="1pt">
                <w10:wrap anchorx="margin"/>
              </v:shape>
            </w:pict>
          </mc:Fallback>
        </mc:AlternateContent>
      </w:r>
      <w:r w:rsidRPr="001771FF">
        <w:rPr>
          <w:rFonts w:ascii="Times New Roman" w:hAnsi="Times New Roman"/>
          <w:noProof/>
          <w:sz w:val="26"/>
          <w:szCs w:val="26"/>
          <w:lang w:eastAsia="ru-RU"/>
        </w:rPr>
        <mc:AlternateContent>
          <mc:Choice Requires="wps">
            <w:drawing>
              <wp:anchor distT="0" distB="0" distL="114300" distR="114300" simplePos="0" relativeHeight="251720192" behindDoc="0" locked="0" layoutInCell="1" allowOverlap="1" wp14:anchorId="711413DE" wp14:editId="2A4B15F9">
                <wp:simplePos x="0" y="0"/>
                <wp:positionH relativeFrom="column">
                  <wp:posOffset>1423670</wp:posOffset>
                </wp:positionH>
                <wp:positionV relativeFrom="paragraph">
                  <wp:posOffset>6985</wp:posOffset>
                </wp:positionV>
                <wp:extent cx="189230" cy="434975"/>
                <wp:effectExtent l="19050" t="0" r="20320" b="41275"/>
                <wp:wrapNone/>
                <wp:docPr id="114" name="Стрелка вниз 9"/>
                <wp:cNvGraphicFramePr/>
                <a:graphic xmlns:a="http://schemas.openxmlformats.org/drawingml/2006/main">
                  <a:graphicData uri="http://schemas.microsoft.com/office/word/2010/wordprocessingShape">
                    <wps:wsp>
                      <wps:cNvSpPr/>
                      <wps:spPr>
                        <a:xfrm>
                          <a:off x="0" y="0"/>
                          <a:ext cx="189230" cy="4349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97ED73" id="Стрелка вниз 9" o:spid="_x0000_s1026" type="#_x0000_t67" style="position:absolute;margin-left:112.1pt;margin-top:.55pt;width:14.9pt;height:34.2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" adj="16902" fillcolor="black [3200]" strokecolor="black [1600]" strokeweight="1pt"/>
            </w:pict>
          </mc:Fallback>
        </mc:AlternateContent>
      </w:r>
      <w:r w:rsidRPr="001771FF">
        <w:rPr>
          <w:rFonts w:ascii="Times New Roman" w:hAnsi="Times New Roman"/>
          <w:noProof/>
          <w:sz w:val="26"/>
          <w:szCs w:val="26"/>
          <w:lang w:eastAsia="ru-RU"/>
        </w:rPr>
        <mc:AlternateContent>
          <mc:Choice Requires="wps">
            <w:drawing>
              <wp:anchor distT="0" distB="0" distL="114300" distR="114300" simplePos="0" relativeHeight="251722240" behindDoc="0" locked="0" layoutInCell="1" allowOverlap="1" wp14:anchorId="1D96C1B5" wp14:editId="3B9204D6">
                <wp:simplePos x="0" y="0"/>
                <wp:positionH relativeFrom="column">
                  <wp:posOffset>4404360</wp:posOffset>
                </wp:positionH>
                <wp:positionV relativeFrom="paragraph">
                  <wp:posOffset>8890</wp:posOffset>
                </wp:positionV>
                <wp:extent cx="189230" cy="434975"/>
                <wp:effectExtent l="19050" t="0" r="20320" b="41275"/>
                <wp:wrapNone/>
                <wp:docPr id="116" name="Стрелка вниз 11"/>
                <wp:cNvGraphicFramePr/>
                <a:graphic xmlns:a="http://schemas.openxmlformats.org/drawingml/2006/main">
                  <a:graphicData uri="http://schemas.microsoft.com/office/word/2010/wordprocessingShape">
                    <wps:wsp>
                      <wps:cNvSpPr/>
                      <wps:spPr>
                        <a:xfrm>
                          <a:off x="0" y="0"/>
                          <a:ext cx="189230" cy="4349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AB3EB6" id="Стрелка вниз 11" o:spid="_x0000_s1026" type="#_x0000_t67" style="position:absolute;margin-left:346.8pt;margin-top:.7pt;width:14.9pt;height:34.2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" adj="16902" fillcolor="black [3200]" strokecolor="black [1600]" strokeweight="1pt"/>
            </w:pict>
          </mc:Fallback>
        </mc:AlternateContent>
      </w:r>
      <w:r w:rsidRPr="001771FF">
        <w:rPr>
          <w:rFonts w:ascii="Times New Roman" w:hAnsi="Times New Roman"/>
          <w:noProof/>
          <w:sz w:val="26"/>
          <w:szCs w:val="26"/>
          <w:lang w:eastAsia="ru-RU"/>
        </w:rPr>
        <mc:AlternateContent>
          <mc:Choice Requires="wps">
            <w:drawing>
              <wp:anchor distT="0" distB="0" distL="114300" distR="114300" simplePos="0" relativeHeight="251721216" behindDoc="0" locked="0" layoutInCell="1" allowOverlap="1" wp14:anchorId="6BD0558A" wp14:editId="326E7A22">
                <wp:simplePos x="0" y="0"/>
                <wp:positionH relativeFrom="column">
                  <wp:posOffset>2833370</wp:posOffset>
                </wp:positionH>
                <wp:positionV relativeFrom="paragraph">
                  <wp:posOffset>6985</wp:posOffset>
                </wp:positionV>
                <wp:extent cx="189230" cy="434975"/>
                <wp:effectExtent l="19050" t="0" r="20320" b="41275"/>
                <wp:wrapNone/>
                <wp:docPr id="115" name="Стрелка вниз 10"/>
                <wp:cNvGraphicFramePr/>
                <a:graphic xmlns:a="http://schemas.openxmlformats.org/drawingml/2006/main">
                  <a:graphicData uri="http://schemas.microsoft.com/office/word/2010/wordprocessingShape">
                    <wps:wsp>
                      <wps:cNvSpPr/>
                      <wps:spPr>
                        <a:xfrm>
                          <a:off x="0" y="0"/>
                          <a:ext cx="189230" cy="4349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C91B04" id="Стрелка вниз 10" o:spid="_x0000_s1026" type="#_x0000_t67" style="position:absolute;margin-left:223.1pt;margin-top:.55pt;width:14.9pt;height:34.2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" adj="16902" fillcolor="black [3200]" strokecolor="black [1600]" strokeweight="1pt"/>
            </w:pict>
          </mc:Fallback>
        </mc:AlternateContent>
      </w:r>
    </w:p>
    <w:p w:rsidR="008C6C72" w:rsidRPr="008C6C72" w:rsidRDefault="008C6C72" w:rsidP="008C6C72">
      <w:pPr>
        <w:spacing w:after="0" w:line="240" w:lineRule="auto"/>
        <w:ind w:firstLine="709"/>
        <w:jc w:val="both"/>
        <w:rPr>
          <w:rFonts w:ascii="Times New Roman" w:hAnsi="Times New Roman"/>
          <w:sz w:val="26"/>
          <w:szCs w:val="26"/>
        </w:rPr>
      </w:pPr>
      <w:r w:rsidRPr="008C6C72">
        <w:rPr>
          <w:rFonts w:ascii="Times New Roman" w:hAnsi="Times New Roman"/>
          <w:sz w:val="26"/>
          <w:szCs w:val="26"/>
        </w:rPr>
        <w:t xml:space="preserve">Под </w:t>
      </w:r>
      <w:r w:rsidRPr="008C6C72">
        <w:rPr>
          <w:rFonts w:ascii="Times New Roman" w:hAnsi="Times New Roman"/>
          <w:b/>
          <w:sz w:val="26"/>
          <w:szCs w:val="26"/>
        </w:rPr>
        <w:t>банковским кредитом</w:t>
      </w:r>
      <w:r w:rsidRPr="008C6C72">
        <w:rPr>
          <w:rFonts w:ascii="Times New Roman" w:hAnsi="Times New Roman"/>
          <w:sz w:val="26"/>
          <w:szCs w:val="26"/>
        </w:rPr>
        <w:t xml:space="preserve"> понимаются денежные средства, </w:t>
      </w:r>
      <w:r>
        <w:rPr>
          <w:rFonts w:ascii="Times New Roman" w:hAnsi="Times New Roman"/>
          <w:sz w:val="26"/>
          <w:szCs w:val="26"/>
        </w:rPr>
        <w:t>предо</w:t>
      </w:r>
      <w:r w:rsidRPr="008C6C72">
        <w:rPr>
          <w:rFonts w:ascii="Times New Roman" w:hAnsi="Times New Roman"/>
          <w:sz w:val="26"/>
          <w:szCs w:val="26"/>
        </w:rPr>
        <w:t>с</w:t>
      </w:r>
      <w:r>
        <w:rPr>
          <w:rFonts w:ascii="Times New Roman" w:hAnsi="Times New Roman"/>
          <w:sz w:val="26"/>
          <w:szCs w:val="26"/>
        </w:rPr>
        <w:t xml:space="preserve">тавляемые банком взаймы клиенту для целевого использования, на установленный срок, </w:t>
      </w:r>
      <w:r w:rsidRPr="008C6C72">
        <w:rPr>
          <w:rFonts w:ascii="Times New Roman" w:hAnsi="Times New Roman"/>
          <w:sz w:val="26"/>
          <w:szCs w:val="26"/>
        </w:rPr>
        <w:t>под определенный процент.</w:t>
      </w:r>
    </w:p>
    <w:p w:rsidR="008C6C72" w:rsidRDefault="008C6C72" w:rsidP="008C6C72">
      <w:pPr>
        <w:spacing w:after="0" w:line="240" w:lineRule="auto"/>
        <w:ind w:firstLine="709"/>
        <w:jc w:val="both"/>
        <w:rPr>
          <w:rFonts w:ascii="Times New Roman" w:hAnsi="Times New Roman"/>
          <w:sz w:val="26"/>
          <w:szCs w:val="26"/>
        </w:rPr>
      </w:pPr>
      <w:r w:rsidRPr="008C6C72">
        <w:rPr>
          <w:rFonts w:ascii="Times New Roman" w:hAnsi="Times New Roman"/>
          <w:sz w:val="26"/>
          <w:szCs w:val="26"/>
        </w:rPr>
        <w:t>Основными видами долгосрочного банковского кредита являются ипотечный, ролловерный и консорци</w:t>
      </w:r>
      <w:r w:rsidR="00D60B67">
        <w:rPr>
          <w:rFonts w:ascii="Times New Roman" w:hAnsi="Times New Roman"/>
          <w:sz w:val="26"/>
          <w:szCs w:val="26"/>
        </w:rPr>
        <w:t>альный</w:t>
      </w:r>
      <w:r w:rsidRPr="008C6C72">
        <w:rPr>
          <w:rFonts w:ascii="Times New Roman" w:hAnsi="Times New Roman"/>
          <w:sz w:val="26"/>
          <w:szCs w:val="26"/>
        </w:rPr>
        <w:t xml:space="preserve"> кредит.</w:t>
      </w:r>
    </w:p>
    <w:p w:rsidR="008C6C72" w:rsidRDefault="008C6C72" w:rsidP="008C6C72">
      <w:pPr>
        <w:spacing w:after="0" w:line="240" w:lineRule="auto"/>
        <w:ind w:firstLine="709"/>
        <w:jc w:val="both"/>
        <w:rPr>
          <w:rFonts w:ascii="Times New Roman" w:hAnsi="Times New Roman"/>
          <w:sz w:val="26"/>
          <w:szCs w:val="26"/>
        </w:rPr>
      </w:pPr>
      <w:r w:rsidRPr="005B1C29">
        <w:rPr>
          <w:rFonts w:ascii="Times New Roman" w:hAnsi="Times New Roman"/>
          <w:i/>
          <w:sz w:val="26"/>
          <w:szCs w:val="26"/>
          <w:u w:val="single"/>
        </w:rPr>
        <w:t>Ипотечный кредит</w:t>
      </w:r>
      <w:r w:rsidRPr="008C6C72">
        <w:rPr>
          <w:rFonts w:ascii="Times New Roman" w:hAnsi="Times New Roman"/>
          <w:sz w:val="26"/>
          <w:szCs w:val="26"/>
        </w:rPr>
        <w:t xml:space="preserve"> может быть </w:t>
      </w:r>
      <w:r>
        <w:rPr>
          <w:rFonts w:ascii="Times New Roman" w:hAnsi="Times New Roman"/>
          <w:sz w:val="26"/>
          <w:szCs w:val="26"/>
        </w:rPr>
        <w:t xml:space="preserve">получен в банках </w:t>
      </w:r>
      <w:r w:rsidRPr="008C6C72">
        <w:rPr>
          <w:rFonts w:ascii="Times New Roman" w:hAnsi="Times New Roman"/>
          <w:sz w:val="26"/>
          <w:szCs w:val="26"/>
        </w:rPr>
        <w:t>под залог основных фондов или имущественного комплекса предприяти</w:t>
      </w:r>
      <w:r>
        <w:rPr>
          <w:rFonts w:ascii="Times New Roman" w:hAnsi="Times New Roman"/>
          <w:sz w:val="26"/>
          <w:szCs w:val="26"/>
        </w:rPr>
        <w:t>й в целом. Предприятие, передающее в залог свое имущество, обязано</w:t>
      </w:r>
      <w:r w:rsidRPr="008C6C72">
        <w:rPr>
          <w:rFonts w:ascii="Times New Roman" w:hAnsi="Times New Roman"/>
          <w:sz w:val="26"/>
          <w:szCs w:val="26"/>
        </w:rPr>
        <w:t xml:space="preserve"> застраховать его в полном объеме в пользу банка. При этом заложенным в банке имуществом организация продолжает пользоваться. </w:t>
      </w:r>
    </w:p>
    <w:p w:rsidR="00757A3F" w:rsidRDefault="008C6C72" w:rsidP="00757A3F">
      <w:pPr>
        <w:spacing w:after="0" w:line="240" w:lineRule="auto"/>
        <w:ind w:firstLine="709"/>
        <w:jc w:val="both"/>
        <w:rPr>
          <w:rFonts w:ascii="Times New Roman" w:hAnsi="Times New Roman"/>
          <w:sz w:val="26"/>
          <w:szCs w:val="26"/>
        </w:rPr>
      </w:pPr>
      <w:r w:rsidRPr="005B1C29">
        <w:rPr>
          <w:rFonts w:ascii="Times New Roman" w:hAnsi="Times New Roman"/>
          <w:i/>
          <w:sz w:val="26"/>
          <w:szCs w:val="26"/>
          <w:u w:val="single"/>
        </w:rPr>
        <w:t>Ролловерный кредит</w:t>
      </w:r>
      <w:r w:rsidRPr="008C6C72">
        <w:rPr>
          <w:rFonts w:ascii="Times New Roman" w:hAnsi="Times New Roman"/>
          <w:sz w:val="26"/>
          <w:szCs w:val="26"/>
        </w:rPr>
        <w:t xml:space="preserve"> – один из вид</w:t>
      </w:r>
      <w:r>
        <w:rPr>
          <w:rFonts w:ascii="Times New Roman" w:hAnsi="Times New Roman"/>
          <w:sz w:val="26"/>
          <w:szCs w:val="26"/>
        </w:rPr>
        <w:t>ов долгосрочного кредита с пери</w:t>
      </w:r>
      <w:r w:rsidRPr="008C6C72">
        <w:rPr>
          <w:rFonts w:ascii="Times New Roman" w:hAnsi="Times New Roman"/>
          <w:sz w:val="26"/>
          <w:szCs w:val="26"/>
        </w:rPr>
        <w:t>одически перес</w:t>
      </w:r>
      <w:r>
        <w:rPr>
          <w:rFonts w:ascii="Times New Roman" w:hAnsi="Times New Roman"/>
          <w:sz w:val="26"/>
          <w:szCs w:val="26"/>
        </w:rPr>
        <w:t>матриваемой процентной ставкой (раз в квартал или раз в полугодие в связи высокой инфляцией и частой сменой</w:t>
      </w:r>
      <w:r w:rsidRPr="008C6C72">
        <w:rPr>
          <w:rFonts w:ascii="Times New Roman" w:hAnsi="Times New Roman"/>
          <w:sz w:val="26"/>
          <w:szCs w:val="26"/>
        </w:rPr>
        <w:t xml:space="preserve"> уч</w:t>
      </w:r>
      <w:r>
        <w:rPr>
          <w:rFonts w:ascii="Times New Roman" w:hAnsi="Times New Roman"/>
          <w:sz w:val="26"/>
          <w:szCs w:val="26"/>
        </w:rPr>
        <w:t>етной ставки центрального банка)</w:t>
      </w:r>
      <w:r w:rsidR="00757A3F">
        <w:rPr>
          <w:rFonts w:ascii="Times New Roman" w:hAnsi="Times New Roman"/>
          <w:sz w:val="26"/>
          <w:szCs w:val="26"/>
        </w:rPr>
        <w:t>.</w:t>
      </w:r>
    </w:p>
    <w:p w:rsidR="008C6C72" w:rsidRDefault="008C6C72" w:rsidP="007028F6">
      <w:pPr>
        <w:spacing w:after="0" w:line="240" w:lineRule="auto"/>
        <w:ind w:firstLine="709"/>
        <w:jc w:val="both"/>
        <w:rPr>
          <w:rFonts w:ascii="Times New Roman" w:hAnsi="Times New Roman"/>
          <w:b/>
          <w:bCs/>
          <w:sz w:val="26"/>
          <w:szCs w:val="26"/>
        </w:rPr>
      </w:pPr>
      <w:r w:rsidRPr="005B1C29">
        <w:rPr>
          <w:rFonts w:ascii="Times New Roman" w:hAnsi="Times New Roman"/>
          <w:i/>
          <w:sz w:val="26"/>
          <w:szCs w:val="26"/>
          <w:u w:val="single"/>
        </w:rPr>
        <w:t>К</w:t>
      </w:r>
      <w:r w:rsidR="00757A3F" w:rsidRPr="005B1C29">
        <w:rPr>
          <w:rFonts w:ascii="Times New Roman" w:hAnsi="Times New Roman"/>
          <w:i/>
          <w:sz w:val="26"/>
          <w:szCs w:val="26"/>
          <w:u w:val="single"/>
        </w:rPr>
        <w:t>онсорциальный</w:t>
      </w:r>
      <w:r w:rsidR="00757A3F">
        <w:rPr>
          <w:rFonts w:ascii="Times New Roman" w:hAnsi="Times New Roman"/>
          <w:sz w:val="26"/>
          <w:szCs w:val="26"/>
        </w:rPr>
        <w:t xml:space="preserve"> или синдицированный</w:t>
      </w:r>
      <w:r w:rsidRPr="008C6C72">
        <w:rPr>
          <w:rFonts w:ascii="Times New Roman" w:hAnsi="Times New Roman"/>
          <w:sz w:val="26"/>
          <w:szCs w:val="26"/>
        </w:rPr>
        <w:t xml:space="preserve"> кредит</w:t>
      </w:r>
      <w:r w:rsidR="00757A3F">
        <w:rPr>
          <w:rFonts w:ascii="Times New Roman" w:hAnsi="Times New Roman"/>
          <w:sz w:val="26"/>
          <w:szCs w:val="26"/>
        </w:rPr>
        <w:t>.</w:t>
      </w:r>
      <w:r w:rsidRPr="008C6C72">
        <w:rPr>
          <w:rFonts w:ascii="Times New Roman" w:hAnsi="Times New Roman"/>
          <w:sz w:val="26"/>
          <w:szCs w:val="26"/>
        </w:rPr>
        <w:t xml:space="preserve"> </w:t>
      </w:r>
      <w:r w:rsidR="00757A3F" w:rsidRPr="00757A3F">
        <w:rPr>
          <w:rFonts w:ascii="Times New Roman" w:hAnsi="Times New Roman"/>
          <w:sz w:val="26"/>
          <w:szCs w:val="26"/>
        </w:rPr>
        <w:t xml:space="preserve">Потребность в кредитах крупных производственных предприятий значительно превышает возможности не только </w:t>
      </w:r>
      <w:r w:rsidR="00757A3F" w:rsidRPr="00757A3F">
        <w:rPr>
          <w:rFonts w:ascii="Times New Roman" w:hAnsi="Times New Roman"/>
          <w:sz w:val="26"/>
          <w:szCs w:val="26"/>
        </w:rPr>
        <w:lastRenderedPageBreak/>
        <w:t>российских, но и многих зарубежных банков. Это связано в первую очередь с тем, что банки ограничены размерами собственных средств и соответственно внутренними лимитами, а также регламенти</w:t>
      </w:r>
      <w:r w:rsidR="00757A3F">
        <w:rPr>
          <w:rFonts w:ascii="Times New Roman" w:hAnsi="Times New Roman"/>
          <w:sz w:val="26"/>
          <w:szCs w:val="26"/>
        </w:rPr>
        <w:t>рующим нормативом Банка России.</w:t>
      </w:r>
      <w:r w:rsidR="00757A3F" w:rsidRPr="00757A3F">
        <w:t xml:space="preserve"> </w:t>
      </w:r>
      <w:r w:rsidR="00757A3F" w:rsidRPr="00757A3F">
        <w:rPr>
          <w:rFonts w:ascii="Times New Roman" w:hAnsi="Times New Roman"/>
          <w:sz w:val="26"/>
          <w:szCs w:val="26"/>
        </w:rPr>
        <w:t>Банковский консорциум</w:t>
      </w:r>
      <w:r w:rsidR="00757A3F">
        <w:rPr>
          <w:rFonts w:ascii="Times New Roman" w:hAnsi="Times New Roman"/>
          <w:sz w:val="26"/>
          <w:szCs w:val="26"/>
        </w:rPr>
        <w:t xml:space="preserve"> (союз банков)</w:t>
      </w:r>
      <w:r w:rsidR="00757A3F" w:rsidRPr="00757A3F">
        <w:rPr>
          <w:rFonts w:ascii="Times New Roman" w:hAnsi="Times New Roman"/>
          <w:sz w:val="26"/>
          <w:szCs w:val="26"/>
        </w:rPr>
        <w:t xml:space="preserve"> объединяет на определенный срок свои временно свободные финансовые средства с целью кредитования заемщика.</w:t>
      </w:r>
    </w:p>
    <w:p w:rsidR="005B1C29" w:rsidRDefault="005B1C29" w:rsidP="005B1C29">
      <w:pPr>
        <w:spacing w:after="0" w:line="240" w:lineRule="auto"/>
        <w:ind w:firstLine="709"/>
        <w:jc w:val="both"/>
        <w:rPr>
          <w:rFonts w:ascii="Times New Roman" w:hAnsi="Times New Roman"/>
          <w:bCs/>
          <w:sz w:val="26"/>
          <w:szCs w:val="26"/>
        </w:rPr>
      </w:pPr>
      <w:r w:rsidRPr="005B1C29">
        <w:rPr>
          <w:rFonts w:ascii="Times New Roman" w:hAnsi="Times New Roman"/>
          <w:b/>
          <w:bCs/>
          <w:sz w:val="26"/>
          <w:szCs w:val="26"/>
        </w:rPr>
        <w:t>Лизинг</w:t>
      </w:r>
      <w:r w:rsidRPr="005B1C29">
        <w:rPr>
          <w:rFonts w:ascii="Times New Roman" w:hAnsi="Times New Roman"/>
          <w:bCs/>
          <w:sz w:val="26"/>
          <w:szCs w:val="26"/>
        </w:rPr>
        <w:t xml:space="preserve"> – это вид финансовых услуг, который предполагает взятие имущества в пользование на определенный срок с последующим выкупом.</w:t>
      </w:r>
    </w:p>
    <w:p w:rsidR="005B1C29" w:rsidRPr="005B1C29" w:rsidRDefault="005B1C29" w:rsidP="005B1C29">
      <w:pPr>
        <w:spacing w:after="0" w:line="240" w:lineRule="auto"/>
        <w:ind w:firstLine="709"/>
        <w:jc w:val="both"/>
        <w:rPr>
          <w:rFonts w:ascii="Times New Roman" w:hAnsi="Times New Roman"/>
          <w:bCs/>
          <w:sz w:val="26"/>
          <w:szCs w:val="26"/>
        </w:rPr>
      </w:pPr>
      <w:r w:rsidRPr="005B1C29">
        <w:rPr>
          <w:rFonts w:ascii="Times New Roman" w:hAnsi="Times New Roman"/>
          <w:bCs/>
          <w:sz w:val="26"/>
          <w:szCs w:val="26"/>
        </w:rPr>
        <w:t>Объектом лизинга могут быть</w:t>
      </w:r>
      <w:r>
        <w:rPr>
          <w:rFonts w:ascii="Times New Roman" w:hAnsi="Times New Roman"/>
          <w:bCs/>
          <w:sz w:val="26"/>
          <w:szCs w:val="26"/>
        </w:rPr>
        <w:t xml:space="preserve"> любые не потребляемые вещи, ис</w:t>
      </w:r>
      <w:r w:rsidRPr="005B1C29">
        <w:rPr>
          <w:rFonts w:ascii="Times New Roman" w:hAnsi="Times New Roman"/>
          <w:bCs/>
          <w:sz w:val="26"/>
          <w:szCs w:val="26"/>
        </w:rPr>
        <w:t>пользуемые для предпринимательской деятельности, кроме земельных участков и других природных объектов.</w:t>
      </w:r>
    </w:p>
    <w:p w:rsidR="005B1C29" w:rsidRPr="005B1C29" w:rsidRDefault="005B1C29" w:rsidP="005B1C29">
      <w:pPr>
        <w:spacing w:after="0" w:line="240" w:lineRule="auto"/>
        <w:ind w:firstLine="709"/>
        <w:jc w:val="both"/>
        <w:rPr>
          <w:rFonts w:ascii="Times New Roman" w:hAnsi="Times New Roman"/>
          <w:bCs/>
          <w:sz w:val="26"/>
          <w:szCs w:val="26"/>
        </w:rPr>
      </w:pPr>
      <w:r w:rsidRPr="005B1C29">
        <w:rPr>
          <w:rFonts w:ascii="Times New Roman" w:hAnsi="Times New Roman"/>
          <w:bCs/>
          <w:sz w:val="26"/>
          <w:szCs w:val="26"/>
        </w:rPr>
        <w:t xml:space="preserve">Таким образом, </w:t>
      </w:r>
      <w:r w:rsidR="00493D35">
        <w:rPr>
          <w:rFonts w:ascii="Times New Roman" w:hAnsi="Times New Roman"/>
          <w:bCs/>
          <w:sz w:val="26"/>
          <w:szCs w:val="26"/>
        </w:rPr>
        <w:t xml:space="preserve">в </w:t>
      </w:r>
      <w:r w:rsidRPr="005B1C29">
        <w:rPr>
          <w:rFonts w:ascii="Times New Roman" w:hAnsi="Times New Roman"/>
          <w:bCs/>
          <w:sz w:val="26"/>
          <w:szCs w:val="26"/>
        </w:rPr>
        <w:t>лизинг мож</w:t>
      </w:r>
      <w:r w:rsidR="00493D35">
        <w:rPr>
          <w:rFonts w:ascii="Times New Roman" w:hAnsi="Times New Roman"/>
          <w:bCs/>
          <w:sz w:val="26"/>
          <w:szCs w:val="26"/>
        </w:rPr>
        <w:t xml:space="preserve">но </w:t>
      </w:r>
      <w:r w:rsidRPr="005B1C29">
        <w:rPr>
          <w:rFonts w:ascii="Times New Roman" w:hAnsi="Times New Roman"/>
          <w:bCs/>
          <w:sz w:val="26"/>
          <w:szCs w:val="26"/>
        </w:rPr>
        <w:t xml:space="preserve">передавать любое имущество, которое не запрещено к свободному обращению на </w:t>
      </w:r>
      <w:r>
        <w:rPr>
          <w:rFonts w:ascii="Times New Roman" w:hAnsi="Times New Roman"/>
          <w:bCs/>
          <w:sz w:val="26"/>
          <w:szCs w:val="26"/>
        </w:rPr>
        <w:t>рынке и не уничтожается в произ</w:t>
      </w:r>
      <w:r w:rsidRPr="005B1C29">
        <w:rPr>
          <w:rFonts w:ascii="Times New Roman" w:hAnsi="Times New Roman"/>
          <w:bCs/>
          <w:sz w:val="26"/>
          <w:szCs w:val="26"/>
        </w:rPr>
        <w:t>водственном цикле. Им может быть движимое и недвижимое имущество.</w:t>
      </w:r>
    </w:p>
    <w:p w:rsidR="005B1C29" w:rsidRPr="005B1C29" w:rsidRDefault="005B1C29" w:rsidP="005B1C29">
      <w:pPr>
        <w:spacing w:after="0" w:line="240" w:lineRule="auto"/>
        <w:ind w:firstLine="709"/>
        <w:jc w:val="both"/>
        <w:rPr>
          <w:rFonts w:ascii="Times New Roman" w:hAnsi="Times New Roman"/>
          <w:bCs/>
          <w:sz w:val="26"/>
          <w:szCs w:val="26"/>
        </w:rPr>
      </w:pPr>
      <w:r w:rsidRPr="005B1C29">
        <w:rPr>
          <w:rFonts w:ascii="Times New Roman" w:hAnsi="Times New Roman"/>
          <w:bCs/>
          <w:sz w:val="26"/>
          <w:szCs w:val="26"/>
        </w:rPr>
        <w:t>Преимущества лизинга заключаются в следующем. Лизинг позволяет быстро реагировать на изменения конъюнктуры, обновлять капитал, не прибегая к крупномасштабным инвестициям, избегать морального старения оборудования. Он дает возможность предпринимателям модернизировать новое производство без мобилизации больших финансовых ресурсов</w:t>
      </w:r>
      <w:r>
        <w:rPr>
          <w:rFonts w:ascii="Times New Roman" w:hAnsi="Times New Roman"/>
          <w:bCs/>
          <w:sz w:val="26"/>
          <w:szCs w:val="26"/>
        </w:rPr>
        <w:t>.</w:t>
      </w:r>
    </w:p>
    <w:p w:rsidR="005B1C29" w:rsidRPr="005B1C29" w:rsidRDefault="005B1C29" w:rsidP="005B1C29">
      <w:pPr>
        <w:spacing w:after="0" w:line="240" w:lineRule="auto"/>
        <w:ind w:firstLine="709"/>
        <w:jc w:val="both"/>
        <w:rPr>
          <w:rFonts w:ascii="Times New Roman" w:hAnsi="Times New Roman"/>
          <w:bCs/>
          <w:sz w:val="26"/>
          <w:szCs w:val="26"/>
        </w:rPr>
      </w:pPr>
      <w:r w:rsidRPr="005B1C29">
        <w:rPr>
          <w:rFonts w:ascii="Times New Roman" w:hAnsi="Times New Roman"/>
          <w:bCs/>
          <w:sz w:val="26"/>
          <w:szCs w:val="26"/>
        </w:rPr>
        <w:t>Схема проведения лизинговой сделки</w:t>
      </w:r>
    </w:p>
    <w:p w:rsidR="005B1C29" w:rsidRPr="005B1C29" w:rsidRDefault="005B1C29" w:rsidP="005B1C29">
      <w:pPr>
        <w:spacing w:after="0" w:line="240" w:lineRule="auto"/>
        <w:ind w:firstLine="709"/>
        <w:jc w:val="both"/>
        <w:rPr>
          <w:rFonts w:ascii="Times New Roman" w:hAnsi="Times New Roman"/>
          <w:bCs/>
          <w:sz w:val="26"/>
          <w:szCs w:val="26"/>
        </w:rPr>
      </w:pPr>
      <w:r w:rsidRPr="005B1C29">
        <w:rPr>
          <w:rFonts w:ascii="Times New Roman" w:hAnsi="Times New Roman"/>
          <w:bCs/>
          <w:sz w:val="26"/>
          <w:szCs w:val="26"/>
        </w:rPr>
        <w:t>1.Пользователь (лизингополучатель) обращается в лизинговую компанию с заявкой на приобретение определенного вида имущества.</w:t>
      </w:r>
    </w:p>
    <w:p w:rsidR="005B1C29" w:rsidRPr="005B1C29" w:rsidRDefault="005B1C29" w:rsidP="005B1C29">
      <w:pPr>
        <w:spacing w:after="0" w:line="240" w:lineRule="auto"/>
        <w:ind w:firstLine="709"/>
        <w:jc w:val="both"/>
        <w:rPr>
          <w:rFonts w:ascii="Times New Roman" w:hAnsi="Times New Roman"/>
          <w:bCs/>
          <w:sz w:val="26"/>
          <w:szCs w:val="26"/>
        </w:rPr>
      </w:pPr>
      <w:r w:rsidRPr="005B1C29">
        <w:rPr>
          <w:rFonts w:ascii="Times New Roman" w:hAnsi="Times New Roman"/>
          <w:bCs/>
          <w:sz w:val="26"/>
          <w:szCs w:val="26"/>
        </w:rPr>
        <w:t>2.Лизинговая компания рассматривает все необходимые документы и производит оценку ликвидности имущества.</w:t>
      </w:r>
    </w:p>
    <w:p w:rsidR="005B1C29" w:rsidRPr="005B1C29" w:rsidRDefault="005B1C29" w:rsidP="005B1C29">
      <w:pPr>
        <w:spacing w:after="0" w:line="240" w:lineRule="auto"/>
        <w:ind w:firstLine="709"/>
        <w:jc w:val="both"/>
        <w:rPr>
          <w:rFonts w:ascii="Times New Roman" w:hAnsi="Times New Roman"/>
          <w:bCs/>
          <w:sz w:val="26"/>
          <w:szCs w:val="26"/>
        </w:rPr>
      </w:pPr>
      <w:r w:rsidRPr="005B1C29">
        <w:rPr>
          <w:rFonts w:ascii="Times New Roman" w:hAnsi="Times New Roman"/>
          <w:bCs/>
          <w:sz w:val="26"/>
          <w:szCs w:val="26"/>
        </w:rPr>
        <w:t>3.При положительной оценке и решении, лизинговая компания закупает имущество у производит</w:t>
      </w:r>
      <w:r>
        <w:rPr>
          <w:rFonts w:ascii="Times New Roman" w:hAnsi="Times New Roman"/>
          <w:bCs/>
          <w:sz w:val="26"/>
          <w:szCs w:val="26"/>
        </w:rPr>
        <w:t>еля</w:t>
      </w:r>
      <w:r w:rsidRPr="005B1C29">
        <w:rPr>
          <w:rFonts w:ascii="Times New Roman" w:hAnsi="Times New Roman"/>
          <w:bCs/>
          <w:sz w:val="26"/>
          <w:szCs w:val="26"/>
        </w:rPr>
        <w:t>.</w:t>
      </w:r>
    </w:p>
    <w:p w:rsidR="008C6C72" w:rsidRDefault="005B1C29" w:rsidP="005B1C29">
      <w:pPr>
        <w:spacing w:after="0" w:line="240" w:lineRule="auto"/>
        <w:ind w:firstLine="709"/>
        <w:jc w:val="both"/>
        <w:rPr>
          <w:rFonts w:ascii="Times New Roman" w:hAnsi="Times New Roman"/>
          <w:bCs/>
          <w:sz w:val="26"/>
          <w:szCs w:val="26"/>
        </w:rPr>
      </w:pPr>
      <w:r w:rsidRPr="005B1C29">
        <w:rPr>
          <w:rFonts w:ascii="Times New Roman" w:hAnsi="Times New Roman"/>
          <w:bCs/>
          <w:sz w:val="26"/>
          <w:szCs w:val="26"/>
        </w:rPr>
        <w:t>4.Лизинговая</w:t>
      </w:r>
      <w:r>
        <w:rPr>
          <w:rFonts w:ascii="Times New Roman" w:hAnsi="Times New Roman"/>
          <w:bCs/>
          <w:sz w:val="26"/>
          <w:szCs w:val="26"/>
        </w:rPr>
        <w:t xml:space="preserve"> компания подписывает с лизинго</w:t>
      </w:r>
      <w:r w:rsidRPr="005B1C29">
        <w:rPr>
          <w:rFonts w:ascii="Times New Roman" w:hAnsi="Times New Roman"/>
          <w:bCs/>
          <w:sz w:val="26"/>
          <w:szCs w:val="26"/>
        </w:rPr>
        <w:t>получателем договор, согласно которому пользователь берет товар в долгосрочную аренду, постепенно выплачивая за него компании.</w:t>
      </w:r>
    </w:p>
    <w:p w:rsidR="008D4A86" w:rsidRDefault="008D4A86" w:rsidP="008D4A86">
      <w:pPr>
        <w:spacing w:after="0" w:line="240" w:lineRule="auto"/>
        <w:ind w:firstLine="709"/>
        <w:jc w:val="both"/>
        <w:rPr>
          <w:rFonts w:ascii="Times New Roman" w:hAnsi="Times New Roman"/>
          <w:sz w:val="26"/>
          <w:szCs w:val="26"/>
        </w:rPr>
      </w:pPr>
      <w:r w:rsidRPr="008D4A86">
        <w:rPr>
          <w:rFonts w:ascii="Times New Roman" w:hAnsi="Times New Roman"/>
          <w:b/>
          <w:sz w:val="26"/>
          <w:szCs w:val="26"/>
        </w:rPr>
        <w:t>Бюджетный кредит</w:t>
      </w:r>
      <w:r w:rsidRPr="008D4A86">
        <w:rPr>
          <w:rFonts w:ascii="Times New Roman" w:hAnsi="Times New Roman"/>
          <w:sz w:val="26"/>
          <w:szCs w:val="26"/>
        </w:rPr>
        <w:t xml:space="preserve"> может быть выдан на условиях возмездности</w:t>
      </w:r>
      <w:r>
        <w:rPr>
          <w:rFonts w:ascii="Times New Roman" w:hAnsi="Times New Roman"/>
          <w:sz w:val="26"/>
          <w:szCs w:val="26"/>
        </w:rPr>
        <w:t>, возвратности, платности</w:t>
      </w:r>
      <w:r w:rsidRPr="008D4A86">
        <w:rPr>
          <w:rFonts w:ascii="Times New Roman" w:hAnsi="Times New Roman"/>
          <w:sz w:val="26"/>
          <w:szCs w:val="26"/>
        </w:rPr>
        <w:t xml:space="preserve"> и</w:t>
      </w:r>
      <w:r w:rsidRPr="008D4A86">
        <w:rPr>
          <w:rFonts w:ascii="Times New Roman" w:hAnsi="Times New Roman"/>
          <w:b/>
          <w:bCs/>
          <w:color w:val="FF0000"/>
          <w:sz w:val="26"/>
          <w:szCs w:val="26"/>
        </w:rPr>
        <w:t xml:space="preserve"> </w:t>
      </w:r>
      <w:r>
        <w:rPr>
          <w:rFonts w:ascii="Times New Roman" w:hAnsi="Times New Roman"/>
          <w:sz w:val="26"/>
          <w:szCs w:val="26"/>
        </w:rPr>
        <w:t xml:space="preserve">обеспеченности. </w:t>
      </w:r>
      <w:r w:rsidRPr="008D4A86">
        <w:rPr>
          <w:rFonts w:ascii="Times New Roman" w:hAnsi="Times New Roman"/>
          <w:sz w:val="26"/>
          <w:szCs w:val="26"/>
        </w:rPr>
        <w:t xml:space="preserve">В качестве </w:t>
      </w:r>
      <w:r>
        <w:rPr>
          <w:rFonts w:ascii="Times New Roman" w:hAnsi="Times New Roman"/>
          <w:sz w:val="26"/>
          <w:szCs w:val="26"/>
        </w:rPr>
        <w:t>обеспечения могут выступать бан</w:t>
      </w:r>
      <w:r w:rsidRPr="008D4A86">
        <w:rPr>
          <w:rFonts w:ascii="Times New Roman" w:hAnsi="Times New Roman"/>
          <w:sz w:val="26"/>
          <w:szCs w:val="26"/>
        </w:rPr>
        <w:t>ковские гарантии, поручительства, залог имущества, в том числе в виде акций, иных ценных бумаг, паев (в разм</w:t>
      </w:r>
      <w:r>
        <w:rPr>
          <w:rFonts w:ascii="Times New Roman" w:hAnsi="Times New Roman"/>
          <w:sz w:val="26"/>
          <w:szCs w:val="26"/>
        </w:rPr>
        <w:t>ере не менее 100 % предоставляе</w:t>
      </w:r>
      <w:r w:rsidRPr="008D4A86">
        <w:rPr>
          <w:rFonts w:ascii="Times New Roman" w:hAnsi="Times New Roman"/>
          <w:sz w:val="26"/>
          <w:szCs w:val="26"/>
        </w:rPr>
        <w:t xml:space="preserve">мого кредита). </w:t>
      </w:r>
    </w:p>
    <w:p w:rsidR="008D4A86" w:rsidRDefault="008D4A86" w:rsidP="008D4A86">
      <w:pPr>
        <w:spacing w:after="0" w:line="240" w:lineRule="auto"/>
        <w:ind w:firstLine="709"/>
        <w:jc w:val="both"/>
        <w:rPr>
          <w:rFonts w:ascii="Times New Roman" w:hAnsi="Times New Roman"/>
          <w:sz w:val="26"/>
          <w:szCs w:val="26"/>
        </w:rPr>
      </w:pPr>
      <w:r w:rsidRPr="008D4A86">
        <w:rPr>
          <w:rFonts w:ascii="Times New Roman" w:hAnsi="Times New Roman"/>
          <w:sz w:val="26"/>
          <w:szCs w:val="26"/>
        </w:rPr>
        <w:t>Получателями бюджетных средств могут быть предприятия всех форм собственности, участвующие как в реализации целевых государственных программ, так и осуществляющие собственные</w:t>
      </w:r>
      <w:r>
        <w:rPr>
          <w:rFonts w:ascii="Times New Roman" w:hAnsi="Times New Roman"/>
          <w:sz w:val="26"/>
          <w:szCs w:val="26"/>
        </w:rPr>
        <w:t xml:space="preserve"> проекты, если они удовле</w:t>
      </w:r>
      <w:r w:rsidRPr="008D4A86">
        <w:rPr>
          <w:rFonts w:ascii="Times New Roman" w:hAnsi="Times New Roman"/>
          <w:sz w:val="26"/>
          <w:szCs w:val="26"/>
        </w:rPr>
        <w:t>творяют предъявляемым государством требованиям</w:t>
      </w:r>
      <w:r>
        <w:rPr>
          <w:rFonts w:ascii="Times New Roman" w:hAnsi="Times New Roman"/>
          <w:sz w:val="26"/>
          <w:szCs w:val="26"/>
        </w:rPr>
        <w:t>.</w:t>
      </w:r>
    </w:p>
    <w:p w:rsidR="008D4A86" w:rsidRPr="008D4A86" w:rsidRDefault="008D4A86" w:rsidP="008D4A86">
      <w:pPr>
        <w:spacing w:after="0" w:line="240" w:lineRule="auto"/>
        <w:ind w:firstLine="709"/>
        <w:jc w:val="both"/>
        <w:rPr>
          <w:rFonts w:ascii="Times New Roman" w:hAnsi="Times New Roman"/>
          <w:sz w:val="26"/>
          <w:szCs w:val="26"/>
        </w:rPr>
      </w:pPr>
      <w:r w:rsidRPr="008D4A86">
        <w:rPr>
          <w:rFonts w:ascii="Times New Roman" w:hAnsi="Times New Roman"/>
          <w:sz w:val="26"/>
          <w:szCs w:val="26"/>
        </w:rPr>
        <w:t>Предоставление бюджетных</w:t>
      </w:r>
      <w:r>
        <w:rPr>
          <w:rFonts w:ascii="Times New Roman" w:hAnsi="Times New Roman"/>
          <w:sz w:val="26"/>
          <w:szCs w:val="26"/>
        </w:rPr>
        <w:t xml:space="preserve"> инвестиций влечет за собой воз</w:t>
      </w:r>
      <w:r w:rsidRPr="008D4A86">
        <w:rPr>
          <w:rFonts w:ascii="Times New Roman" w:hAnsi="Times New Roman"/>
          <w:sz w:val="26"/>
          <w:szCs w:val="26"/>
        </w:rPr>
        <w:t>никновение права государственной или муниципальной собственности на эквивалентную часть уставных (складо</w:t>
      </w:r>
      <w:r>
        <w:rPr>
          <w:rFonts w:ascii="Times New Roman" w:hAnsi="Times New Roman"/>
          <w:sz w:val="26"/>
          <w:szCs w:val="26"/>
        </w:rPr>
        <w:t>чных) капиталов и имущества объ</w:t>
      </w:r>
      <w:r w:rsidRPr="008D4A86">
        <w:rPr>
          <w:rFonts w:ascii="Times New Roman" w:hAnsi="Times New Roman"/>
          <w:sz w:val="26"/>
          <w:szCs w:val="26"/>
        </w:rPr>
        <w:t>ектов. В дальнейшем эта часть передается в управление соответствующим государственным или муниципальным органам.</w:t>
      </w:r>
    </w:p>
    <w:p w:rsidR="008D4A86" w:rsidRDefault="008D4A86" w:rsidP="008D4A86">
      <w:pPr>
        <w:spacing w:after="0" w:line="240" w:lineRule="auto"/>
        <w:ind w:firstLine="709"/>
        <w:jc w:val="both"/>
        <w:rPr>
          <w:rFonts w:ascii="Times New Roman" w:hAnsi="Times New Roman"/>
          <w:sz w:val="26"/>
          <w:szCs w:val="26"/>
        </w:rPr>
      </w:pPr>
      <w:r w:rsidRPr="008D4A86">
        <w:rPr>
          <w:rFonts w:ascii="Times New Roman" w:hAnsi="Times New Roman"/>
          <w:b/>
          <w:sz w:val="26"/>
          <w:szCs w:val="26"/>
        </w:rPr>
        <w:t>Государственные гарантии</w:t>
      </w:r>
      <w:r w:rsidRPr="008D4A86">
        <w:rPr>
          <w:rFonts w:ascii="Times New Roman" w:hAnsi="Times New Roman"/>
          <w:sz w:val="26"/>
          <w:szCs w:val="26"/>
        </w:rPr>
        <w:t xml:space="preserve"> предоставляются в объеме не более 50 % от суммы </w:t>
      </w:r>
      <w:r w:rsidRPr="00A20D5C">
        <w:rPr>
          <w:rFonts w:ascii="Times New Roman" w:hAnsi="Times New Roman"/>
          <w:sz w:val="26"/>
          <w:szCs w:val="26"/>
        </w:rPr>
        <w:t>заемных средств, необходимых для осуществления проекта. Их конкретная величина зависит от категории проекта. Инвестор в свою очередь должен представить встречные гарантийные обязательства, включая залоговые.</w:t>
      </w:r>
    </w:p>
    <w:p w:rsidR="004B6F0E" w:rsidRDefault="004B6F0E" w:rsidP="005730E0">
      <w:pPr>
        <w:spacing w:after="0" w:line="240" w:lineRule="auto"/>
        <w:ind w:firstLine="709"/>
        <w:jc w:val="center"/>
        <w:rPr>
          <w:rFonts w:ascii="Times New Roman" w:hAnsi="Times New Roman"/>
          <w:b/>
          <w:sz w:val="26"/>
          <w:szCs w:val="26"/>
        </w:rPr>
      </w:pPr>
    </w:p>
    <w:p w:rsidR="005730E0" w:rsidRDefault="005730E0" w:rsidP="005730E0">
      <w:pPr>
        <w:spacing w:after="0" w:line="240" w:lineRule="auto"/>
        <w:ind w:firstLine="709"/>
        <w:jc w:val="center"/>
        <w:rPr>
          <w:rFonts w:ascii="Times New Roman" w:hAnsi="Times New Roman"/>
          <w:b/>
          <w:sz w:val="26"/>
          <w:szCs w:val="26"/>
        </w:rPr>
      </w:pPr>
    </w:p>
    <w:p w:rsidR="005730E0" w:rsidRDefault="005730E0" w:rsidP="005730E0">
      <w:pPr>
        <w:spacing w:after="0" w:line="240" w:lineRule="auto"/>
        <w:ind w:firstLine="709"/>
        <w:jc w:val="center"/>
        <w:rPr>
          <w:rFonts w:ascii="Times New Roman" w:hAnsi="Times New Roman"/>
          <w:b/>
          <w:sz w:val="26"/>
          <w:szCs w:val="26"/>
        </w:rPr>
      </w:pPr>
    </w:p>
    <w:p w:rsidR="005730E0" w:rsidRDefault="005730E0" w:rsidP="005730E0">
      <w:pPr>
        <w:spacing w:after="0" w:line="240" w:lineRule="auto"/>
        <w:ind w:firstLine="709"/>
        <w:jc w:val="center"/>
        <w:rPr>
          <w:rFonts w:ascii="Times New Roman" w:hAnsi="Times New Roman"/>
          <w:b/>
          <w:sz w:val="26"/>
          <w:szCs w:val="26"/>
        </w:rPr>
      </w:pPr>
    </w:p>
    <w:p w:rsidR="005730E0" w:rsidRDefault="005730E0" w:rsidP="005730E0">
      <w:pPr>
        <w:pStyle w:val="ac"/>
        <w:numPr>
          <w:ilvl w:val="3"/>
          <w:numId w:val="24"/>
        </w:numPr>
        <w:tabs>
          <w:tab w:val="clear" w:pos="2880"/>
          <w:tab w:val="num" w:pos="0"/>
        </w:tabs>
        <w:spacing w:after="0" w:line="240" w:lineRule="auto"/>
        <w:ind w:left="0" w:firstLine="0"/>
        <w:jc w:val="center"/>
        <w:rPr>
          <w:rFonts w:ascii="Times New Roman" w:hAnsi="Times New Roman"/>
          <w:b/>
          <w:sz w:val="26"/>
          <w:szCs w:val="26"/>
        </w:rPr>
      </w:pPr>
      <w:r w:rsidRPr="005730E0">
        <w:rPr>
          <w:rFonts w:ascii="Times New Roman" w:hAnsi="Times New Roman"/>
          <w:b/>
          <w:sz w:val="26"/>
          <w:szCs w:val="26"/>
        </w:rPr>
        <w:lastRenderedPageBreak/>
        <w:t>ВНЕОБОРОТНЫЕ АКТИВЫ И УПРАВЛЕНИЕ ИМИ</w:t>
      </w:r>
    </w:p>
    <w:p w:rsidR="005730E0" w:rsidRPr="005730E0" w:rsidRDefault="005730E0" w:rsidP="005730E0">
      <w:pPr>
        <w:pStyle w:val="ac"/>
        <w:numPr>
          <w:ilvl w:val="3"/>
          <w:numId w:val="24"/>
        </w:numPr>
        <w:tabs>
          <w:tab w:val="clear" w:pos="2880"/>
          <w:tab w:val="num" w:pos="0"/>
        </w:tabs>
        <w:spacing w:after="0" w:line="240" w:lineRule="auto"/>
        <w:ind w:left="0" w:firstLine="0"/>
        <w:rPr>
          <w:rFonts w:ascii="Times New Roman" w:hAnsi="Times New Roman"/>
          <w:b/>
          <w:sz w:val="26"/>
          <w:szCs w:val="26"/>
        </w:rPr>
      </w:pPr>
    </w:p>
    <w:p w:rsidR="005B1C29" w:rsidRPr="00A20D5C" w:rsidRDefault="00A20D5C" w:rsidP="005B1C29">
      <w:pPr>
        <w:spacing w:after="0" w:line="240" w:lineRule="auto"/>
        <w:ind w:firstLine="709"/>
        <w:jc w:val="both"/>
        <w:rPr>
          <w:rFonts w:ascii="Times New Roman" w:hAnsi="Times New Roman"/>
          <w:sz w:val="26"/>
          <w:szCs w:val="26"/>
        </w:rPr>
      </w:pPr>
      <w:r w:rsidRPr="00A20D5C">
        <w:rPr>
          <w:rFonts w:ascii="Times New Roman" w:hAnsi="Times New Roman"/>
          <w:sz w:val="26"/>
          <w:szCs w:val="26"/>
        </w:rPr>
        <w:t>Внеоборотные активы — это имущество, которое используется в производственном процессе более одного года и его стоимость включается в себестоимость готовой продукции по частям</w:t>
      </w:r>
      <w:r>
        <w:rPr>
          <w:rFonts w:ascii="Times New Roman" w:hAnsi="Times New Roman"/>
          <w:sz w:val="26"/>
          <w:szCs w:val="26"/>
        </w:rPr>
        <w:t xml:space="preserve">. </w:t>
      </w:r>
      <w:r w:rsidRPr="00A20D5C">
        <w:rPr>
          <w:rFonts w:ascii="Times New Roman" w:hAnsi="Times New Roman"/>
          <w:sz w:val="26"/>
          <w:szCs w:val="26"/>
        </w:rPr>
        <w:t>Такое имущество переносит свою стоимость на стоимость готовой продукции по частям и способно приносить организации доходы.</w:t>
      </w:r>
    </w:p>
    <w:p w:rsidR="00A20D5C" w:rsidRPr="00A20D5C" w:rsidRDefault="00A20D5C" w:rsidP="005B1C29">
      <w:pPr>
        <w:spacing w:after="0" w:line="240" w:lineRule="auto"/>
        <w:ind w:firstLine="709"/>
        <w:jc w:val="both"/>
        <w:rPr>
          <w:rFonts w:ascii="Times New Roman" w:hAnsi="Times New Roman"/>
          <w:sz w:val="26"/>
          <w:szCs w:val="26"/>
        </w:rPr>
      </w:pPr>
      <w:r w:rsidRPr="00A20D5C">
        <w:rPr>
          <w:rFonts w:ascii="Times New Roman" w:hAnsi="Times New Roman"/>
          <w:sz w:val="26"/>
          <w:szCs w:val="26"/>
        </w:rPr>
        <w:t>К внеоборотным активам относят:</w:t>
      </w:r>
    </w:p>
    <w:p w:rsidR="00A20D5C" w:rsidRPr="00A20D5C" w:rsidRDefault="00A20D5C" w:rsidP="0044099E">
      <w:pPr>
        <w:pStyle w:val="ac"/>
        <w:numPr>
          <w:ilvl w:val="0"/>
          <w:numId w:val="47"/>
        </w:numPr>
        <w:spacing w:after="0" w:line="240" w:lineRule="auto"/>
        <w:jc w:val="both"/>
        <w:rPr>
          <w:rFonts w:ascii="Times New Roman" w:hAnsi="Times New Roman"/>
          <w:sz w:val="26"/>
          <w:szCs w:val="26"/>
        </w:rPr>
      </w:pPr>
      <w:r w:rsidRPr="00A20D5C">
        <w:rPr>
          <w:rFonts w:ascii="Times New Roman" w:hAnsi="Times New Roman"/>
          <w:sz w:val="26"/>
          <w:szCs w:val="26"/>
        </w:rPr>
        <w:t>нематериальные активы;</w:t>
      </w:r>
    </w:p>
    <w:p w:rsidR="00A20D5C" w:rsidRPr="00A20D5C" w:rsidRDefault="00A20D5C" w:rsidP="0044099E">
      <w:pPr>
        <w:pStyle w:val="ac"/>
        <w:numPr>
          <w:ilvl w:val="0"/>
          <w:numId w:val="47"/>
        </w:numPr>
        <w:spacing w:after="0" w:line="240" w:lineRule="auto"/>
        <w:jc w:val="both"/>
        <w:rPr>
          <w:rFonts w:ascii="Times New Roman" w:hAnsi="Times New Roman"/>
          <w:sz w:val="26"/>
          <w:szCs w:val="26"/>
        </w:rPr>
      </w:pPr>
      <w:r w:rsidRPr="00A20D5C">
        <w:rPr>
          <w:rFonts w:ascii="Times New Roman" w:hAnsi="Times New Roman"/>
          <w:sz w:val="26"/>
          <w:szCs w:val="26"/>
        </w:rPr>
        <w:t>основные средства;</w:t>
      </w:r>
    </w:p>
    <w:p w:rsidR="00A20D5C" w:rsidRPr="00A20D5C" w:rsidRDefault="00A20D5C" w:rsidP="0044099E">
      <w:pPr>
        <w:pStyle w:val="ac"/>
        <w:numPr>
          <w:ilvl w:val="0"/>
          <w:numId w:val="47"/>
        </w:numPr>
        <w:spacing w:after="0" w:line="240" w:lineRule="auto"/>
        <w:jc w:val="both"/>
        <w:rPr>
          <w:rFonts w:ascii="Times New Roman" w:hAnsi="Times New Roman"/>
          <w:sz w:val="26"/>
          <w:szCs w:val="26"/>
        </w:rPr>
      </w:pPr>
      <w:r w:rsidRPr="00A20D5C">
        <w:rPr>
          <w:rFonts w:ascii="Times New Roman" w:hAnsi="Times New Roman"/>
          <w:sz w:val="26"/>
          <w:szCs w:val="26"/>
        </w:rPr>
        <w:t>незавершенное строительство;</w:t>
      </w:r>
    </w:p>
    <w:p w:rsidR="00A20D5C" w:rsidRPr="00A20D5C" w:rsidRDefault="00A20D5C" w:rsidP="0044099E">
      <w:pPr>
        <w:pStyle w:val="ac"/>
        <w:numPr>
          <w:ilvl w:val="0"/>
          <w:numId w:val="47"/>
        </w:numPr>
        <w:spacing w:after="0" w:line="240" w:lineRule="auto"/>
        <w:jc w:val="both"/>
        <w:rPr>
          <w:rFonts w:ascii="Times New Roman" w:hAnsi="Times New Roman"/>
          <w:sz w:val="26"/>
          <w:szCs w:val="26"/>
        </w:rPr>
      </w:pPr>
      <w:r w:rsidRPr="00A20D5C">
        <w:rPr>
          <w:rFonts w:ascii="Times New Roman" w:hAnsi="Times New Roman"/>
          <w:sz w:val="26"/>
          <w:szCs w:val="26"/>
        </w:rPr>
        <w:t>доходные вложения в материальные ценности;</w:t>
      </w:r>
    </w:p>
    <w:p w:rsidR="00A20D5C" w:rsidRPr="00A20D5C" w:rsidRDefault="00A20D5C" w:rsidP="0044099E">
      <w:pPr>
        <w:pStyle w:val="ac"/>
        <w:numPr>
          <w:ilvl w:val="0"/>
          <w:numId w:val="47"/>
        </w:numPr>
        <w:spacing w:after="0" w:line="240" w:lineRule="auto"/>
        <w:jc w:val="both"/>
        <w:rPr>
          <w:rFonts w:ascii="Times New Roman" w:hAnsi="Times New Roman"/>
          <w:sz w:val="26"/>
          <w:szCs w:val="26"/>
        </w:rPr>
      </w:pPr>
      <w:r w:rsidRPr="00A20D5C">
        <w:rPr>
          <w:rFonts w:ascii="Times New Roman" w:hAnsi="Times New Roman"/>
          <w:sz w:val="26"/>
          <w:szCs w:val="26"/>
        </w:rPr>
        <w:t>долгосрочные финансовые вложения;</w:t>
      </w:r>
    </w:p>
    <w:p w:rsidR="00A20D5C" w:rsidRPr="00A20D5C" w:rsidRDefault="00A20D5C" w:rsidP="0044099E">
      <w:pPr>
        <w:pStyle w:val="ac"/>
        <w:numPr>
          <w:ilvl w:val="0"/>
          <w:numId w:val="47"/>
        </w:numPr>
        <w:spacing w:after="0" w:line="240" w:lineRule="auto"/>
        <w:jc w:val="both"/>
        <w:rPr>
          <w:rFonts w:ascii="Times New Roman" w:hAnsi="Times New Roman"/>
          <w:sz w:val="26"/>
          <w:szCs w:val="26"/>
        </w:rPr>
      </w:pPr>
      <w:r w:rsidRPr="00A20D5C">
        <w:rPr>
          <w:rFonts w:ascii="Times New Roman" w:hAnsi="Times New Roman"/>
          <w:sz w:val="26"/>
          <w:szCs w:val="26"/>
        </w:rPr>
        <w:t>отложенные налоговые активы;</w:t>
      </w:r>
    </w:p>
    <w:p w:rsidR="00A20D5C" w:rsidRDefault="00A20D5C" w:rsidP="0044099E">
      <w:pPr>
        <w:pStyle w:val="ac"/>
        <w:numPr>
          <w:ilvl w:val="0"/>
          <w:numId w:val="47"/>
        </w:numPr>
        <w:spacing w:after="0" w:line="240" w:lineRule="auto"/>
        <w:jc w:val="both"/>
        <w:rPr>
          <w:rFonts w:ascii="Times New Roman" w:hAnsi="Times New Roman"/>
          <w:sz w:val="26"/>
          <w:szCs w:val="26"/>
        </w:rPr>
      </w:pPr>
      <w:r w:rsidRPr="00A20D5C">
        <w:rPr>
          <w:rFonts w:ascii="Times New Roman" w:hAnsi="Times New Roman"/>
          <w:sz w:val="26"/>
          <w:szCs w:val="26"/>
        </w:rPr>
        <w:t>прочие внеоборотные активы.</w:t>
      </w:r>
    </w:p>
    <w:p w:rsidR="00D95587" w:rsidRDefault="00D95587" w:rsidP="00D95587">
      <w:pPr>
        <w:spacing w:after="0" w:line="240" w:lineRule="auto"/>
        <w:ind w:firstLine="709"/>
        <w:jc w:val="both"/>
        <w:rPr>
          <w:rFonts w:ascii="Times New Roman" w:hAnsi="Times New Roman"/>
          <w:sz w:val="26"/>
          <w:szCs w:val="26"/>
        </w:rPr>
      </w:pPr>
      <w:r>
        <w:rPr>
          <w:rFonts w:ascii="Times New Roman" w:hAnsi="Times New Roman"/>
          <w:sz w:val="26"/>
          <w:szCs w:val="26"/>
        </w:rPr>
        <w:t>Для качественного управления внеоборотными активами необходимо:</w:t>
      </w:r>
    </w:p>
    <w:p w:rsidR="00D95587" w:rsidRPr="00750EC2" w:rsidRDefault="00D95587" w:rsidP="0044099E">
      <w:pPr>
        <w:pStyle w:val="ac"/>
        <w:numPr>
          <w:ilvl w:val="0"/>
          <w:numId w:val="47"/>
        </w:numPr>
        <w:spacing w:after="0" w:line="240" w:lineRule="auto"/>
        <w:jc w:val="both"/>
        <w:rPr>
          <w:rFonts w:ascii="Times New Roman" w:hAnsi="Times New Roman"/>
          <w:sz w:val="26"/>
          <w:szCs w:val="26"/>
        </w:rPr>
      </w:pPr>
      <w:r w:rsidRPr="00750EC2">
        <w:rPr>
          <w:rFonts w:ascii="Times New Roman" w:hAnsi="Times New Roman"/>
          <w:sz w:val="26"/>
          <w:szCs w:val="26"/>
        </w:rPr>
        <w:t>оценить структуру внеоборотных активов;</w:t>
      </w:r>
    </w:p>
    <w:p w:rsidR="00D95587" w:rsidRPr="00750EC2" w:rsidRDefault="00D95587" w:rsidP="0044099E">
      <w:pPr>
        <w:pStyle w:val="ac"/>
        <w:numPr>
          <w:ilvl w:val="0"/>
          <w:numId w:val="47"/>
        </w:numPr>
        <w:spacing w:after="0" w:line="240" w:lineRule="auto"/>
        <w:jc w:val="both"/>
        <w:rPr>
          <w:rFonts w:ascii="Times New Roman" w:hAnsi="Times New Roman"/>
          <w:sz w:val="26"/>
          <w:szCs w:val="26"/>
        </w:rPr>
      </w:pPr>
      <w:r w:rsidRPr="00750EC2">
        <w:rPr>
          <w:rFonts w:ascii="Times New Roman" w:hAnsi="Times New Roman"/>
          <w:sz w:val="26"/>
          <w:szCs w:val="26"/>
        </w:rPr>
        <w:t>оценить состояние амортизируемого имущества;</w:t>
      </w:r>
    </w:p>
    <w:p w:rsidR="00D95587" w:rsidRPr="00750EC2" w:rsidRDefault="00D95587" w:rsidP="0044099E">
      <w:pPr>
        <w:pStyle w:val="ac"/>
        <w:numPr>
          <w:ilvl w:val="0"/>
          <w:numId w:val="47"/>
        </w:numPr>
        <w:spacing w:after="0" w:line="240" w:lineRule="auto"/>
        <w:jc w:val="both"/>
        <w:rPr>
          <w:rFonts w:ascii="Times New Roman" w:hAnsi="Times New Roman"/>
          <w:sz w:val="26"/>
          <w:szCs w:val="26"/>
        </w:rPr>
      </w:pPr>
      <w:r w:rsidRPr="00750EC2">
        <w:rPr>
          <w:rFonts w:ascii="Times New Roman" w:hAnsi="Times New Roman"/>
          <w:sz w:val="26"/>
          <w:szCs w:val="26"/>
        </w:rPr>
        <w:t>дать характеристику инвестиционной стратегии;</w:t>
      </w:r>
    </w:p>
    <w:p w:rsidR="00750EC2" w:rsidRPr="00750EC2" w:rsidRDefault="00750EC2" w:rsidP="0044099E">
      <w:pPr>
        <w:pStyle w:val="ac"/>
        <w:numPr>
          <w:ilvl w:val="0"/>
          <w:numId w:val="47"/>
        </w:numPr>
        <w:tabs>
          <w:tab w:val="left" w:pos="745"/>
        </w:tabs>
        <w:spacing w:after="0" w:line="290" w:lineRule="auto"/>
        <w:rPr>
          <w:rFonts w:ascii="Times New Roman" w:hAnsi="Times New Roman"/>
          <w:sz w:val="26"/>
          <w:szCs w:val="26"/>
        </w:rPr>
      </w:pPr>
      <w:r w:rsidRPr="00750EC2">
        <w:rPr>
          <w:rFonts w:ascii="Times New Roman" w:hAnsi="Times New Roman"/>
          <w:sz w:val="26"/>
          <w:szCs w:val="26"/>
        </w:rPr>
        <w:t>рассчитать</w:t>
      </w:r>
      <w:r w:rsidR="00D95587" w:rsidRPr="00750EC2">
        <w:rPr>
          <w:rFonts w:ascii="Times New Roman" w:hAnsi="Times New Roman"/>
          <w:sz w:val="26"/>
          <w:szCs w:val="26"/>
        </w:rPr>
        <w:t xml:space="preserve"> потребности в инвестициях в простое и расширенное</w:t>
      </w:r>
      <w:r w:rsidRPr="00750EC2">
        <w:rPr>
          <w:rFonts w:eastAsia="Times New Roman"/>
          <w:sz w:val="28"/>
          <w:szCs w:val="28"/>
        </w:rPr>
        <w:t xml:space="preserve"> </w:t>
      </w:r>
      <w:r w:rsidRPr="00750EC2">
        <w:rPr>
          <w:rFonts w:ascii="Times New Roman" w:hAnsi="Times New Roman"/>
          <w:sz w:val="26"/>
          <w:szCs w:val="26"/>
        </w:rPr>
        <w:t>воспро</w:t>
      </w:r>
      <w:r>
        <w:rPr>
          <w:rFonts w:ascii="Times New Roman" w:hAnsi="Times New Roman"/>
          <w:sz w:val="26"/>
          <w:szCs w:val="26"/>
        </w:rPr>
        <w:t>и</w:t>
      </w:r>
      <w:r w:rsidRPr="00750EC2">
        <w:rPr>
          <w:rFonts w:ascii="Times New Roman" w:hAnsi="Times New Roman"/>
          <w:sz w:val="26"/>
          <w:szCs w:val="26"/>
        </w:rPr>
        <w:t xml:space="preserve">зводство </w:t>
      </w:r>
    </w:p>
    <w:p w:rsidR="00750EC2" w:rsidRPr="00750EC2" w:rsidRDefault="00750EC2" w:rsidP="0044099E">
      <w:pPr>
        <w:pStyle w:val="ac"/>
        <w:numPr>
          <w:ilvl w:val="0"/>
          <w:numId w:val="47"/>
        </w:numPr>
        <w:tabs>
          <w:tab w:val="left" w:pos="745"/>
        </w:tabs>
        <w:spacing w:after="0" w:line="290" w:lineRule="auto"/>
        <w:rPr>
          <w:rFonts w:ascii="Times New Roman" w:hAnsi="Times New Roman"/>
          <w:sz w:val="26"/>
          <w:szCs w:val="26"/>
        </w:rPr>
      </w:pPr>
      <w:r w:rsidRPr="00750EC2">
        <w:rPr>
          <w:rFonts w:ascii="Times New Roman" w:hAnsi="Times New Roman"/>
          <w:sz w:val="26"/>
          <w:szCs w:val="26"/>
        </w:rPr>
        <w:t>разработать базовы</w:t>
      </w:r>
      <w:r>
        <w:rPr>
          <w:rFonts w:ascii="Times New Roman" w:hAnsi="Times New Roman"/>
          <w:sz w:val="26"/>
          <w:szCs w:val="26"/>
        </w:rPr>
        <w:t>е параметры</w:t>
      </w:r>
      <w:r w:rsidRPr="00750EC2">
        <w:rPr>
          <w:rFonts w:ascii="Times New Roman" w:hAnsi="Times New Roman"/>
          <w:sz w:val="26"/>
          <w:szCs w:val="26"/>
        </w:rPr>
        <w:t xml:space="preserve"> инвестиционной политики.</w:t>
      </w:r>
    </w:p>
    <w:p w:rsidR="0058681F" w:rsidRPr="0058681F" w:rsidRDefault="0058681F" w:rsidP="0058681F">
      <w:pPr>
        <w:spacing w:after="0" w:line="240" w:lineRule="auto"/>
        <w:ind w:firstLine="709"/>
        <w:jc w:val="both"/>
        <w:rPr>
          <w:rFonts w:ascii="Times New Roman" w:hAnsi="Times New Roman"/>
          <w:sz w:val="26"/>
          <w:szCs w:val="26"/>
        </w:rPr>
      </w:pPr>
      <w:r w:rsidRPr="0058681F">
        <w:rPr>
          <w:rFonts w:ascii="Times New Roman" w:hAnsi="Times New Roman"/>
          <w:sz w:val="26"/>
          <w:szCs w:val="26"/>
        </w:rPr>
        <w:t>Внеоборотные активы являются фундаментальной основой производственного процесса организации. От того, как они сформированы на первоначальном этапе создания компании, как ими управляют в дальнейшем, как изменяется их структура, насколько эффективно они используются в хозяйственном процессе, зависит конечный финансовый результат организации.</w:t>
      </w:r>
    </w:p>
    <w:p w:rsidR="0058681F" w:rsidRPr="0058681F" w:rsidRDefault="0058681F" w:rsidP="0058681F">
      <w:pPr>
        <w:spacing w:after="0" w:line="240" w:lineRule="auto"/>
        <w:ind w:firstLine="709"/>
        <w:jc w:val="both"/>
        <w:rPr>
          <w:rFonts w:ascii="Times New Roman" w:hAnsi="Times New Roman"/>
          <w:sz w:val="26"/>
          <w:szCs w:val="26"/>
        </w:rPr>
      </w:pPr>
      <w:r w:rsidRPr="0058681F">
        <w:rPr>
          <w:rFonts w:ascii="Times New Roman" w:hAnsi="Times New Roman"/>
          <w:sz w:val="26"/>
          <w:szCs w:val="26"/>
        </w:rPr>
        <w:t>Увеличение внеоборотных активов говорит о приобретении основных средств (оборудования, зданий, сооружений) и нематериальных активов, об инвестициях в строительство новых основных средств или об осуществлении долгосрочных финансовых вложений. Уменьшение внеоборотных активов говорит о продаже основных средств (других внеоборотных активов), о начислении амортизации (то есть физического износа производственных мощностей) или же о списании основных средств в связи с их ликвидацией (о списании других внеоборотных активов).</w:t>
      </w:r>
    </w:p>
    <w:p w:rsidR="00D95587" w:rsidRPr="00750EC2" w:rsidRDefault="0058681F" w:rsidP="0058681F">
      <w:pPr>
        <w:spacing w:after="0" w:line="240" w:lineRule="auto"/>
        <w:ind w:firstLine="709"/>
        <w:jc w:val="both"/>
        <w:rPr>
          <w:rFonts w:ascii="Times New Roman" w:hAnsi="Times New Roman"/>
          <w:sz w:val="26"/>
          <w:szCs w:val="26"/>
        </w:rPr>
      </w:pPr>
      <w:r w:rsidRPr="0058681F">
        <w:rPr>
          <w:rFonts w:ascii="Times New Roman" w:hAnsi="Times New Roman"/>
          <w:sz w:val="26"/>
          <w:szCs w:val="26"/>
        </w:rPr>
        <w:t>Внеоборотные активы требуют долгосрочных инвестиций. Потребность во внеоборотных активах покрывается в основном собственным капиталом организации и иногда заемными средствами. Чем больше у организации внеоборотных активов, тем больше финансовых ресурсов требуется для их поддержания и, следовательно, тем больше должна быть доля собственного капитала в источниках финансирования деятельности компании.</w:t>
      </w:r>
    </w:p>
    <w:p w:rsidR="0058681F" w:rsidRPr="0058681F" w:rsidRDefault="0058681F" w:rsidP="0058681F">
      <w:pPr>
        <w:spacing w:after="0" w:line="240" w:lineRule="auto"/>
        <w:ind w:firstLine="709"/>
        <w:jc w:val="both"/>
        <w:rPr>
          <w:rFonts w:ascii="Times New Roman" w:hAnsi="Times New Roman"/>
          <w:b/>
          <w:sz w:val="26"/>
          <w:szCs w:val="26"/>
        </w:rPr>
      </w:pPr>
      <w:r w:rsidRPr="0058681F">
        <w:rPr>
          <w:rFonts w:ascii="Times New Roman" w:hAnsi="Times New Roman"/>
          <w:b/>
          <w:sz w:val="26"/>
          <w:szCs w:val="26"/>
        </w:rPr>
        <w:t>Нематериальные активы:</w:t>
      </w:r>
    </w:p>
    <w:p w:rsidR="0058681F" w:rsidRPr="0058681F" w:rsidRDefault="0058681F" w:rsidP="0044099E">
      <w:pPr>
        <w:pStyle w:val="ac"/>
        <w:numPr>
          <w:ilvl w:val="0"/>
          <w:numId w:val="48"/>
        </w:numPr>
        <w:spacing w:after="0" w:line="240" w:lineRule="auto"/>
        <w:jc w:val="both"/>
        <w:rPr>
          <w:rFonts w:ascii="Times New Roman" w:hAnsi="Times New Roman"/>
          <w:sz w:val="26"/>
          <w:szCs w:val="26"/>
        </w:rPr>
      </w:pPr>
      <w:r w:rsidRPr="0058681F">
        <w:rPr>
          <w:rFonts w:ascii="Times New Roman" w:hAnsi="Times New Roman"/>
          <w:sz w:val="26"/>
          <w:szCs w:val="26"/>
        </w:rPr>
        <w:t>Права на объекты интеллектуальной (промышленной) собственности</w:t>
      </w:r>
    </w:p>
    <w:p w:rsidR="0058681F" w:rsidRPr="00135799" w:rsidRDefault="0058681F" w:rsidP="0044099E">
      <w:pPr>
        <w:pStyle w:val="ac"/>
        <w:numPr>
          <w:ilvl w:val="0"/>
          <w:numId w:val="48"/>
        </w:numPr>
        <w:spacing w:after="0" w:line="240" w:lineRule="auto"/>
        <w:jc w:val="both"/>
        <w:rPr>
          <w:rFonts w:ascii="Times New Roman" w:hAnsi="Times New Roman"/>
          <w:sz w:val="26"/>
          <w:szCs w:val="26"/>
        </w:rPr>
      </w:pPr>
      <w:r w:rsidRPr="0058681F">
        <w:rPr>
          <w:rFonts w:ascii="Times New Roman" w:hAnsi="Times New Roman"/>
          <w:sz w:val="26"/>
          <w:szCs w:val="26"/>
        </w:rPr>
        <w:t>Патенты, лицензии, товарные знаки, знаки обслуживания, иные аналогичные права и активы</w:t>
      </w:r>
    </w:p>
    <w:p w:rsidR="0058681F" w:rsidRDefault="0058681F" w:rsidP="0044099E">
      <w:pPr>
        <w:pStyle w:val="ac"/>
        <w:numPr>
          <w:ilvl w:val="0"/>
          <w:numId w:val="48"/>
        </w:numPr>
        <w:spacing w:after="0" w:line="240" w:lineRule="auto"/>
        <w:jc w:val="both"/>
        <w:rPr>
          <w:rFonts w:ascii="Times New Roman" w:hAnsi="Times New Roman"/>
          <w:sz w:val="26"/>
          <w:szCs w:val="26"/>
        </w:rPr>
      </w:pPr>
      <w:r w:rsidRPr="0058681F">
        <w:rPr>
          <w:rFonts w:ascii="Times New Roman" w:hAnsi="Times New Roman"/>
          <w:sz w:val="26"/>
          <w:szCs w:val="26"/>
        </w:rPr>
        <w:t>Деловая репутация организации</w:t>
      </w:r>
    </w:p>
    <w:p w:rsidR="000710A0" w:rsidRPr="000710A0" w:rsidRDefault="0058681F" w:rsidP="000710A0">
      <w:pPr>
        <w:spacing w:after="0" w:line="240" w:lineRule="auto"/>
        <w:ind w:firstLine="851"/>
        <w:jc w:val="both"/>
        <w:rPr>
          <w:rFonts w:ascii="Times New Roman" w:hAnsi="Times New Roman"/>
          <w:b/>
          <w:sz w:val="26"/>
          <w:szCs w:val="26"/>
        </w:rPr>
      </w:pPr>
      <w:r w:rsidRPr="0058681F">
        <w:rPr>
          <w:rFonts w:ascii="Times New Roman" w:hAnsi="Times New Roman"/>
          <w:sz w:val="26"/>
          <w:szCs w:val="26"/>
        </w:rPr>
        <w:lastRenderedPageBreak/>
        <w:t>Значимость нематериальных акт</w:t>
      </w:r>
      <w:r>
        <w:rPr>
          <w:rFonts w:ascii="Times New Roman" w:hAnsi="Times New Roman"/>
          <w:sz w:val="26"/>
          <w:szCs w:val="26"/>
        </w:rPr>
        <w:t xml:space="preserve">ивов </w:t>
      </w:r>
      <w:r w:rsidRPr="0058681F">
        <w:rPr>
          <w:rFonts w:ascii="Times New Roman" w:hAnsi="Times New Roman"/>
          <w:sz w:val="26"/>
          <w:szCs w:val="26"/>
        </w:rPr>
        <w:t>постоянно возрастает</w:t>
      </w:r>
      <w:r>
        <w:rPr>
          <w:rFonts w:ascii="Times New Roman" w:hAnsi="Times New Roman"/>
          <w:sz w:val="26"/>
          <w:szCs w:val="26"/>
        </w:rPr>
        <w:t>. Важнейшие виды нематери</w:t>
      </w:r>
      <w:r w:rsidRPr="0058681F">
        <w:rPr>
          <w:rFonts w:ascii="Times New Roman" w:hAnsi="Times New Roman"/>
          <w:sz w:val="26"/>
          <w:szCs w:val="26"/>
        </w:rPr>
        <w:t>альных активов для предприятия производственного сектора экономики связаны с технологическими и инновационными преимуществами, а также</w:t>
      </w:r>
      <w:r>
        <w:rPr>
          <w:rFonts w:ascii="Times New Roman" w:hAnsi="Times New Roman"/>
          <w:sz w:val="26"/>
          <w:szCs w:val="26"/>
        </w:rPr>
        <w:t xml:space="preserve"> с маркетинговой деятельностью.</w:t>
      </w:r>
    </w:p>
    <w:p w:rsidR="000710A0" w:rsidRPr="000710A0" w:rsidRDefault="000710A0" w:rsidP="000710A0">
      <w:pPr>
        <w:spacing w:after="0" w:line="240" w:lineRule="auto"/>
        <w:ind w:firstLine="851"/>
        <w:jc w:val="both"/>
        <w:rPr>
          <w:rFonts w:ascii="Times New Roman" w:hAnsi="Times New Roman"/>
          <w:sz w:val="26"/>
          <w:szCs w:val="26"/>
        </w:rPr>
      </w:pPr>
      <w:r w:rsidRPr="000710A0">
        <w:rPr>
          <w:rFonts w:ascii="Times New Roman" w:hAnsi="Times New Roman"/>
          <w:sz w:val="26"/>
          <w:szCs w:val="26"/>
        </w:rPr>
        <w:t>Проблемы в анализе и управлении нематериальными активами связаны в первую очередь со сложностью получения адекватной оценки эффекта от их использования, а также оценки их стоимости, которая подвержена значительным колебаниям.</w:t>
      </w:r>
    </w:p>
    <w:p w:rsidR="000710A0" w:rsidRPr="000710A0" w:rsidRDefault="000710A0" w:rsidP="000710A0">
      <w:pPr>
        <w:spacing w:after="0" w:line="240" w:lineRule="auto"/>
        <w:ind w:firstLine="851"/>
        <w:jc w:val="both"/>
        <w:rPr>
          <w:rFonts w:ascii="Times New Roman" w:hAnsi="Times New Roman"/>
          <w:sz w:val="26"/>
          <w:szCs w:val="26"/>
        </w:rPr>
      </w:pPr>
      <w:r w:rsidRPr="000710A0">
        <w:rPr>
          <w:rFonts w:ascii="Times New Roman" w:hAnsi="Times New Roman"/>
          <w:sz w:val="26"/>
          <w:szCs w:val="26"/>
        </w:rPr>
        <w:t>В управлении нематериальными активами наиболее важны:</w:t>
      </w:r>
    </w:p>
    <w:p w:rsidR="000710A0" w:rsidRPr="000710A0" w:rsidRDefault="000710A0" w:rsidP="004B5C58">
      <w:pPr>
        <w:numPr>
          <w:ilvl w:val="0"/>
          <w:numId w:val="52"/>
        </w:numPr>
        <w:spacing w:after="0" w:line="240" w:lineRule="auto"/>
        <w:jc w:val="both"/>
        <w:rPr>
          <w:rFonts w:ascii="Times New Roman" w:hAnsi="Times New Roman"/>
          <w:sz w:val="26"/>
          <w:szCs w:val="26"/>
        </w:rPr>
      </w:pPr>
      <w:r w:rsidRPr="000710A0">
        <w:rPr>
          <w:rFonts w:ascii="Times New Roman" w:hAnsi="Times New Roman"/>
          <w:sz w:val="26"/>
          <w:szCs w:val="26"/>
        </w:rPr>
        <w:t>оценка их участия в производственной деятельности предприятия;</w:t>
      </w:r>
    </w:p>
    <w:p w:rsidR="000710A0" w:rsidRPr="000710A0" w:rsidRDefault="000710A0" w:rsidP="004B5C58">
      <w:pPr>
        <w:numPr>
          <w:ilvl w:val="0"/>
          <w:numId w:val="52"/>
        </w:numPr>
        <w:spacing w:after="0" w:line="240" w:lineRule="auto"/>
        <w:jc w:val="both"/>
        <w:rPr>
          <w:rFonts w:ascii="Times New Roman" w:hAnsi="Times New Roman"/>
          <w:sz w:val="26"/>
          <w:szCs w:val="26"/>
        </w:rPr>
      </w:pPr>
      <w:r w:rsidRPr="000710A0">
        <w:rPr>
          <w:rFonts w:ascii="Times New Roman" w:hAnsi="Times New Roman"/>
          <w:sz w:val="26"/>
          <w:szCs w:val="26"/>
        </w:rPr>
        <w:t>оценка приносимых доходов и на этой основе оценка их стоимости;</w:t>
      </w:r>
    </w:p>
    <w:p w:rsidR="000710A0" w:rsidRPr="000710A0" w:rsidRDefault="000710A0" w:rsidP="004B5C58">
      <w:pPr>
        <w:numPr>
          <w:ilvl w:val="0"/>
          <w:numId w:val="52"/>
        </w:numPr>
        <w:spacing w:after="0" w:line="240" w:lineRule="auto"/>
        <w:jc w:val="both"/>
        <w:rPr>
          <w:rFonts w:ascii="Times New Roman" w:hAnsi="Times New Roman"/>
          <w:sz w:val="26"/>
          <w:szCs w:val="26"/>
        </w:rPr>
      </w:pPr>
      <w:r w:rsidRPr="000710A0">
        <w:rPr>
          <w:rFonts w:ascii="Times New Roman" w:hAnsi="Times New Roman"/>
          <w:sz w:val="26"/>
          <w:szCs w:val="26"/>
        </w:rPr>
        <w:t>оценка возможности реализации нематериальных активов на рыночных условиях;</w:t>
      </w:r>
    </w:p>
    <w:p w:rsidR="000710A0" w:rsidRPr="000710A0" w:rsidRDefault="000710A0" w:rsidP="004B5C58">
      <w:pPr>
        <w:numPr>
          <w:ilvl w:val="0"/>
          <w:numId w:val="52"/>
        </w:numPr>
        <w:spacing w:after="0" w:line="240" w:lineRule="auto"/>
        <w:jc w:val="both"/>
        <w:rPr>
          <w:rFonts w:ascii="Times New Roman" w:hAnsi="Times New Roman"/>
          <w:sz w:val="26"/>
          <w:szCs w:val="26"/>
        </w:rPr>
      </w:pPr>
      <w:r w:rsidRPr="000710A0">
        <w:rPr>
          <w:rFonts w:ascii="Times New Roman" w:hAnsi="Times New Roman"/>
          <w:sz w:val="26"/>
          <w:szCs w:val="26"/>
        </w:rPr>
        <w:t>анализ рыночных цен на аналогичные объекты;</w:t>
      </w:r>
    </w:p>
    <w:p w:rsidR="000710A0" w:rsidRPr="000710A0" w:rsidRDefault="000710A0" w:rsidP="004B5C58">
      <w:pPr>
        <w:numPr>
          <w:ilvl w:val="0"/>
          <w:numId w:val="52"/>
        </w:numPr>
        <w:spacing w:after="0" w:line="240" w:lineRule="auto"/>
        <w:jc w:val="both"/>
        <w:rPr>
          <w:rFonts w:ascii="Times New Roman" w:hAnsi="Times New Roman"/>
          <w:sz w:val="26"/>
          <w:szCs w:val="26"/>
        </w:rPr>
      </w:pPr>
      <w:r w:rsidRPr="000710A0">
        <w:rPr>
          <w:rFonts w:ascii="Times New Roman" w:hAnsi="Times New Roman"/>
          <w:sz w:val="26"/>
          <w:szCs w:val="26"/>
        </w:rPr>
        <w:t>оценка целесообразности создания и приобретения объектов нематериальных активов.</w:t>
      </w:r>
    </w:p>
    <w:p w:rsidR="000710A0" w:rsidRPr="000710A0" w:rsidRDefault="000710A0" w:rsidP="000710A0">
      <w:pPr>
        <w:spacing w:after="0" w:line="240" w:lineRule="auto"/>
        <w:ind w:firstLine="851"/>
        <w:jc w:val="both"/>
        <w:rPr>
          <w:rFonts w:ascii="Times New Roman" w:hAnsi="Times New Roman"/>
          <w:sz w:val="26"/>
          <w:szCs w:val="26"/>
        </w:rPr>
      </w:pPr>
      <w:r w:rsidRPr="000710A0">
        <w:rPr>
          <w:rFonts w:ascii="Times New Roman" w:hAnsi="Times New Roman"/>
          <w:sz w:val="26"/>
          <w:szCs w:val="26"/>
        </w:rPr>
        <w:t>Для обоснования решений по нематериальным активам необходимо выполнить следующие аналитические процедуры:</w:t>
      </w:r>
    </w:p>
    <w:p w:rsidR="000710A0" w:rsidRPr="000710A0" w:rsidRDefault="000710A0" w:rsidP="004B5C58">
      <w:pPr>
        <w:numPr>
          <w:ilvl w:val="0"/>
          <w:numId w:val="53"/>
        </w:numPr>
        <w:spacing w:after="0" w:line="240" w:lineRule="auto"/>
        <w:jc w:val="both"/>
        <w:rPr>
          <w:rFonts w:ascii="Times New Roman" w:hAnsi="Times New Roman"/>
          <w:sz w:val="26"/>
          <w:szCs w:val="26"/>
        </w:rPr>
      </w:pPr>
      <w:r w:rsidRPr="000710A0">
        <w:rPr>
          <w:rFonts w:ascii="Times New Roman" w:hAnsi="Times New Roman"/>
          <w:sz w:val="26"/>
          <w:szCs w:val="26"/>
        </w:rPr>
        <w:t>анализ структуры и динамики нематериальных активов;</w:t>
      </w:r>
    </w:p>
    <w:p w:rsidR="000710A0" w:rsidRPr="000710A0" w:rsidRDefault="000710A0" w:rsidP="004B5C58">
      <w:pPr>
        <w:numPr>
          <w:ilvl w:val="0"/>
          <w:numId w:val="53"/>
        </w:numPr>
        <w:spacing w:after="0" w:line="240" w:lineRule="auto"/>
        <w:jc w:val="both"/>
        <w:rPr>
          <w:rFonts w:ascii="Times New Roman" w:hAnsi="Times New Roman"/>
          <w:sz w:val="26"/>
          <w:szCs w:val="26"/>
        </w:rPr>
      </w:pPr>
      <w:r w:rsidRPr="000710A0">
        <w:rPr>
          <w:rFonts w:ascii="Times New Roman" w:hAnsi="Times New Roman"/>
          <w:sz w:val="26"/>
          <w:szCs w:val="26"/>
        </w:rPr>
        <w:t>анализ их движения и состояния;</w:t>
      </w:r>
    </w:p>
    <w:p w:rsidR="000710A0" w:rsidRPr="000710A0" w:rsidRDefault="000710A0" w:rsidP="004B5C58">
      <w:pPr>
        <w:numPr>
          <w:ilvl w:val="0"/>
          <w:numId w:val="53"/>
        </w:numPr>
        <w:spacing w:after="0" w:line="240" w:lineRule="auto"/>
        <w:jc w:val="both"/>
        <w:rPr>
          <w:rFonts w:ascii="Times New Roman" w:hAnsi="Times New Roman"/>
          <w:sz w:val="26"/>
          <w:szCs w:val="26"/>
        </w:rPr>
      </w:pPr>
      <w:r w:rsidRPr="000710A0">
        <w:rPr>
          <w:rFonts w:ascii="Times New Roman" w:hAnsi="Times New Roman"/>
          <w:sz w:val="26"/>
          <w:szCs w:val="26"/>
        </w:rPr>
        <w:t>анализ эффективности их использования;</w:t>
      </w:r>
    </w:p>
    <w:p w:rsidR="000710A0" w:rsidRPr="000710A0" w:rsidRDefault="000710A0" w:rsidP="004B5C58">
      <w:pPr>
        <w:numPr>
          <w:ilvl w:val="0"/>
          <w:numId w:val="53"/>
        </w:numPr>
        <w:spacing w:after="0" w:line="240" w:lineRule="auto"/>
        <w:jc w:val="both"/>
        <w:rPr>
          <w:rFonts w:ascii="Times New Roman" w:hAnsi="Times New Roman"/>
          <w:sz w:val="26"/>
          <w:szCs w:val="26"/>
        </w:rPr>
      </w:pPr>
      <w:r w:rsidRPr="000710A0">
        <w:rPr>
          <w:rFonts w:ascii="Times New Roman" w:hAnsi="Times New Roman"/>
          <w:sz w:val="26"/>
          <w:szCs w:val="26"/>
        </w:rPr>
        <w:t>определение потребности в инвестициях в нематериальные активы. Анализ структуры и динамики нематериальных активов производится аналогично анализу внеоборотных активов.</w:t>
      </w:r>
    </w:p>
    <w:p w:rsidR="000710A0" w:rsidRPr="000710A0" w:rsidRDefault="000710A0" w:rsidP="000710A0">
      <w:pPr>
        <w:spacing w:after="0" w:line="240" w:lineRule="auto"/>
        <w:ind w:firstLine="851"/>
        <w:jc w:val="both"/>
        <w:rPr>
          <w:rFonts w:ascii="Times New Roman" w:hAnsi="Times New Roman"/>
          <w:sz w:val="26"/>
          <w:szCs w:val="26"/>
        </w:rPr>
      </w:pPr>
      <w:r w:rsidRPr="000710A0">
        <w:rPr>
          <w:rFonts w:ascii="Times New Roman" w:hAnsi="Times New Roman"/>
          <w:sz w:val="26"/>
          <w:szCs w:val="26"/>
        </w:rPr>
        <w:t>В процессе анализа состояния всего амортизируемого имущества используются следующие показатели:</w:t>
      </w:r>
    </w:p>
    <w:p w:rsidR="000710A0" w:rsidRPr="000710A0" w:rsidRDefault="000710A0" w:rsidP="004B5C58">
      <w:pPr>
        <w:numPr>
          <w:ilvl w:val="0"/>
          <w:numId w:val="54"/>
        </w:numPr>
        <w:spacing w:after="0" w:line="240" w:lineRule="auto"/>
        <w:jc w:val="both"/>
        <w:rPr>
          <w:rFonts w:ascii="Times New Roman" w:hAnsi="Times New Roman"/>
          <w:bCs/>
          <w:sz w:val="26"/>
          <w:szCs w:val="26"/>
        </w:rPr>
      </w:pPr>
      <w:r w:rsidRPr="000710A0">
        <w:rPr>
          <w:rFonts w:ascii="Times New Roman" w:hAnsi="Times New Roman"/>
          <w:bCs/>
          <w:sz w:val="26"/>
          <w:szCs w:val="26"/>
        </w:rPr>
        <w:t>Коэффициент ввода нематериальных активов</w:t>
      </w:r>
    </w:p>
    <w:p w:rsidR="000710A0" w:rsidRPr="000710A0" w:rsidRDefault="000710A0" w:rsidP="004B5C58">
      <w:pPr>
        <w:numPr>
          <w:ilvl w:val="0"/>
          <w:numId w:val="54"/>
        </w:numPr>
        <w:spacing w:after="0" w:line="240" w:lineRule="auto"/>
        <w:jc w:val="both"/>
        <w:rPr>
          <w:rFonts w:ascii="Times New Roman" w:hAnsi="Times New Roman"/>
          <w:bCs/>
          <w:sz w:val="26"/>
          <w:szCs w:val="26"/>
        </w:rPr>
      </w:pPr>
      <w:r w:rsidRPr="000710A0">
        <w:rPr>
          <w:rFonts w:ascii="Times New Roman" w:hAnsi="Times New Roman"/>
          <w:bCs/>
          <w:sz w:val="26"/>
          <w:szCs w:val="26"/>
        </w:rPr>
        <w:t>Коэффициент выбытия нематериальных активов</w:t>
      </w:r>
    </w:p>
    <w:p w:rsidR="000710A0" w:rsidRPr="000710A0" w:rsidRDefault="000710A0" w:rsidP="004B5C58">
      <w:pPr>
        <w:numPr>
          <w:ilvl w:val="0"/>
          <w:numId w:val="54"/>
        </w:numPr>
        <w:spacing w:after="0" w:line="240" w:lineRule="auto"/>
        <w:jc w:val="both"/>
        <w:rPr>
          <w:rFonts w:ascii="Times New Roman" w:hAnsi="Times New Roman"/>
          <w:bCs/>
          <w:sz w:val="26"/>
          <w:szCs w:val="26"/>
        </w:rPr>
      </w:pPr>
      <w:r w:rsidRPr="000710A0">
        <w:rPr>
          <w:rFonts w:ascii="Times New Roman" w:hAnsi="Times New Roman"/>
          <w:bCs/>
          <w:sz w:val="26"/>
          <w:szCs w:val="26"/>
        </w:rPr>
        <w:t xml:space="preserve">Коэффициент износа нематериальных активов </w:t>
      </w:r>
    </w:p>
    <w:p w:rsidR="000710A0" w:rsidRPr="000710A0" w:rsidRDefault="000710A0" w:rsidP="004B5C58">
      <w:pPr>
        <w:numPr>
          <w:ilvl w:val="0"/>
          <w:numId w:val="54"/>
        </w:numPr>
        <w:spacing w:after="0" w:line="240" w:lineRule="auto"/>
        <w:jc w:val="both"/>
        <w:rPr>
          <w:rFonts w:ascii="Times New Roman" w:hAnsi="Times New Roman"/>
          <w:bCs/>
          <w:sz w:val="26"/>
          <w:szCs w:val="26"/>
        </w:rPr>
      </w:pPr>
      <w:r w:rsidRPr="000710A0">
        <w:rPr>
          <w:rFonts w:ascii="Times New Roman" w:hAnsi="Times New Roman"/>
          <w:bCs/>
          <w:sz w:val="26"/>
          <w:szCs w:val="26"/>
        </w:rPr>
        <w:t xml:space="preserve">Коэффициент годности нематериальных активов </w:t>
      </w:r>
    </w:p>
    <w:p w:rsidR="000710A0" w:rsidRPr="000710A0" w:rsidRDefault="000710A0" w:rsidP="004B5C58">
      <w:pPr>
        <w:numPr>
          <w:ilvl w:val="0"/>
          <w:numId w:val="54"/>
        </w:numPr>
        <w:spacing w:after="0" w:line="240" w:lineRule="auto"/>
        <w:jc w:val="both"/>
        <w:rPr>
          <w:rFonts w:ascii="Times New Roman" w:hAnsi="Times New Roman"/>
          <w:bCs/>
          <w:sz w:val="26"/>
          <w:szCs w:val="26"/>
        </w:rPr>
      </w:pPr>
      <w:r w:rsidRPr="000710A0">
        <w:rPr>
          <w:rFonts w:ascii="Times New Roman" w:hAnsi="Times New Roman"/>
          <w:bCs/>
          <w:sz w:val="26"/>
          <w:szCs w:val="26"/>
        </w:rPr>
        <w:t>Отдача от нематериальных активов</w:t>
      </w:r>
    </w:p>
    <w:p w:rsidR="000710A0" w:rsidRPr="000710A0" w:rsidRDefault="000710A0" w:rsidP="004B5C58">
      <w:pPr>
        <w:numPr>
          <w:ilvl w:val="0"/>
          <w:numId w:val="54"/>
        </w:numPr>
        <w:spacing w:after="0" w:line="240" w:lineRule="auto"/>
        <w:jc w:val="both"/>
        <w:rPr>
          <w:rFonts w:ascii="Times New Roman" w:hAnsi="Times New Roman"/>
          <w:bCs/>
          <w:sz w:val="26"/>
          <w:szCs w:val="26"/>
        </w:rPr>
      </w:pPr>
      <w:r w:rsidRPr="000710A0">
        <w:rPr>
          <w:rFonts w:ascii="Times New Roman" w:hAnsi="Times New Roman"/>
          <w:bCs/>
          <w:sz w:val="26"/>
          <w:szCs w:val="26"/>
        </w:rPr>
        <w:t xml:space="preserve">Рентабельность нематериальных активов </w:t>
      </w:r>
    </w:p>
    <w:p w:rsidR="0058681F" w:rsidRPr="0058681F" w:rsidRDefault="0058681F" w:rsidP="0058681F">
      <w:pPr>
        <w:spacing w:after="0" w:line="240" w:lineRule="auto"/>
        <w:ind w:firstLine="709"/>
        <w:jc w:val="both"/>
        <w:rPr>
          <w:rFonts w:ascii="Times New Roman" w:hAnsi="Times New Roman"/>
          <w:b/>
          <w:sz w:val="26"/>
          <w:szCs w:val="26"/>
        </w:rPr>
      </w:pPr>
      <w:r w:rsidRPr="0058681F">
        <w:rPr>
          <w:rFonts w:ascii="Times New Roman" w:hAnsi="Times New Roman"/>
          <w:b/>
          <w:sz w:val="26"/>
          <w:szCs w:val="26"/>
        </w:rPr>
        <w:t>Основные средства:</w:t>
      </w:r>
    </w:p>
    <w:p w:rsidR="0058681F" w:rsidRPr="0058681F" w:rsidRDefault="0058681F" w:rsidP="0044099E">
      <w:pPr>
        <w:pStyle w:val="ac"/>
        <w:numPr>
          <w:ilvl w:val="0"/>
          <w:numId w:val="49"/>
        </w:numPr>
        <w:spacing w:after="0" w:line="240" w:lineRule="auto"/>
        <w:jc w:val="both"/>
        <w:rPr>
          <w:rFonts w:ascii="Times New Roman" w:hAnsi="Times New Roman"/>
          <w:sz w:val="26"/>
          <w:szCs w:val="26"/>
        </w:rPr>
      </w:pPr>
      <w:r w:rsidRPr="0058681F">
        <w:rPr>
          <w:rFonts w:ascii="Times New Roman" w:hAnsi="Times New Roman"/>
          <w:sz w:val="26"/>
          <w:szCs w:val="26"/>
        </w:rPr>
        <w:t>Земельные участки и объекты природопользования</w:t>
      </w:r>
    </w:p>
    <w:p w:rsidR="0058681F" w:rsidRPr="0058681F" w:rsidRDefault="0058681F" w:rsidP="0044099E">
      <w:pPr>
        <w:pStyle w:val="ac"/>
        <w:numPr>
          <w:ilvl w:val="0"/>
          <w:numId w:val="49"/>
        </w:numPr>
        <w:spacing w:after="0" w:line="240" w:lineRule="auto"/>
        <w:jc w:val="both"/>
        <w:rPr>
          <w:rFonts w:ascii="Times New Roman" w:hAnsi="Times New Roman"/>
          <w:sz w:val="26"/>
          <w:szCs w:val="26"/>
        </w:rPr>
      </w:pPr>
      <w:r w:rsidRPr="0058681F">
        <w:rPr>
          <w:rFonts w:ascii="Times New Roman" w:hAnsi="Times New Roman"/>
          <w:sz w:val="26"/>
          <w:szCs w:val="26"/>
        </w:rPr>
        <w:t>Здания, машины, оборудование и другие основные средства</w:t>
      </w:r>
    </w:p>
    <w:p w:rsidR="0058681F" w:rsidRDefault="0058681F" w:rsidP="0058681F">
      <w:pPr>
        <w:spacing w:after="0" w:line="240" w:lineRule="auto"/>
        <w:ind w:firstLine="851"/>
        <w:jc w:val="both"/>
        <w:rPr>
          <w:rFonts w:ascii="Times New Roman" w:hAnsi="Times New Roman"/>
          <w:sz w:val="26"/>
          <w:szCs w:val="26"/>
        </w:rPr>
      </w:pPr>
      <w:r>
        <w:rPr>
          <w:rFonts w:ascii="Times New Roman" w:hAnsi="Times New Roman"/>
          <w:sz w:val="26"/>
          <w:szCs w:val="26"/>
        </w:rPr>
        <w:t>О</w:t>
      </w:r>
      <w:r w:rsidRPr="0058681F">
        <w:rPr>
          <w:rFonts w:ascii="Times New Roman" w:hAnsi="Times New Roman"/>
          <w:sz w:val="26"/>
          <w:szCs w:val="26"/>
        </w:rPr>
        <w:t>сновные средства – это основной элемент внеоборотных акти</w:t>
      </w:r>
      <w:r>
        <w:rPr>
          <w:rFonts w:ascii="Times New Roman" w:hAnsi="Times New Roman"/>
          <w:sz w:val="26"/>
          <w:szCs w:val="26"/>
        </w:rPr>
        <w:t>вов; их наличие и хорошее состо</w:t>
      </w:r>
      <w:r w:rsidRPr="0058681F">
        <w:rPr>
          <w:rFonts w:ascii="Times New Roman" w:hAnsi="Times New Roman"/>
          <w:sz w:val="26"/>
          <w:szCs w:val="26"/>
        </w:rPr>
        <w:t>яние – обязательное условие долгосрочного развития бизнеса.</w:t>
      </w:r>
    </w:p>
    <w:p w:rsidR="000710A0" w:rsidRPr="000710A0" w:rsidRDefault="000710A0" w:rsidP="000710A0">
      <w:pPr>
        <w:spacing w:after="0" w:line="240" w:lineRule="auto"/>
        <w:ind w:firstLine="851"/>
        <w:jc w:val="both"/>
        <w:rPr>
          <w:rFonts w:ascii="Times New Roman" w:hAnsi="Times New Roman"/>
          <w:sz w:val="26"/>
          <w:szCs w:val="26"/>
        </w:rPr>
      </w:pPr>
      <w:r w:rsidRPr="000710A0">
        <w:rPr>
          <w:rFonts w:ascii="Times New Roman" w:hAnsi="Times New Roman"/>
          <w:sz w:val="26"/>
          <w:szCs w:val="26"/>
        </w:rPr>
        <w:t>Управление основными средствами основывается на следующих аналитических процедурах:</w:t>
      </w:r>
    </w:p>
    <w:p w:rsidR="000710A0" w:rsidRPr="000710A0" w:rsidRDefault="000710A0" w:rsidP="004B5C58">
      <w:pPr>
        <w:numPr>
          <w:ilvl w:val="1"/>
          <w:numId w:val="55"/>
        </w:numPr>
        <w:spacing w:after="0" w:line="240" w:lineRule="auto"/>
        <w:ind w:firstLine="851"/>
        <w:jc w:val="both"/>
        <w:rPr>
          <w:rFonts w:ascii="Times New Roman" w:hAnsi="Times New Roman"/>
          <w:sz w:val="26"/>
          <w:szCs w:val="26"/>
        </w:rPr>
      </w:pPr>
      <w:r w:rsidRPr="000710A0">
        <w:rPr>
          <w:rFonts w:ascii="Times New Roman" w:hAnsi="Times New Roman"/>
          <w:sz w:val="26"/>
          <w:szCs w:val="26"/>
        </w:rPr>
        <w:t>анализе структуры и динамики основных средств;</w:t>
      </w:r>
    </w:p>
    <w:p w:rsidR="000710A0" w:rsidRPr="000710A0" w:rsidRDefault="000710A0" w:rsidP="004B5C58">
      <w:pPr>
        <w:numPr>
          <w:ilvl w:val="1"/>
          <w:numId w:val="55"/>
        </w:numPr>
        <w:spacing w:after="0" w:line="240" w:lineRule="auto"/>
        <w:ind w:firstLine="851"/>
        <w:jc w:val="both"/>
        <w:rPr>
          <w:rFonts w:ascii="Times New Roman" w:hAnsi="Times New Roman"/>
          <w:sz w:val="26"/>
          <w:szCs w:val="26"/>
        </w:rPr>
      </w:pPr>
      <w:r w:rsidRPr="000710A0">
        <w:rPr>
          <w:rFonts w:ascii="Times New Roman" w:hAnsi="Times New Roman"/>
          <w:sz w:val="26"/>
          <w:szCs w:val="26"/>
        </w:rPr>
        <w:t>анализе их движения и состояния;</w:t>
      </w:r>
    </w:p>
    <w:p w:rsidR="000710A0" w:rsidRPr="000710A0" w:rsidRDefault="000710A0" w:rsidP="004B5C58">
      <w:pPr>
        <w:numPr>
          <w:ilvl w:val="1"/>
          <w:numId w:val="55"/>
        </w:numPr>
        <w:spacing w:after="0" w:line="240" w:lineRule="auto"/>
        <w:ind w:firstLine="851"/>
        <w:jc w:val="both"/>
        <w:rPr>
          <w:rFonts w:ascii="Times New Roman" w:hAnsi="Times New Roman"/>
          <w:sz w:val="26"/>
          <w:szCs w:val="26"/>
        </w:rPr>
      </w:pPr>
      <w:r w:rsidRPr="000710A0">
        <w:rPr>
          <w:rFonts w:ascii="Times New Roman" w:hAnsi="Times New Roman"/>
          <w:sz w:val="26"/>
          <w:szCs w:val="26"/>
        </w:rPr>
        <w:t>анализе эффективности использования;</w:t>
      </w:r>
    </w:p>
    <w:p w:rsidR="000710A0" w:rsidRPr="000710A0" w:rsidRDefault="000710A0" w:rsidP="004B5C58">
      <w:pPr>
        <w:numPr>
          <w:ilvl w:val="1"/>
          <w:numId w:val="55"/>
        </w:numPr>
        <w:spacing w:after="0" w:line="240" w:lineRule="auto"/>
        <w:ind w:firstLine="851"/>
        <w:jc w:val="both"/>
        <w:rPr>
          <w:rFonts w:ascii="Times New Roman" w:hAnsi="Times New Roman"/>
          <w:sz w:val="26"/>
          <w:szCs w:val="26"/>
        </w:rPr>
      </w:pPr>
      <w:r w:rsidRPr="000710A0">
        <w:rPr>
          <w:rFonts w:ascii="Times New Roman" w:hAnsi="Times New Roman"/>
          <w:sz w:val="26"/>
          <w:szCs w:val="26"/>
        </w:rPr>
        <w:t>обосновании потребности в инвестициях в простое и расширенное воспроизводство.</w:t>
      </w:r>
    </w:p>
    <w:p w:rsidR="000710A0" w:rsidRPr="000710A0" w:rsidRDefault="000710A0" w:rsidP="000710A0">
      <w:pPr>
        <w:spacing w:after="0" w:line="240" w:lineRule="auto"/>
        <w:ind w:firstLine="426"/>
        <w:jc w:val="both"/>
        <w:rPr>
          <w:rFonts w:ascii="Times New Roman" w:hAnsi="Times New Roman"/>
          <w:sz w:val="26"/>
          <w:szCs w:val="26"/>
        </w:rPr>
      </w:pPr>
      <w:r w:rsidRPr="000710A0">
        <w:rPr>
          <w:rFonts w:ascii="Times New Roman" w:hAnsi="Times New Roman"/>
          <w:sz w:val="26"/>
          <w:szCs w:val="26"/>
        </w:rPr>
        <w:t>При оценке показателей динамики основных средств сравниваются темпы прироста имущества с темпами прироста финансовых результатов, рост которых, безусловно, должен быть выше.</w:t>
      </w:r>
    </w:p>
    <w:p w:rsidR="000710A0" w:rsidRPr="000710A0" w:rsidRDefault="000710A0" w:rsidP="000710A0">
      <w:pPr>
        <w:spacing w:after="0" w:line="240" w:lineRule="auto"/>
        <w:ind w:firstLine="851"/>
        <w:jc w:val="both"/>
        <w:rPr>
          <w:rFonts w:ascii="Times New Roman" w:hAnsi="Times New Roman"/>
          <w:sz w:val="26"/>
          <w:szCs w:val="26"/>
        </w:rPr>
      </w:pPr>
      <w:r w:rsidRPr="000710A0">
        <w:rPr>
          <w:rFonts w:ascii="Times New Roman" w:hAnsi="Times New Roman"/>
          <w:sz w:val="26"/>
          <w:szCs w:val="26"/>
        </w:rPr>
        <w:t xml:space="preserve">Управление основными средствами включает разработку амортизационной политики, которая формируется с учетом особенностей способов (методов) начисления </w:t>
      </w:r>
      <w:r w:rsidRPr="000710A0">
        <w:rPr>
          <w:rFonts w:ascii="Times New Roman" w:hAnsi="Times New Roman"/>
          <w:sz w:val="26"/>
          <w:szCs w:val="26"/>
        </w:rPr>
        <w:lastRenderedPageBreak/>
        <w:t>амортизации, используемых в целях бухгалтерского учета налогообложения. Порядок начисления амортизации оказывает значительное влияние на значения важнейших финансовых показателей предприятия и его финансовое состояние.</w:t>
      </w:r>
    </w:p>
    <w:p w:rsidR="000710A0" w:rsidRPr="000710A0" w:rsidRDefault="000710A0" w:rsidP="000710A0">
      <w:pPr>
        <w:spacing w:after="0" w:line="240" w:lineRule="auto"/>
        <w:ind w:firstLine="851"/>
        <w:jc w:val="both"/>
        <w:rPr>
          <w:rFonts w:ascii="Times New Roman" w:hAnsi="Times New Roman"/>
          <w:sz w:val="26"/>
          <w:szCs w:val="26"/>
        </w:rPr>
      </w:pPr>
      <w:r w:rsidRPr="000710A0">
        <w:rPr>
          <w:rFonts w:ascii="Times New Roman" w:hAnsi="Times New Roman"/>
          <w:sz w:val="26"/>
          <w:szCs w:val="26"/>
        </w:rPr>
        <w:t>При разработке амортизационной политики необходимо учитывать, что нелинейные способы являются более прогрессивными и в целом улучшающими экономическое положение предприятия. Вместе с тем, как линейный, так и нелинейный способы (методы) начисления амортизации не могут</w:t>
      </w:r>
      <w:r w:rsidRPr="000710A0">
        <w:rPr>
          <w:rFonts w:ascii="Times New Roman" w:hAnsi="Times New Roman"/>
          <w:b/>
          <w:sz w:val="26"/>
          <w:szCs w:val="26"/>
        </w:rPr>
        <w:t xml:space="preserve"> </w:t>
      </w:r>
      <w:r w:rsidRPr="000710A0">
        <w:rPr>
          <w:rFonts w:ascii="Times New Roman" w:hAnsi="Times New Roman"/>
          <w:sz w:val="26"/>
          <w:szCs w:val="26"/>
        </w:rPr>
        <w:t>дать точную оценку степени экономического износа основных средств.</w:t>
      </w:r>
    </w:p>
    <w:p w:rsidR="000710A0" w:rsidRPr="009E1A10" w:rsidRDefault="000710A0" w:rsidP="009E1A10">
      <w:pPr>
        <w:spacing w:after="0" w:line="240" w:lineRule="auto"/>
        <w:jc w:val="both"/>
        <w:rPr>
          <w:rFonts w:ascii="Times New Roman" w:hAnsi="Times New Roman"/>
          <w:sz w:val="26"/>
          <w:szCs w:val="26"/>
        </w:rPr>
      </w:pPr>
      <w:r w:rsidRPr="009E1A10">
        <w:rPr>
          <w:rFonts w:ascii="Times New Roman" w:hAnsi="Times New Roman"/>
          <w:sz w:val="26"/>
          <w:szCs w:val="26"/>
        </w:rPr>
        <w:t>Показатели состояния основных средств:</w:t>
      </w:r>
    </w:p>
    <w:p w:rsidR="000710A0" w:rsidRPr="000710A0" w:rsidRDefault="000710A0" w:rsidP="004B5C58">
      <w:pPr>
        <w:pStyle w:val="ac"/>
        <w:numPr>
          <w:ilvl w:val="0"/>
          <w:numId w:val="56"/>
        </w:numPr>
        <w:spacing w:after="0" w:line="240" w:lineRule="auto"/>
        <w:jc w:val="both"/>
        <w:rPr>
          <w:rFonts w:ascii="Times New Roman" w:hAnsi="Times New Roman"/>
          <w:sz w:val="26"/>
          <w:szCs w:val="26"/>
        </w:rPr>
      </w:pPr>
      <w:r w:rsidRPr="000710A0">
        <w:rPr>
          <w:rFonts w:ascii="Times New Roman" w:hAnsi="Times New Roman"/>
          <w:bCs/>
          <w:iCs/>
          <w:sz w:val="26"/>
          <w:szCs w:val="26"/>
        </w:rPr>
        <w:t>Коэффициент ввода основных средств</w:t>
      </w:r>
    </w:p>
    <w:p w:rsidR="000710A0" w:rsidRPr="000710A0" w:rsidRDefault="000710A0" w:rsidP="004B5C58">
      <w:pPr>
        <w:pStyle w:val="ac"/>
        <w:numPr>
          <w:ilvl w:val="0"/>
          <w:numId w:val="56"/>
        </w:numPr>
        <w:spacing w:after="0" w:line="240" w:lineRule="auto"/>
        <w:jc w:val="both"/>
        <w:rPr>
          <w:rFonts w:ascii="Times New Roman" w:hAnsi="Times New Roman"/>
          <w:sz w:val="26"/>
          <w:szCs w:val="26"/>
        </w:rPr>
      </w:pPr>
      <w:r w:rsidRPr="000710A0">
        <w:rPr>
          <w:rFonts w:ascii="Times New Roman" w:hAnsi="Times New Roman"/>
          <w:bCs/>
          <w:iCs/>
          <w:sz w:val="26"/>
          <w:szCs w:val="26"/>
        </w:rPr>
        <w:t>Коэффициент выбытия основных средств</w:t>
      </w:r>
    </w:p>
    <w:p w:rsidR="000710A0" w:rsidRPr="000710A0" w:rsidRDefault="000710A0" w:rsidP="004B5C58">
      <w:pPr>
        <w:pStyle w:val="ac"/>
        <w:numPr>
          <w:ilvl w:val="0"/>
          <w:numId w:val="56"/>
        </w:numPr>
        <w:spacing w:after="0" w:line="240" w:lineRule="auto"/>
        <w:jc w:val="both"/>
        <w:rPr>
          <w:rFonts w:ascii="Times New Roman" w:hAnsi="Times New Roman"/>
          <w:bCs/>
          <w:iCs/>
          <w:sz w:val="26"/>
          <w:szCs w:val="26"/>
        </w:rPr>
      </w:pPr>
      <w:r w:rsidRPr="000710A0">
        <w:rPr>
          <w:rFonts w:ascii="Times New Roman" w:hAnsi="Times New Roman"/>
          <w:bCs/>
          <w:iCs/>
          <w:sz w:val="26"/>
          <w:szCs w:val="26"/>
        </w:rPr>
        <w:t>Средняя норма амортизации</w:t>
      </w:r>
    </w:p>
    <w:p w:rsidR="000710A0" w:rsidRPr="000710A0" w:rsidRDefault="000710A0" w:rsidP="004B5C58">
      <w:pPr>
        <w:pStyle w:val="ac"/>
        <w:numPr>
          <w:ilvl w:val="0"/>
          <w:numId w:val="56"/>
        </w:numPr>
        <w:spacing w:after="0" w:line="240" w:lineRule="auto"/>
        <w:jc w:val="both"/>
        <w:rPr>
          <w:rFonts w:ascii="Times New Roman" w:hAnsi="Times New Roman"/>
          <w:sz w:val="26"/>
          <w:szCs w:val="26"/>
        </w:rPr>
      </w:pPr>
      <w:r w:rsidRPr="000710A0">
        <w:rPr>
          <w:rFonts w:ascii="Times New Roman" w:hAnsi="Times New Roman"/>
          <w:bCs/>
          <w:iCs/>
          <w:sz w:val="26"/>
          <w:szCs w:val="26"/>
        </w:rPr>
        <w:t xml:space="preserve">Коэффициент износа основных средств на </w:t>
      </w:r>
      <w:r w:rsidRPr="000710A0">
        <w:rPr>
          <w:rFonts w:ascii="Times New Roman" w:hAnsi="Times New Roman"/>
          <w:sz w:val="26"/>
          <w:szCs w:val="26"/>
        </w:rPr>
        <w:t>начало и конец года</w:t>
      </w:r>
    </w:p>
    <w:p w:rsidR="000710A0" w:rsidRPr="000710A0" w:rsidRDefault="000710A0" w:rsidP="004B5C58">
      <w:pPr>
        <w:pStyle w:val="ac"/>
        <w:numPr>
          <w:ilvl w:val="0"/>
          <w:numId w:val="56"/>
        </w:numPr>
        <w:spacing w:after="0" w:line="240" w:lineRule="auto"/>
        <w:jc w:val="both"/>
        <w:rPr>
          <w:rFonts w:ascii="Times New Roman" w:hAnsi="Times New Roman"/>
          <w:sz w:val="26"/>
          <w:szCs w:val="26"/>
        </w:rPr>
      </w:pPr>
      <w:r w:rsidRPr="000710A0">
        <w:rPr>
          <w:rFonts w:ascii="Times New Roman" w:hAnsi="Times New Roman"/>
          <w:bCs/>
          <w:iCs/>
          <w:sz w:val="26"/>
          <w:szCs w:val="26"/>
        </w:rPr>
        <w:t xml:space="preserve">Коэффициент годности основных средств </w:t>
      </w:r>
      <w:r w:rsidRPr="000710A0">
        <w:rPr>
          <w:rFonts w:ascii="Times New Roman" w:hAnsi="Times New Roman"/>
          <w:sz w:val="26"/>
          <w:szCs w:val="26"/>
        </w:rPr>
        <w:t>на начало и конец года</w:t>
      </w:r>
    </w:p>
    <w:p w:rsidR="000710A0" w:rsidRPr="00AF068A" w:rsidRDefault="00AF068A" w:rsidP="00AF068A">
      <w:pPr>
        <w:spacing w:after="0" w:line="240" w:lineRule="auto"/>
        <w:ind w:firstLine="851"/>
        <w:jc w:val="both"/>
        <w:rPr>
          <w:rFonts w:ascii="Times New Roman" w:hAnsi="Times New Roman"/>
          <w:sz w:val="26"/>
          <w:szCs w:val="26"/>
        </w:rPr>
      </w:pPr>
      <w:r w:rsidRPr="00AF068A">
        <w:rPr>
          <w:rFonts w:ascii="Times New Roman" w:hAnsi="Times New Roman"/>
          <w:sz w:val="26"/>
          <w:szCs w:val="26"/>
        </w:rPr>
        <w:t>Комплексную оценку состоянию основных средств дают коэффициенты износа и годности. Пороговым значением этих коэффициентов можно считать 50 %. Если износ превышает этот уровень, то состояние основных средств можно оценивать, как недостаточно хорошее. Показательна динамика этих коэффициентов: снижение уровня износа положительно характеризует предприятие, и наоборот.</w:t>
      </w:r>
    </w:p>
    <w:p w:rsidR="0058681F" w:rsidRDefault="0058681F" w:rsidP="005E13F7">
      <w:pPr>
        <w:spacing w:after="0" w:line="240" w:lineRule="auto"/>
        <w:ind w:firstLine="851"/>
        <w:jc w:val="both"/>
        <w:rPr>
          <w:rFonts w:ascii="Times New Roman" w:hAnsi="Times New Roman"/>
          <w:sz w:val="26"/>
          <w:szCs w:val="26"/>
        </w:rPr>
      </w:pPr>
      <w:r w:rsidRPr="0058681F">
        <w:rPr>
          <w:rFonts w:ascii="Times New Roman" w:hAnsi="Times New Roman"/>
          <w:b/>
          <w:sz w:val="26"/>
          <w:szCs w:val="26"/>
        </w:rPr>
        <w:t>Незавершённое строительство</w:t>
      </w:r>
      <w:r>
        <w:rPr>
          <w:rFonts w:ascii="Times New Roman" w:hAnsi="Times New Roman"/>
          <w:b/>
          <w:sz w:val="26"/>
          <w:szCs w:val="26"/>
        </w:rPr>
        <w:t xml:space="preserve">. </w:t>
      </w:r>
      <w:r w:rsidRPr="005E13F7">
        <w:rPr>
          <w:rFonts w:ascii="Times New Roman" w:hAnsi="Times New Roman"/>
          <w:sz w:val="26"/>
          <w:szCs w:val="26"/>
        </w:rPr>
        <w:t>Его наличие сви</w:t>
      </w:r>
      <w:r w:rsidR="005E13F7" w:rsidRPr="005E13F7">
        <w:rPr>
          <w:rFonts w:ascii="Times New Roman" w:hAnsi="Times New Roman"/>
          <w:sz w:val="26"/>
          <w:szCs w:val="26"/>
        </w:rPr>
        <w:t>детельствует с одной стороны, об инвестиционной активности предприятия, а с другой стороны о потерях, связанных с наличием неработающих активов, которые необходимо финансировать из собственных или привлеченных источников.</w:t>
      </w:r>
    </w:p>
    <w:p w:rsidR="0058681F" w:rsidRPr="0058681F" w:rsidRDefault="0058681F" w:rsidP="0058681F">
      <w:pPr>
        <w:spacing w:after="0" w:line="240" w:lineRule="auto"/>
        <w:ind w:firstLine="709"/>
        <w:jc w:val="both"/>
        <w:rPr>
          <w:rFonts w:ascii="Times New Roman" w:hAnsi="Times New Roman"/>
          <w:b/>
          <w:sz w:val="26"/>
          <w:szCs w:val="26"/>
        </w:rPr>
      </w:pPr>
      <w:r w:rsidRPr="0058681F">
        <w:rPr>
          <w:rFonts w:ascii="Times New Roman" w:hAnsi="Times New Roman"/>
          <w:b/>
          <w:sz w:val="26"/>
          <w:szCs w:val="26"/>
        </w:rPr>
        <w:t>Доходные вложения в материальные ценности:</w:t>
      </w:r>
    </w:p>
    <w:p w:rsidR="0058681F" w:rsidRPr="0058681F" w:rsidRDefault="0058681F" w:rsidP="0044099E">
      <w:pPr>
        <w:pStyle w:val="ac"/>
        <w:numPr>
          <w:ilvl w:val="0"/>
          <w:numId w:val="50"/>
        </w:numPr>
        <w:spacing w:after="0" w:line="240" w:lineRule="auto"/>
        <w:jc w:val="both"/>
        <w:rPr>
          <w:rFonts w:ascii="Times New Roman" w:hAnsi="Times New Roman"/>
          <w:sz w:val="26"/>
          <w:szCs w:val="26"/>
        </w:rPr>
      </w:pPr>
      <w:r w:rsidRPr="0058681F">
        <w:rPr>
          <w:rFonts w:ascii="Times New Roman" w:hAnsi="Times New Roman"/>
          <w:sz w:val="26"/>
          <w:szCs w:val="26"/>
        </w:rPr>
        <w:t>Имущество для передачи в лизинг</w:t>
      </w:r>
    </w:p>
    <w:p w:rsidR="0058681F" w:rsidRDefault="0058681F" w:rsidP="0044099E">
      <w:pPr>
        <w:pStyle w:val="ac"/>
        <w:numPr>
          <w:ilvl w:val="0"/>
          <w:numId w:val="50"/>
        </w:numPr>
        <w:spacing w:after="0" w:line="240" w:lineRule="auto"/>
        <w:jc w:val="both"/>
        <w:rPr>
          <w:rFonts w:ascii="Times New Roman" w:hAnsi="Times New Roman"/>
          <w:sz w:val="26"/>
          <w:szCs w:val="26"/>
        </w:rPr>
      </w:pPr>
      <w:r w:rsidRPr="0058681F">
        <w:rPr>
          <w:rFonts w:ascii="Times New Roman" w:hAnsi="Times New Roman"/>
          <w:sz w:val="26"/>
          <w:szCs w:val="26"/>
        </w:rPr>
        <w:t>Имущество, предоставляемое по договору проката</w:t>
      </w:r>
    </w:p>
    <w:p w:rsidR="00436510" w:rsidRPr="00436510" w:rsidRDefault="00436510" w:rsidP="00436510">
      <w:pPr>
        <w:spacing w:after="0" w:line="240" w:lineRule="auto"/>
        <w:ind w:firstLine="851"/>
        <w:jc w:val="both"/>
        <w:rPr>
          <w:rFonts w:ascii="Times New Roman" w:hAnsi="Times New Roman"/>
          <w:sz w:val="26"/>
          <w:szCs w:val="26"/>
        </w:rPr>
      </w:pPr>
      <w:r>
        <w:rPr>
          <w:rFonts w:ascii="Times New Roman" w:hAnsi="Times New Roman"/>
          <w:sz w:val="26"/>
          <w:szCs w:val="26"/>
        </w:rPr>
        <w:t>Роль доходных вложе</w:t>
      </w:r>
      <w:r w:rsidRPr="00436510">
        <w:rPr>
          <w:rFonts w:ascii="Times New Roman" w:hAnsi="Times New Roman"/>
          <w:sz w:val="26"/>
          <w:szCs w:val="26"/>
        </w:rPr>
        <w:t>ний в ма</w:t>
      </w:r>
      <w:r w:rsidR="000636FB">
        <w:rPr>
          <w:rFonts w:ascii="Times New Roman" w:hAnsi="Times New Roman"/>
          <w:sz w:val="26"/>
          <w:szCs w:val="26"/>
        </w:rPr>
        <w:t xml:space="preserve">териальные ценности этих </w:t>
      </w:r>
      <w:r w:rsidRPr="00436510">
        <w:rPr>
          <w:rFonts w:ascii="Times New Roman" w:hAnsi="Times New Roman"/>
          <w:sz w:val="26"/>
          <w:szCs w:val="26"/>
        </w:rPr>
        <w:t>заключается в том, что, с одной стороны, это отвлечение средств от основной деятельности и их направление на приобретение имущества для передачи в лизинг или предоставления по договору проката; но с другой – это приз</w:t>
      </w:r>
      <w:r>
        <w:rPr>
          <w:rFonts w:ascii="Times New Roman" w:hAnsi="Times New Roman"/>
          <w:sz w:val="26"/>
          <w:szCs w:val="26"/>
        </w:rPr>
        <w:t>нак диверсификации активов и до</w:t>
      </w:r>
      <w:r w:rsidRPr="00436510">
        <w:rPr>
          <w:rFonts w:ascii="Times New Roman" w:hAnsi="Times New Roman"/>
          <w:sz w:val="26"/>
          <w:szCs w:val="26"/>
        </w:rPr>
        <w:t>ходов, что в целом повышает надежност</w:t>
      </w:r>
      <w:r>
        <w:rPr>
          <w:rFonts w:ascii="Times New Roman" w:hAnsi="Times New Roman"/>
          <w:sz w:val="26"/>
          <w:szCs w:val="26"/>
        </w:rPr>
        <w:t>ь предприятия. Управление доход</w:t>
      </w:r>
      <w:r w:rsidRPr="00436510">
        <w:rPr>
          <w:rFonts w:ascii="Times New Roman" w:hAnsi="Times New Roman"/>
          <w:sz w:val="26"/>
          <w:szCs w:val="26"/>
        </w:rPr>
        <w:t>ными вложениями в материальные ценно</w:t>
      </w:r>
      <w:r>
        <w:rPr>
          <w:rFonts w:ascii="Times New Roman" w:hAnsi="Times New Roman"/>
          <w:sz w:val="26"/>
          <w:szCs w:val="26"/>
        </w:rPr>
        <w:t>сти основано на оценке целесооб</w:t>
      </w:r>
      <w:r w:rsidRPr="00436510">
        <w:rPr>
          <w:rFonts w:ascii="Times New Roman" w:hAnsi="Times New Roman"/>
          <w:sz w:val="26"/>
          <w:szCs w:val="26"/>
        </w:rPr>
        <w:t>разности осуществления этих вложений, анализе их эффективности, оценке соответствия получаемого дохода рыночному уровню, оценке возможностей возврата имущества и возникающих в этом случае санкций.</w:t>
      </w:r>
    </w:p>
    <w:p w:rsidR="0058681F" w:rsidRPr="005E13F7" w:rsidRDefault="005E13F7" w:rsidP="0058681F">
      <w:pPr>
        <w:spacing w:after="0" w:line="240" w:lineRule="auto"/>
        <w:ind w:firstLine="709"/>
        <w:jc w:val="both"/>
        <w:rPr>
          <w:rFonts w:ascii="Times New Roman" w:hAnsi="Times New Roman"/>
          <w:b/>
          <w:sz w:val="26"/>
          <w:szCs w:val="26"/>
        </w:rPr>
      </w:pPr>
      <w:r w:rsidRPr="005E13F7">
        <w:rPr>
          <w:rFonts w:ascii="Times New Roman" w:hAnsi="Times New Roman"/>
          <w:b/>
          <w:sz w:val="26"/>
          <w:szCs w:val="26"/>
        </w:rPr>
        <w:t>Долгосрочные ф</w:t>
      </w:r>
      <w:r w:rsidR="0058681F" w:rsidRPr="005E13F7">
        <w:rPr>
          <w:rFonts w:ascii="Times New Roman" w:hAnsi="Times New Roman"/>
          <w:b/>
          <w:sz w:val="26"/>
          <w:szCs w:val="26"/>
        </w:rPr>
        <w:t>инансовые вложения:</w:t>
      </w:r>
    </w:p>
    <w:p w:rsidR="000636FB" w:rsidRPr="00135F9C" w:rsidRDefault="00F80123" w:rsidP="00D714EF">
      <w:pPr>
        <w:numPr>
          <w:ilvl w:val="0"/>
          <w:numId w:val="51"/>
        </w:numPr>
        <w:tabs>
          <w:tab w:val="left" w:pos="857"/>
        </w:tabs>
        <w:spacing w:after="0" w:line="288" w:lineRule="auto"/>
        <w:rPr>
          <w:rFonts w:ascii="Times New Roman" w:eastAsia="Times New Roman" w:hAnsi="Times New Roman"/>
          <w:sz w:val="26"/>
          <w:szCs w:val="26"/>
        </w:rPr>
      </w:pPr>
      <w:r>
        <w:rPr>
          <w:rFonts w:ascii="Times New Roman" w:eastAsia="Times New Roman" w:hAnsi="Times New Roman"/>
          <w:sz w:val="26"/>
          <w:szCs w:val="26"/>
        </w:rPr>
        <w:t>в</w:t>
      </w:r>
      <w:r w:rsidR="000636FB" w:rsidRPr="00135F9C">
        <w:rPr>
          <w:rFonts w:ascii="Times New Roman" w:eastAsia="Times New Roman" w:hAnsi="Times New Roman"/>
          <w:sz w:val="26"/>
          <w:szCs w:val="26"/>
        </w:rPr>
        <w:t>клады в долговые и долевые ценные бумаги, в том числе государственные и муниципальные;</w:t>
      </w:r>
    </w:p>
    <w:p w:rsidR="000636FB" w:rsidRPr="00135F9C" w:rsidRDefault="000636FB" w:rsidP="00D714EF">
      <w:pPr>
        <w:spacing w:after="0" w:line="17" w:lineRule="exact"/>
        <w:rPr>
          <w:rFonts w:ascii="Times New Roman" w:eastAsia="Times New Roman" w:hAnsi="Times New Roman"/>
          <w:sz w:val="26"/>
          <w:szCs w:val="26"/>
        </w:rPr>
      </w:pPr>
    </w:p>
    <w:p w:rsidR="000636FB" w:rsidRPr="00135F9C" w:rsidRDefault="000636FB" w:rsidP="00D714EF">
      <w:pPr>
        <w:numPr>
          <w:ilvl w:val="0"/>
          <w:numId w:val="51"/>
        </w:numPr>
        <w:tabs>
          <w:tab w:val="left" w:pos="860"/>
        </w:tabs>
        <w:spacing w:after="0" w:line="240" w:lineRule="auto"/>
        <w:rPr>
          <w:rFonts w:ascii="Times New Roman" w:eastAsia="Times New Roman" w:hAnsi="Times New Roman"/>
          <w:sz w:val="26"/>
          <w:szCs w:val="26"/>
        </w:rPr>
      </w:pPr>
      <w:r w:rsidRPr="00135F9C">
        <w:rPr>
          <w:rFonts w:ascii="Times New Roman" w:eastAsia="Times New Roman" w:hAnsi="Times New Roman"/>
          <w:sz w:val="26"/>
          <w:szCs w:val="26"/>
        </w:rPr>
        <w:t>вклады в уставные капиталы других организаций;</w:t>
      </w:r>
    </w:p>
    <w:p w:rsidR="000636FB" w:rsidRPr="00135F9C" w:rsidRDefault="000636FB" w:rsidP="00D714EF">
      <w:pPr>
        <w:spacing w:after="0" w:line="81" w:lineRule="exact"/>
        <w:rPr>
          <w:rFonts w:ascii="Times New Roman" w:eastAsia="Times New Roman" w:hAnsi="Times New Roman"/>
          <w:sz w:val="26"/>
          <w:szCs w:val="26"/>
        </w:rPr>
      </w:pPr>
    </w:p>
    <w:p w:rsidR="000636FB" w:rsidRPr="00135F9C" w:rsidRDefault="000636FB" w:rsidP="00D714EF">
      <w:pPr>
        <w:numPr>
          <w:ilvl w:val="0"/>
          <w:numId w:val="51"/>
        </w:numPr>
        <w:tabs>
          <w:tab w:val="left" w:pos="860"/>
        </w:tabs>
        <w:spacing w:after="0" w:line="240" w:lineRule="auto"/>
        <w:rPr>
          <w:rFonts w:ascii="Times New Roman" w:eastAsia="Times New Roman" w:hAnsi="Times New Roman"/>
          <w:sz w:val="26"/>
          <w:szCs w:val="26"/>
        </w:rPr>
      </w:pPr>
      <w:r w:rsidRPr="00135F9C">
        <w:rPr>
          <w:rFonts w:ascii="Times New Roman" w:eastAsia="Times New Roman" w:hAnsi="Times New Roman"/>
          <w:sz w:val="26"/>
          <w:szCs w:val="26"/>
        </w:rPr>
        <w:t>предоставленные другим организациям займы;</w:t>
      </w:r>
    </w:p>
    <w:p w:rsidR="000636FB" w:rsidRPr="00135F9C" w:rsidRDefault="000636FB" w:rsidP="00D714EF">
      <w:pPr>
        <w:spacing w:after="0" w:line="81" w:lineRule="exact"/>
        <w:rPr>
          <w:rFonts w:ascii="Times New Roman" w:eastAsia="Times New Roman" w:hAnsi="Times New Roman"/>
          <w:sz w:val="26"/>
          <w:szCs w:val="26"/>
        </w:rPr>
      </w:pPr>
    </w:p>
    <w:p w:rsidR="000636FB" w:rsidRPr="00135F9C" w:rsidRDefault="000636FB" w:rsidP="00D714EF">
      <w:pPr>
        <w:numPr>
          <w:ilvl w:val="0"/>
          <w:numId w:val="51"/>
        </w:numPr>
        <w:tabs>
          <w:tab w:val="left" w:pos="860"/>
        </w:tabs>
        <w:spacing w:after="0" w:line="240" w:lineRule="auto"/>
        <w:rPr>
          <w:rFonts w:ascii="Times New Roman" w:eastAsia="Times New Roman" w:hAnsi="Times New Roman"/>
          <w:sz w:val="26"/>
          <w:szCs w:val="26"/>
        </w:rPr>
      </w:pPr>
      <w:r w:rsidRPr="00135F9C">
        <w:rPr>
          <w:rFonts w:ascii="Times New Roman" w:eastAsia="Times New Roman" w:hAnsi="Times New Roman"/>
          <w:sz w:val="26"/>
          <w:szCs w:val="26"/>
        </w:rPr>
        <w:t>депозитные вклады в кредитных организациях;</w:t>
      </w:r>
    </w:p>
    <w:p w:rsidR="000636FB" w:rsidRPr="00135F9C" w:rsidRDefault="000636FB" w:rsidP="00D714EF">
      <w:pPr>
        <w:spacing w:after="0" w:line="92" w:lineRule="exact"/>
        <w:rPr>
          <w:rFonts w:ascii="Times New Roman" w:eastAsia="Times New Roman" w:hAnsi="Times New Roman"/>
          <w:sz w:val="26"/>
          <w:szCs w:val="26"/>
        </w:rPr>
      </w:pPr>
    </w:p>
    <w:p w:rsidR="00D714EF" w:rsidRPr="00135F9C" w:rsidRDefault="00F80123" w:rsidP="00D714EF">
      <w:pPr>
        <w:numPr>
          <w:ilvl w:val="0"/>
          <w:numId w:val="51"/>
        </w:numPr>
        <w:tabs>
          <w:tab w:val="left" w:pos="857"/>
        </w:tabs>
        <w:spacing w:after="0" w:line="290" w:lineRule="auto"/>
        <w:ind w:right="20"/>
        <w:rPr>
          <w:rFonts w:ascii="Times New Roman" w:eastAsia="Times New Roman" w:hAnsi="Times New Roman"/>
          <w:sz w:val="26"/>
          <w:szCs w:val="26"/>
        </w:rPr>
      </w:pPr>
      <w:r>
        <w:rPr>
          <w:rFonts w:ascii="Times New Roman" w:eastAsia="Times New Roman" w:hAnsi="Times New Roman"/>
          <w:sz w:val="26"/>
          <w:szCs w:val="26"/>
        </w:rPr>
        <w:t>дебиторская задолженность, приобретенная на основании уступки прав требований</w:t>
      </w:r>
      <w:r w:rsidR="000636FB" w:rsidRPr="00135F9C">
        <w:rPr>
          <w:rFonts w:ascii="Times New Roman" w:eastAsia="Times New Roman" w:hAnsi="Times New Roman"/>
          <w:sz w:val="26"/>
          <w:szCs w:val="26"/>
        </w:rPr>
        <w:t>;</w:t>
      </w:r>
    </w:p>
    <w:p w:rsidR="00D714EF" w:rsidRPr="00135F9C" w:rsidRDefault="00D714EF" w:rsidP="00D714EF">
      <w:pPr>
        <w:numPr>
          <w:ilvl w:val="0"/>
          <w:numId w:val="51"/>
        </w:numPr>
        <w:tabs>
          <w:tab w:val="left" w:pos="857"/>
        </w:tabs>
        <w:spacing w:after="0" w:line="290" w:lineRule="auto"/>
        <w:ind w:right="20"/>
        <w:rPr>
          <w:rFonts w:ascii="Times New Roman" w:eastAsia="Times New Roman" w:hAnsi="Times New Roman"/>
          <w:sz w:val="26"/>
          <w:szCs w:val="26"/>
        </w:rPr>
      </w:pPr>
      <w:r w:rsidRPr="00135F9C">
        <w:rPr>
          <w:rFonts w:ascii="Times New Roman" w:eastAsia="Times New Roman" w:hAnsi="Times New Roman"/>
          <w:sz w:val="26"/>
          <w:szCs w:val="26"/>
        </w:rPr>
        <w:t xml:space="preserve">вклады организации-товарища по </w:t>
      </w:r>
      <w:r w:rsidR="00135F9C" w:rsidRPr="00135F9C">
        <w:rPr>
          <w:rFonts w:ascii="Times New Roman" w:eastAsia="Times New Roman" w:hAnsi="Times New Roman"/>
          <w:sz w:val="26"/>
          <w:szCs w:val="26"/>
        </w:rPr>
        <w:t xml:space="preserve">договору простого товарищества </w:t>
      </w:r>
    </w:p>
    <w:p w:rsidR="000636FB" w:rsidRDefault="000636FB" w:rsidP="000636FB">
      <w:pPr>
        <w:spacing w:line="28" w:lineRule="exact"/>
        <w:rPr>
          <w:rFonts w:eastAsia="Times New Roman"/>
          <w:sz w:val="28"/>
          <w:szCs w:val="28"/>
        </w:rPr>
      </w:pPr>
    </w:p>
    <w:p w:rsidR="00436510" w:rsidRDefault="00436510" w:rsidP="00135799">
      <w:pPr>
        <w:spacing w:after="0" w:line="240" w:lineRule="auto"/>
        <w:ind w:firstLine="851"/>
        <w:jc w:val="both"/>
        <w:rPr>
          <w:rFonts w:ascii="Times New Roman" w:hAnsi="Times New Roman"/>
          <w:sz w:val="26"/>
          <w:szCs w:val="26"/>
        </w:rPr>
      </w:pPr>
      <w:r w:rsidRPr="00436510">
        <w:rPr>
          <w:rFonts w:ascii="Times New Roman" w:hAnsi="Times New Roman"/>
          <w:sz w:val="26"/>
          <w:szCs w:val="26"/>
        </w:rPr>
        <w:t>Наличие долгосрочных финансов</w:t>
      </w:r>
      <w:r>
        <w:rPr>
          <w:rFonts w:ascii="Times New Roman" w:hAnsi="Times New Roman"/>
          <w:sz w:val="26"/>
          <w:szCs w:val="26"/>
        </w:rPr>
        <w:t>ых вложений – свидетельство реа</w:t>
      </w:r>
      <w:r w:rsidRPr="00436510">
        <w:rPr>
          <w:rFonts w:ascii="Times New Roman" w:hAnsi="Times New Roman"/>
          <w:sz w:val="26"/>
          <w:szCs w:val="26"/>
        </w:rPr>
        <w:t>лизации стратегии бизнеса в части фи</w:t>
      </w:r>
      <w:r>
        <w:rPr>
          <w:rFonts w:ascii="Times New Roman" w:hAnsi="Times New Roman"/>
          <w:sz w:val="26"/>
          <w:szCs w:val="26"/>
        </w:rPr>
        <w:t>нансовых инвестиций, целью кото</w:t>
      </w:r>
      <w:r w:rsidRPr="00436510">
        <w:rPr>
          <w:rFonts w:ascii="Times New Roman" w:hAnsi="Times New Roman"/>
          <w:sz w:val="26"/>
          <w:szCs w:val="26"/>
        </w:rPr>
        <w:t xml:space="preserve">рых является </w:t>
      </w:r>
      <w:r w:rsidRPr="00436510">
        <w:rPr>
          <w:rFonts w:ascii="Times New Roman" w:hAnsi="Times New Roman"/>
          <w:sz w:val="26"/>
          <w:szCs w:val="26"/>
        </w:rPr>
        <w:lastRenderedPageBreak/>
        <w:t>приобретение контроля</w:t>
      </w:r>
      <w:r>
        <w:rPr>
          <w:rFonts w:ascii="Times New Roman" w:hAnsi="Times New Roman"/>
          <w:sz w:val="26"/>
          <w:szCs w:val="26"/>
        </w:rPr>
        <w:t xml:space="preserve"> над другими организациями, под</w:t>
      </w:r>
      <w:r w:rsidRPr="00436510">
        <w:rPr>
          <w:rFonts w:ascii="Times New Roman" w:hAnsi="Times New Roman"/>
          <w:sz w:val="26"/>
          <w:szCs w:val="26"/>
        </w:rPr>
        <w:t>держка участников группы, а также п</w:t>
      </w:r>
      <w:r>
        <w:rPr>
          <w:rFonts w:ascii="Times New Roman" w:hAnsi="Times New Roman"/>
          <w:sz w:val="26"/>
          <w:szCs w:val="26"/>
        </w:rPr>
        <w:t>олучение доходов. Наличие долго</w:t>
      </w:r>
      <w:r w:rsidRPr="00436510">
        <w:rPr>
          <w:rFonts w:ascii="Times New Roman" w:hAnsi="Times New Roman"/>
          <w:sz w:val="26"/>
          <w:szCs w:val="26"/>
        </w:rPr>
        <w:t xml:space="preserve">срочных финансовых вложений в форме </w:t>
      </w:r>
      <w:r>
        <w:rPr>
          <w:rFonts w:ascii="Times New Roman" w:hAnsi="Times New Roman"/>
          <w:sz w:val="26"/>
          <w:szCs w:val="26"/>
        </w:rPr>
        <w:t>вкладов в уставные капиталы дру</w:t>
      </w:r>
      <w:r w:rsidRPr="00436510">
        <w:rPr>
          <w:rFonts w:ascii="Times New Roman" w:hAnsi="Times New Roman"/>
          <w:sz w:val="26"/>
          <w:szCs w:val="26"/>
        </w:rPr>
        <w:t>гих организаций свидетельствует о том, что организация функционирует в составе группы организаций, а это делае</w:t>
      </w:r>
      <w:r>
        <w:rPr>
          <w:rFonts w:ascii="Times New Roman" w:hAnsi="Times New Roman"/>
          <w:sz w:val="26"/>
          <w:szCs w:val="26"/>
        </w:rPr>
        <w:t>т бизнес более устойчивым и кон</w:t>
      </w:r>
      <w:r w:rsidRPr="00436510">
        <w:rPr>
          <w:rFonts w:ascii="Times New Roman" w:hAnsi="Times New Roman"/>
          <w:sz w:val="26"/>
          <w:szCs w:val="26"/>
        </w:rPr>
        <w:t>курентоспособным.</w:t>
      </w:r>
    </w:p>
    <w:p w:rsidR="009E1A10" w:rsidRPr="009E1A10" w:rsidRDefault="009E1A10" w:rsidP="009E1A10">
      <w:pPr>
        <w:pStyle w:val="ac"/>
        <w:spacing w:after="0" w:line="240" w:lineRule="auto"/>
        <w:ind w:left="0" w:firstLine="851"/>
        <w:jc w:val="both"/>
        <w:rPr>
          <w:rFonts w:ascii="Times New Roman" w:hAnsi="Times New Roman"/>
          <w:sz w:val="26"/>
          <w:szCs w:val="26"/>
        </w:rPr>
      </w:pPr>
      <w:r w:rsidRPr="009E1A10">
        <w:rPr>
          <w:rFonts w:ascii="Times New Roman" w:hAnsi="Times New Roman"/>
          <w:sz w:val="26"/>
          <w:szCs w:val="26"/>
        </w:rPr>
        <w:t>Показатели, использующиеся при управлении финансовыми вложениями:</w:t>
      </w:r>
    </w:p>
    <w:p w:rsidR="009E1A10" w:rsidRPr="009E1A10" w:rsidRDefault="009E1A10" w:rsidP="004B5C58">
      <w:pPr>
        <w:pStyle w:val="ac"/>
        <w:numPr>
          <w:ilvl w:val="0"/>
          <w:numId w:val="57"/>
        </w:numPr>
        <w:spacing w:after="0" w:line="240" w:lineRule="auto"/>
        <w:jc w:val="both"/>
        <w:rPr>
          <w:rFonts w:ascii="Times New Roman" w:hAnsi="Times New Roman"/>
          <w:bCs/>
          <w:iCs/>
          <w:sz w:val="26"/>
          <w:szCs w:val="26"/>
        </w:rPr>
      </w:pPr>
      <w:r w:rsidRPr="009E1A10">
        <w:rPr>
          <w:rFonts w:ascii="Times New Roman" w:hAnsi="Times New Roman"/>
          <w:bCs/>
          <w:iCs/>
          <w:sz w:val="26"/>
          <w:szCs w:val="26"/>
        </w:rPr>
        <w:t>Коэффициент приобретения финансовых вложений</w:t>
      </w:r>
    </w:p>
    <w:p w:rsidR="009E1A10" w:rsidRPr="009E1A10" w:rsidRDefault="009E1A10" w:rsidP="004B5C58">
      <w:pPr>
        <w:pStyle w:val="ac"/>
        <w:numPr>
          <w:ilvl w:val="0"/>
          <w:numId w:val="57"/>
        </w:numPr>
        <w:spacing w:after="0" w:line="240" w:lineRule="auto"/>
        <w:jc w:val="both"/>
        <w:rPr>
          <w:rFonts w:ascii="Times New Roman" w:hAnsi="Times New Roman"/>
          <w:bCs/>
          <w:iCs/>
          <w:sz w:val="26"/>
          <w:szCs w:val="26"/>
        </w:rPr>
      </w:pPr>
      <w:r w:rsidRPr="009E1A10">
        <w:rPr>
          <w:rFonts w:ascii="Times New Roman" w:hAnsi="Times New Roman"/>
          <w:bCs/>
          <w:iCs/>
          <w:sz w:val="26"/>
          <w:szCs w:val="26"/>
        </w:rPr>
        <w:t>Коэффициент продажи финансовых вложений</w:t>
      </w:r>
    </w:p>
    <w:p w:rsidR="009E1A10" w:rsidRPr="009E1A10" w:rsidRDefault="009E1A10" w:rsidP="004B5C58">
      <w:pPr>
        <w:pStyle w:val="ac"/>
        <w:numPr>
          <w:ilvl w:val="0"/>
          <w:numId w:val="57"/>
        </w:numPr>
        <w:spacing w:after="0" w:line="240" w:lineRule="auto"/>
        <w:jc w:val="both"/>
        <w:rPr>
          <w:rFonts w:ascii="Times New Roman" w:hAnsi="Times New Roman"/>
          <w:bCs/>
          <w:iCs/>
          <w:sz w:val="26"/>
          <w:szCs w:val="26"/>
        </w:rPr>
      </w:pPr>
      <w:r w:rsidRPr="009E1A10">
        <w:rPr>
          <w:rFonts w:ascii="Times New Roman" w:hAnsi="Times New Roman"/>
          <w:bCs/>
          <w:iCs/>
          <w:sz w:val="26"/>
          <w:szCs w:val="26"/>
        </w:rPr>
        <w:t xml:space="preserve">Доходность участия в уставном капитале </w:t>
      </w:r>
    </w:p>
    <w:p w:rsidR="009E1A10" w:rsidRPr="009E1A10" w:rsidRDefault="009E1A10" w:rsidP="004B5C58">
      <w:pPr>
        <w:pStyle w:val="ac"/>
        <w:numPr>
          <w:ilvl w:val="0"/>
          <w:numId w:val="57"/>
        </w:numPr>
        <w:spacing w:after="0" w:line="240" w:lineRule="auto"/>
        <w:jc w:val="both"/>
        <w:rPr>
          <w:rFonts w:ascii="Times New Roman" w:hAnsi="Times New Roman"/>
          <w:sz w:val="26"/>
          <w:szCs w:val="26"/>
        </w:rPr>
      </w:pPr>
      <w:r>
        <w:rPr>
          <w:rFonts w:ascii="Times New Roman" w:hAnsi="Times New Roman"/>
          <w:bCs/>
          <w:iCs/>
          <w:sz w:val="26"/>
          <w:szCs w:val="26"/>
        </w:rPr>
        <w:t xml:space="preserve">Доходность </w:t>
      </w:r>
      <w:r w:rsidRPr="009E1A10">
        <w:rPr>
          <w:rFonts w:ascii="Times New Roman" w:hAnsi="Times New Roman"/>
          <w:sz w:val="26"/>
          <w:szCs w:val="26"/>
        </w:rPr>
        <w:t>предоставленных</w:t>
      </w:r>
      <w:r>
        <w:rPr>
          <w:rFonts w:ascii="Times New Roman" w:hAnsi="Times New Roman"/>
          <w:sz w:val="26"/>
          <w:szCs w:val="26"/>
        </w:rPr>
        <w:t xml:space="preserve"> </w:t>
      </w:r>
      <w:r w:rsidRPr="009E1A10">
        <w:rPr>
          <w:rFonts w:ascii="Times New Roman" w:hAnsi="Times New Roman"/>
          <w:bCs/>
          <w:iCs/>
          <w:sz w:val="26"/>
          <w:szCs w:val="26"/>
        </w:rPr>
        <w:tab/>
        <w:t>займов, размещенных</w:t>
      </w:r>
      <w:r w:rsidRPr="009E1A10">
        <w:rPr>
          <w:rFonts w:ascii="Times New Roman" w:hAnsi="Times New Roman"/>
          <w:sz w:val="26"/>
          <w:szCs w:val="26"/>
        </w:rPr>
        <w:t xml:space="preserve"> </w:t>
      </w:r>
      <w:r w:rsidR="001B0832">
        <w:rPr>
          <w:rFonts w:ascii="Times New Roman" w:hAnsi="Times New Roman"/>
          <w:bCs/>
          <w:iCs/>
          <w:sz w:val="26"/>
          <w:szCs w:val="26"/>
        </w:rPr>
        <w:t xml:space="preserve">депозитов </w:t>
      </w:r>
      <w:r w:rsidRPr="009E1A10">
        <w:rPr>
          <w:rFonts w:ascii="Times New Roman" w:hAnsi="Times New Roman"/>
          <w:sz w:val="26"/>
          <w:szCs w:val="26"/>
        </w:rPr>
        <w:t xml:space="preserve">и приобретенных </w:t>
      </w:r>
      <w:r w:rsidRPr="009E1A10">
        <w:rPr>
          <w:rFonts w:ascii="Times New Roman" w:hAnsi="Times New Roman"/>
          <w:bCs/>
          <w:iCs/>
          <w:sz w:val="26"/>
          <w:szCs w:val="26"/>
        </w:rPr>
        <w:t>долговых ценных бумаг</w:t>
      </w:r>
    </w:p>
    <w:p w:rsidR="009E1A10" w:rsidRPr="009E1A10" w:rsidRDefault="009E1A10" w:rsidP="004B5C58">
      <w:pPr>
        <w:pStyle w:val="ac"/>
        <w:numPr>
          <w:ilvl w:val="0"/>
          <w:numId w:val="57"/>
        </w:numPr>
        <w:spacing w:after="0" w:line="240" w:lineRule="auto"/>
        <w:jc w:val="both"/>
        <w:rPr>
          <w:rFonts w:ascii="Times New Roman" w:hAnsi="Times New Roman"/>
          <w:bCs/>
          <w:iCs/>
          <w:sz w:val="26"/>
          <w:szCs w:val="26"/>
        </w:rPr>
      </w:pPr>
      <w:r w:rsidRPr="009E1A10">
        <w:rPr>
          <w:rFonts w:ascii="Times New Roman" w:hAnsi="Times New Roman"/>
          <w:bCs/>
          <w:iCs/>
          <w:sz w:val="26"/>
          <w:szCs w:val="26"/>
        </w:rPr>
        <w:t>Текущая доходность вложений в ценные бумаги</w:t>
      </w:r>
    </w:p>
    <w:p w:rsidR="009E1A10" w:rsidRPr="009E1A10" w:rsidRDefault="009E1A10" w:rsidP="004B5C58">
      <w:pPr>
        <w:pStyle w:val="ac"/>
        <w:numPr>
          <w:ilvl w:val="0"/>
          <w:numId w:val="57"/>
        </w:numPr>
        <w:spacing w:after="0" w:line="240" w:lineRule="auto"/>
        <w:jc w:val="both"/>
        <w:rPr>
          <w:rFonts w:ascii="Times New Roman" w:hAnsi="Times New Roman"/>
          <w:bCs/>
          <w:iCs/>
          <w:sz w:val="26"/>
          <w:szCs w:val="26"/>
        </w:rPr>
      </w:pPr>
      <w:r w:rsidRPr="009E1A10">
        <w:rPr>
          <w:rFonts w:ascii="Times New Roman" w:hAnsi="Times New Roman"/>
          <w:bCs/>
          <w:iCs/>
          <w:sz w:val="26"/>
          <w:szCs w:val="26"/>
        </w:rPr>
        <w:t>Доходность размещенных рублевых депозитов и предоставленных</w:t>
      </w:r>
      <w:r>
        <w:rPr>
          <w:rFonts w:ascii="Times New Roman" w:hAnsi="Times New Roman"/>
          <w:bCs/>
          <w:iCs/>
          <w:sz w:val="26"/>
          <w:szCs w:val="26"/>
        </w:rPr>
        <w:t xml:space="preserve"> </w:t>
      </w:r>
      <w:r w:rsidRPr="009E1A10">
        <w:rPr>
          <w:rFonts w:ascii="Times New Roman" w:hAnsi="Times New Roman"/>
          <w:bCs/>
          <w:iCs/>
          <w:sz w:val="26"/>
          <w:szCs w:val="26"/>
        </w:rPr>
        <w:t>займов</w:t>
      </w:r>
    </w:p>
    <w:p w:rsidR="009E1A10" w:rsidRPr="009E1A10" w:rsidRDefault="009E1A10" w:rsidP="004B5C58">
      <w:pPr>
        <w:pStyle w:val="ac"/>
        <w:numPr>
          <w:ilvl w:val="0"/>
          <w:numId w:val="57"/>
        </w:numPr>
        <w:spacing w:after="0" w:line="240" w:lineRule="auto"/>
        <w:jc w:val="both"/>
        <w:rPr>
          <w:rFonts w:ascii="Times New Roman" w:hAnsi="Times New Roman"/>
          <w:bCs/>
          <w:iCs/>
          <w:sz w:val="26"/>
          <w:szCs w:val="26"/>
        </w:rPr>
      </w:pPr>
      <w:r w:rsidRPr="009E1A10">
        <w:rPr>
          <w:rFonts w:ascii="Times New Roman" w:hAnsi="Times New Roman"/>
          <w:bCs/>
          <w:iCs/>
          <w:sz w:val="26"/>
          <w:szCs w:val="26"/>
        </w:rPr>
        <w:t>Доходность размещенных валютных депозитов и займов</w:t>
      </w:r>
    </w:p>
    <w:p w:rsidR="009E1A10" w:rsidRPr="009E1A10" w:rsidRDefault="009E1A10" w:rsidP="004B5C58">
      <w:pPr>
        <w:pStyle w:val="ac"/>
        <w:numPr>
          <w:ilvl w:val="0"/>
          <w:numId w:val="57"/>
        </w:numPr>
        <w:spacing w:after="0" w:line="240" w:lineRule="auto"/>
        <w:jc w:val="both"/>
        <w:rPr>
          <w:rFonts w:ascii="Times New Roman" w:hAnsi="Times New Roman"/>
          <w:bCs/>
          <w:iCs/>
          <w:sz w:val="26"/>
          <w:szCs w:val="26"/>
        </w:rPr>
      </w:pPr>
      <w:r w:rsidRPr="009E1A10">
        <w:rPr>
          <w:rFonts w:ascii="Times New Roman" w:hAnsi="Times New Roman"/>
          <w:bCs/>
          <w:iCs/>
          <w:sz w:val="26"/>
          <w:szCs w:val="26"/>
        </w:rPr>
        <w:t>Доходность дебиторской задолженности</w:t>
      </w:r>
    </w:p>
    <w:p w:rsidR="009E1A10" w:rsidRPr="009E1A10" w:rsidRDefault="009E1A10" w:rsidP="004B5C58">
      <w:pPr>
        <w:pStyle w:val="ac"/>
        <w:numPr>
          <w:ilvl w:val="0"/>
          <w:numId w:val="57"/>
        </w:numPr>
        <w:spacing w:after="0" w:line="240" w:lineRule="auto"/>
        <w:jc w:val="both"/>
        <w:rPr>
          <w:rFonts w:ascii="Times New Roman" w:hAnsi="Times New Roman"/>
          <w:bCs/>
          <w:iCs/>
          <w:sz w:val="26"/>
          <w:szCs w:val="26"/>
        </w:rPr>
      </w:pPr>
      <w:r w:rsidRPr="009E1A10">
        <w:rPr>
          <w:rFonts w:ascii="Times New Roman" w:hAnsi="Times New Roman"/>
          <w:bCs/>
          <w:iCs/>
          <w:sz w:val="26"/>
          <w:szCs w:val="26"/>
        </w:rPr>
        <w:t xml:space="preserve">Доходность участия в простом товариществе </w:t>
      </w:r>
    </w:p>
    <w:p w:rsidR="00A20D5C" w:rsidRDefault="00436510" w:rsidP="005B1C29">
      <w:pPr>
        <w:spacing w:after="0" w:line="240" w:lineRule="auto"/>
        <w:ind w:firstLine="709"/>
        <w:jc w:val="both"/>
        <w:rPr>
          <w:rFonts w:ascii="Times New Roman" w:hAnsi="Times New Roman"/>
          <w:sz w:val="26"/>
          <w:szCs w:val="26"/>
        </w:rPr>
      </w:pPr>
      <w:r w:rsidRPr="00436510">
        <w:rPr>
          <w:rFonts w:ascii="Times New Roman" w:hAnsi="Times New Roman"/>
          <w:sz w:val="26"/>
          <w:szCs w:val="26"/>
        </w:rPr>
        <w:t xml:space="preserve">Наличие </w:t>
      </w:r>
      <w:r w:rsidRPr="00436510">
        <w:rPr>
          <w:rFonts w:ascii="Times New Roman" w:hAnsi="Times New Roman"/>
          <w:b/>
          <w:sz w:val="26"/>
          <w:szCs w:val="26"/>
        </w:rPr>
        <w:t>отложенных налоговых активов</w:t>
      </w:r>
      <w:r w:rsidRPr="00436510">
        <w:rPr>
          <w:rFonts w:ascii="Times New Roman" w:hAnsi="Times New Roman"/>
          <w:sz w:val="26"/>
          <w:szCs w:val="26"/>
        </w:rPr>
        <w:t xml:space="preserve"> невыгодно предприятию, поскольку они по своей экономической сущности представляют собой «предоплату» </w:t>
      </w:r>
      <w:r w:rsidR="001849EA">
        <w:rPr>
          <w:rFonts w:ascii="Times New Roman" w:hAnsi="Times New Roman"/>
          <w:sz w:val="26"/>
          <w:szCs w:val="26"/>
        </w:rPr>
        <w:t xml:space="preserve">по </w:t>
      </w:r>
      <w:r w:rsidRPr="00436510">
        <w:rPr>
          <w:rFonts w:ascii="Times New Roman" w:hAnsi="Times New Roman"/>
          <w:sz w:val="26"/>
          <w:szCs w:val="26"/>
        </w:rPr>
        <w:t>налог</w:t>
      </w:r>
      <w:r w:rsidR="001849EA">
        <w:rPr>
          <w:rFonts w:ascii="Times New Roman" w:hAnsi="Times New Roman"/>
          <w:sz w:val="26"/>
          <w:szCs w:val="26"/>
        </w:rPr>
        <w:t>у</w:t>
      </w:r>
      <w:r w:rsidRPr="00436510">
        <w:rPr>
          <w:rFonts w:ascii="Times New Roman" w:hAnsi="Times New Roman"/>
          <w:sz w:val="26"/>
          <w:szCs w:val="26"/>
        </w:rPr>
        <w:t xml:space="preserve"> на прибыль.</w:t>
      </w:r>
    </w:p>
    <w:p w:rsidR="00135799" w:rsidRDefault="00135799" w:rsidP="005B1C29">
      <w:pPr>
        <w:spacing w:after="0" w:line="240" w:lineRule="auto"/>
        <w:ind w:firstLine="709"/>
        <w:jc w:val="both"/>
        <w:rPr>
          <w:rFonts w:ascii="Times New Roman" w:hAnsi="Times New Roman"/>
          <w:sz w:val="26"/>
          <w:szCs w:val="26"/>
        </w:rPr>
      </w:pPr>
    </w:p>
    <w:p w:rsidR="000710A0" w:rsidRPr="00046A1B" w:rsidRDefault="00725FC1" w:rsidP="000C7FA2">
      <w:pPr>
        <w:pStyle w:val="ac"/>
        <w:numPr>
          <w:ilvl w:val="2"/>
          <w:numId w:val="24"/>
        </w:numPr>
        <w:tabs>
          <w:tab w:val="clear" w:pos="2160"/>
          <w:tab w:val="num" w:pos="0"/>
        </w:tabs>
        <w:spacing w:after="0" w:line="240" w:lineRule="auto"/>
        <w:ind w:left="0" w:firstLine="0"/>
        <w:jc w:val="center"/>
        <w:rPr>
          <w:rFonts w:ascii="Times New Roman" w:hAnsi="Times New Roman"/>
          <w:b/>
          <w:bCs/>
          <w:sz w:val="26"/>
          <w:szCs w:val="26"/>
        </w:rPr>
      </w:pPr>
      <w:r w:rsidRPr="00046A1B">
        <w:rPr>
          <w:rFonts w:ascii="Times New Roman" w:hAnsi="Times New Roman"/>
          <w:b/>
          <w:bCs/>
          <w:sz w:val="26"/>
          <w:szCs w:val="26"/>
        </w:rPr>
        <w:t>УПРАВЛЕНИЕ СТОИМОСТЬЮ</w:t>
      </w:r>
      <w:r w:rsidR="006F1DFE" w:rsidRPr="00046A1B">
        <w:rPr>
          <w:rFonts w:ascii="Times New Roman" w:hAnsi="Times New Roman"/>
          <w:b/>
          <w:bCs/>
          <w:sz w:val="26"/>
          <w:szCs w:val="26"/>
        </w:rPr>
        <w:t xml:space="preserve"> И СТУКТУРОЙ КАПИТАЛА ПРЕДПРИЯТИЯ</w:t>
      </w:r>
    </w:p>
    <w:p w:rsidR="006F1DFE" w:rsidRDefault="006F1DFE" w:rsidP="006F1DFE">
      <w:pPr>
        <w:spacing w:after="0" w:line="240" w:lineRule="auto"/>
        <w:jc w:val="center"/>
        <w:rPr>
          <w:rFonts w:ascii="Times New Roman" w:hAnsi="Times New Roman"/>
          <w:b/>
          <w:bCs/>
          <w:sz w:val="26"/>
          <w:szCs w:val="26"/>
        </w:rPr>
      </w:pPr>
    </w:p>
    <w:p w:rsidR="00D42CE0" w:rsidRPr="00D42CE0" w:rsidRDefault="00D42CE0" w:rsidP="00D42CE0">
      <w:pPr>
        <w:spacing w:after="0" w:line="240" w:lineRule="auto"/>
        <w:ind w:firstLine="709"/>
        <w:jc w:val="both"/>
        <w:rPr>
          <w:rFonts w:ascii="Times New Roman" w:hAnsi="Times New Roman"/>
          <w:sz w:val="26"/>
          <w:szCs w:val="26"/>
        </w:rPr>
      </w:pPr>
      <w:r w:rsidRPr="00D42CE0">
        <w:rPr>
          <w:rFonts w:ascii="Times New Roman" w:hAnsi="Times New Roman"/>
          <w:sz w:val="26"/>
          <w:szCs w:val="26"/>
        </w:rPr>
        <w:t>При разработке стратегии финансирования целесоо</w:t>
      </w:r>
      <w:r>
        <w:rPr>
          <w:rFonts w:ascii="Times New Roman" w:hAnsi="Times New Roman"/>
          <w:sz w:val="26"/>
          <w:szCs w:val="26"/>
        </w:rPr>
        <w:t>бразно сба</w:t>
      </w:r>
      <w:r w:rsidRPr="00D42CE0">
        <w:rPr>
          <w:rFonts w:ascii="Times New Roman" w:hAnsi="Times New Roman"/>
          <w:sz w:val="26"/>
          <w:szCs w:val="26"/>
        </w:rPr>
        <w:t xml:space="preserve">лансированное использование как внешних, так и внутренних источников, обеспечивающее высокую эффективность бизнеса при приемлемом уровне риска. </w:t>
      </w:r>
    </w:p>
    <w:p w:rsidR="00D42CE0" w:rsidRDefault="00D42CE0" w:rsidP="00D42CE0">
      <w:pPr>
        <w:spacing w:after="0" w:line="240" w:lineRule="auto"/>
        <w:ind w:firstLine="709"/>
        <w:jc w:val="both"/>
        <w:rPr>
          <w:rFonts w:ascii="Times New Roman" w:hAnsi="Times New Roman"/>
          <w:sz w:val="26"/>
          <w:szCs w:val="26"/>
        </w:rPr>
      </w:pPr>
      <w:r w:rsidRPr="00D42CE0">
        <w:rPr>
          <w:rFonts w:ascii="Times New Roman" w:hAnsi="Times New Roman"/>
          <w:sz w:val="26"/>
          <w:szCs w:val="26"/>
        </w:rPr>
        <w:t>Ведение предпринимательской деят</w:t>
      </w:r>
      <w:r>
        <w:rPr>
          <w:rFonts w:ascii="Times New Roman" w:hAnsi="Times New Roman"/>
          <w:sz w:val="26"/>
          <w:szCs w:val="26"/>
        </w:rPr>
        <w:t>ельности в условиях рынка невоз</w:t>
      </w:r>
      <w:r w:rsidRPr="00D42CE0">
        <w:rPr>
          <w:rFonts w:ascii="Times New Roman" w:hAnsi="Times New Roman"/>
          <w:sz w:val="26"/>
          <w:szCs w:val="26"/>
        </w:rPr>
        <w:t>можно без использования основных вид</w:t>
      </w:r>
      <w:r>
        <w:rPr>
          <w:rFonts w:ascii="Times New Roman" w:hAnsi="Times New Roman"/>
          <w:sz w:val="26"/>
          <w:szCs w:val="26"/>
        </w:rPr>
        <w:t>ов ресурсов – материальных, тру</w:t>
      </w:r>
      <w:r w:rsidRPr="00D42CE0">
        <w:rPr>
          <w:rFonts w:ascii="Times New Roman" w:hAnsi="Times New Roman"/>
          <w:sz w:val="26"/>
          <w:szCs w:val="26"/>
        </w:rPr>
        <w:t>довых и финансовых. Эти ресурсы не я</w:t>
      </w:r>
      <w:r>
        <w:rPr>
          <w:rFonts w:ascii="Times New Roman" w:hAnsi="Times New Roman"/>
          <w:sz w:val="26"/>
          <w:szCs w:val="26"/>
        </w:rPr>
        <w:t>вляются бесплатными. Они предпо</w:t>
      </w:r>
      <w:r w:rsidRPr="00D42CE0">
        <w:rPr>
          <w:rFonts w:ascii="Times New Roman" w:hAnsi="Times New Roman"/>
          <w:sz w:val="26"/>
          <w:szCs w:val="26"/>
        </w:rPr>
        <w:t>лагают затраты на поиск, привлечение, управление и т. д. Рациональность</w:t>
      </w:r>
      <w:r>
        <w:rPr>
          <w:rFonts w:ascii="Times New Roman" w:hAnsi="Times New Roman"/>
          <w:sz w:val="26"/>
          <w:szCs w:val="26"/>
        </w:rPr>
        <w:t xml:space="preserve">, </w:t>
      </w:r>
      <w:r w:rsidRPr="00D42CE0">
        <w:rPr>
          <w:rFonts w:ascii="Times New Roman" w:hAnsi="Times New Roman"/>
          <w:sz w:val="26"/>
          <w:szCs w:val="26"/>
        </w:rPr>
        <w:t>эффективность управления подобны</w:t>
      </w:r>
      <w:r>
        <w:rPr>
          <w:rFonts w:ascii="Times New Roman" w:hAnsi="Times New Roman"/>
          <w:sz w:val="26"/>
          <w:szCs w:val="26"/>
        </w:rPr>
        <w:t>ми затратами во многом предопре</w:t>
      </w:r>
      <w:r w:rsidRPr="00D42CE0">
        <w:rPr>
          <w:rFonts w:ascii="Times New Roman" w:hAnsi="Times New Roman"/>
          <w:sz w:val="26"/>
          <w:szCs w:val="26"/>
        </w:rPr>
        <w:t>деляют итоговые результаты деятельно</w:t>
      </w:r>
      <w:r>
        <w:rPr>
          <w:rFonts w:ascii="Times New Roman" w:hAnsi="Times New Roman"/>
          <w:sz w:val="26"/>
          <w:szCs w:val="26"/>
        </w:rPr>
        <w:t>сти предприятий. Предприятие ра</w:t>
      </w:r>
      <w:r w:rsidRPr="00D42CE0">
        <w:rPr>
          <w:rFonts w:ascii="Times New Roman" w:hAnsi="Times New Roman"/>
          <w:sz w:val="26"/>
          <w:szCs w:val="26"/>
        </w:rPr>
        <w:t>ботает эффективно и создает дополнительную стоимость только в том случае, когда доходы, полученные от реализуемых проектов, выше стоимости используемых ресурсов.</w:t>
      </w:r>
    </w:p>
    <w:p w:rsidR="00E266DD" w:rsidRPr="00E266DD" w:rsidRDefault="00E266DD" w:rsidP="00E266DD">
      <w:pPr>
        <w:spacing w:after="0" w:line="240" w:lineRule="auto"/>
        <w:ind w:firstLine="709"/>
        <w:jc w:val="both"/>
        <w:rPr>
          <w:rFonts w:ascii="Times New Roman" w:hAnsi="Times New Roman"/>
          <w:sz w:val="26"/>
          <w:szCs w:val="26"/>
        </w:rPr>
      </w:pPr>
      <w:r w:rsidRPr="00E266DD">
        <w:rPr>
          <w:rFonts w:ascii="Times New Roman" w:hAnsi="Times New Roman"/>
          <w:sz w:val="26"/>
          <w:szCs w:val="26"/>
        </w:rPr>
        <w:t>Предприятия получают необходимый для своей деятельности капитал из разных источников. При этом испол</w:t>
      </w:r>
      <w:r>
        <w:rPr>
          <w:rFonts w:ascii="Times New Roman" w:hAnsi="Times New Roman"/>
          <w:sz w:val="26"/>
          <w:szCs w:val="26"/>
        </w:rPr>
        <w:t>ьзуемые источники капитала суще</w:t>
      </w:r>
      <w:r w:rsidRPr="00E266DD">
        <w:rPr>
          <w:rFonts w:ascii="Times New Roman" w:hAnsi="Times New Roman"/>
          <w:sz w:val="26"/>
          <w:szCs w:val="26"/>
        </w:rPr>
        <w:t>ственно отличаются по методам привле</w:t>
      </w:r>
      <w:r>
        <w:rPr>
          <w:rFonts w:ascii="Times New Roman" w:hAnsi="Times New Roman"/>
          <w:sz w:val="26"/>
          <w:szCs w:val="26"/>
        </w:rPr>
        <w:t>чения и по цене (стоимости). Не</w:t>
      </w:r>
      <w:r w:rsidRPr="00E266DD">
        <w:rPr>
          <w:rFonts w:ascii="Times New Roman" w:hAnsi="Times New Roman"/>
          <w:sz w:val="26"/>
          <w:szCs w:val="26"/>
        </w:rPr>
        <w:t>смотря на разнообразие подобных источников, в общем случа</w:t>
      </w:r>
      <w:r>
        <w:rPr>
          <w:rFonts w:ascii="Times New Roman" w:hAnsi="Times New Roman"/>
          <w:sz w:val="26"/>
          <w:szCs w:val="26"/>
        </w:rPr>
        <w:t>е все они мо</w:t>
      </w:r>
      <w:r w:rsidRPr="00E266DD">
        <w:rPr>
          <w:rFonts w:ascii="Times New Roman" w:hAnsi="Times New Roman"/>
          <w:sz w:val="26"/>
          <w:szCs w:val="26"/>
        </w:rPr>
        <w:t xml:space="preserve">гут быть разделены на собственные и </w:t>
      </w:r>
      <w:r>
        <w:rPr>
          <w:rFonts w:ascii="Times New Roman" w:hAnsi="Times New Roman"/>
          <w:sz w:val="26"/>
          <w:szCs w:val="26"/>
        </w:rPr>
        <w:t>заемные. Некоторые виды источни</w:t>
      </w:r>
      <w:r w:rsidRPr="00E266DD">
        <w:rPr>
          <w:rFonts w:ascii="Times New Roman" w:hAnsi="Times New Roman"/>
          <w:sz w:val="26"/>
          <w:szCs w:val="26"/>
        </w:rPr>
        <w:t xml:space="preserve">ков финансирования </w:t>
      </w:r>
      <w:r w:rsidRPr="00E266DD">
        <w:rPr>
          <w:rFonts w:ascii="Times New Roman" w:hAnsi="Times New Roman"/>
          <w:bCs/>
          <w:sz w:val="26"/>
          <w:szCs w:val="26"/>
        </w:rPr>
        <w:t>по</w:t>
      </w:r>
      <w:r w:rsidRPr="00E266DD">
        <w:rPr>
          <w:rFonts w:ascii="Times New Roman" w:hAnsi="Times New Roman"/>
          <w:sz w:val="26"/>
          <w:szCs w:val="26"/>
        </w:rPr>
        <w:t xml:space="preserve"> своей экономи</w:t>
      </w:r>
      <w:r>
        <w:rPr>
          <w:rFonts w:ascii="Times New Roman" w:hAnsi="Times New Roman"/>
          <w:sz w:val="26"/>
          <w:szCs w:val="26"/>
        </w:rPr>
        <w:t>ческой сущности являются гибрид</w:t>
      </w:r>
      <w:r w:rsidRPr="00E266DD">
        <w:rPr>
          <w:rFonts w:ascii="Times New Roman" w:hAnsi="Times New Roman"/>
          <w:sz w:val="26"/>
          <w:szCs w:val="26"/>
        </w:rPr>
        <w:t>ными и сочетают в себе свойства как заемных, так и собственных.</w:t>
      </w:r>
    </w:p>
    <w:p w:rsidR="00E266DD" w:rsidRDefault="00E266DD" w:rsidP="004B5C58">
      <w:pPr>
        <w:numPr>
          <w:ilvl w:val="0"/>
          <w:numId w:val="58"/>
        </w:numPr>
        <w:spacing w:after="0" w:line="240" w:lineRule="auto"/>
        <w:ind w:firstLine="426"/>
        <w:jc w:val="both"/>
        <w:rPr>
          <w:rFonts w:ascii="Times New Roman" w:hAnsi="Times New Roman"/>
          <w:sz w:val="26"/>
          <w:szCs w:val="26"/>
        </w:rPr>
      </w:pPr>
      <w:r w:rsidRPr="00E266DD">
        <w:rPr>
          <w:rFonts w:ascii="Times New Roman" w:hAnsi="Times New Roman"/>
          <w:sz w:val="26"/>
          <w:szCs w:val="26"/>
        </w:rPr>
        <w:t xml:space="preserve">этой связи под </w:t>
      </w:r>
      <w:r w:rsidRPr="00E266DD">
        <w:rPr>
          <w:rFonts w:ascii="Times New Roman" w:hAnsi="Times New Roman"/>
          <w:b/>
          <w:sz w:val="26"/>
          <w:szCs w:val="26"/>
        </w:rPr>
        <w:t>структурой капитала</w:t>
      </w:r>
      <w:r w:rsidRPr="00E266DD">
        <w:rPr>
          <w:rFonts w:ascii="Times New Roman" w:hAnsi="Times New Roman"/>
          <w:sz w:val="26"/>
          <w:szCs w:val="26"/>
        </w:rPr>
        <w:t xml:space="preserve"> понимает</w:t>
      </w:r>
      <w:r>
        <w:rPr>
          <w:rFonts w:ascii="Times New Roman" w:hAnsi="Times New Roman"/>
          <w:sz w:val="26"/>
          <w:szCs w:val="26"/>
        </w:rPr>
        <w:t>ся соотношение соб</w:t>
      </w:r>
      <w:r w:rsidRPr="00E266DD">
        <w:rPr>
          <w:rFonts w:ascii="Times New Roman" w:hAnsi="Times New Roman"/>
          <w:sz w:val="26"/>
          <w:szCs w:val="26"/>
        </w:rPr>
        <w:t>ственного и заемного капита</w:t>
      </w:r>
      <w:r>
        <w:rPr>
          <w:rFonts w:ascii="Times New Roman" w:hAnsi="Times New Roman"/>
          <w:sz w:val="26"/>
          <w:szCs w:val="26"/>
        </w:rPr>
        <w:t>ла в финансировании предприятия.</w:t>
      </w:r>
    </w:p>
    <w:p w:rsidR="0056197F" w:rsidRDefault="007A22CB" w:rsidP="00D42CE0">
      <w:pPr>
        <w:spacing w:after="0" w:line="240" w:lineRule="auto"/>
        <w:ind w:firstLine="709"/>
        <w:jc w:val="both"/>
        <w:rPr>
          <w:rFonts w:ascii="Times New Roman" w:hAnsi="Times New Roman"/>
          <w:sz w:val="26"/>
          <w:szCs w:val="26"/>
        </w:rPr>
      </w:pPr>
      <w:r w:rsidRPr="007A22CB">
        <w:rPr>
          <w:rFonts w:ascii="Times New Roman" w:hAnsi="Times New Roman"/>
          <w:sz w:val="26"/>
          <w:szCs w:val="26"/>
        </w:rPr>
        <w:t>Плата за привлечение капитала носит всеобъемлющий характер. Вкладывая средства в то или иное пре</w:t>
      </w:r>
      <w:r>
        <w:rPr>
          <w:rFonts w:ascii="Times New Roman" w:hAnsi="Times New Roman"/>
          <w:sz w:val="26"/>
          <w:szCs w:val="26"/>
        </w:rPr>
        <w:t>дприятие, собственники рассчиты</w:t>
      </w:r>
      <w:r w:rsidRPr="007A22CB">
        <w:rPr>
          <w:rFonts w:ascii="Times New Roman" w:hAnsi="Times New Roman"/>
          <w:sz w:val="26"/>
          <w:szCs w:val="26"/>
        </w:rPr>
        <w:t xml:space="preserve">вают на получение определенных доходов в виде дивидендов и/или приращения капитала. В свою очередь, кредиторы рассчитывают на получение процентного дохода. Даже отказ от использования уже имеющихся в распоряжении предприятия </w:t>
      </w:r>
      <w:r w:rsidR="00984764">
        <w:rPr>
          <w:rFonts w:ascii="Times New Roman" w:hAnsi="Times New Roman"/>
          <w:sz w:val="26"/>
          <w:szCs w:val="26"/>
        </w:rPr>
        <w:t>финансовых</w:t>
      </w:r>
      <w:r w:rsidRPr="007A22CB">
        <w:rPr>
          <w:rFonts w:ascii="Times New Roman" w:hAnsi="Times New Roman"/>
          <w:sz w:val="26"/>
          <w:szCs w:val="26"/>
        </w:rPr>
        <w:t xml:space="preserve"> ресурсов приводит к возникновению альтернативных издержек. Таким образом, беспла</w:t>
      </w:r>
      <w:r>
        <w:rPr>
          <w:rFonts w:ascii="Times New Roman" w:hAnsi="Times New Roman"/>
          <w:sz w:val="26"/>
          <w:szCs w:val="26"/>
        </w:rPr>
        <w:t>тных источников ка</w:t>
      </w:r>
      <w:r w:rsidRPr="007A22CB">
        <w:rPr>
          <w:rFonts w:ascii="Times New Roman" w:hAnsi="Times New Roman"/>
          <w:sz w:val="26"/>
          <w:szCs w:val="26"/>
        </w:rPr>
        <w:t>питала в рыночной экономике не существует.</w:t>
      </w:r>
    </w:p>
    <w:p w:rsidR="0077472B" w:rsidRDefault="007A22CB" w:rsidP="00D42CE0">
      <w:pPr>
        <w:spacing w:after="0" w:line="240" w:lineRule="auto"/>
        <w:ind w:firstLine="709"/>
        <w:jc w:val="both"/>
        <w:rPr>
          <w:rFonts w:ascii="Times New Roman" w:hAnsi="Times New Roman"/>
          <w:sz w:val="26"/>
          <w:szCs w:val="26"/>
        </w:rPr>
      </w:pPr>
      <w:r w:rsidRPr="007A22CB">
        <w:rPr>
          <w:rFonts w:ascii="Times New Roman" w:hAnsi="Times New Roman"/>
          <w:sz w:val="26"/>
          <w:szCs w:val="26"/>
        </w:rPr>
        <w:lastRenderedPageBreak/>
        <w:t xml:space="preserve">Общая сумма средств, которую нужно </w:t>
      </w:r>
      <w:r w:rsidR="0077472B">
        <w:rPr>
          <w:rFonts w:ascii="Times New Roman" w:hAnsi="Times New Roman"/>
          <w:sz w:val="26"/>
          <w:szCs w:val="26"/>
        </w:rPr>
        <w:t>за</w:t>
      </w:r>
      <w:r w:rsidRPr="007A22CB">
        <w:rPr>
          <w:rFonts w:ascii="Times New Roman" w:hAnsi="Times New Roman"/>
          <w:sz w:val="26"/>
          <w:szCs w:val="26"/>
        </w:rPr>
        <w:t xml:space="preserve">платить за использование определенного источника и объема капитала, выраженная в процентах к этому объему, называется его ценой, или </w:t>
      </w:r>
      <w:r w:rsidRPr="007A22CB">
        <w:rPr>
          <w:rFonts w:ascii="Times New Roman" w:hAnsi="Times New Roman"/>
          <w:b/>
          <w:sz w:val="26"/>
          <w:szCs w:val="26"/>
        </w:rPr>
        <w:t>стоимостью</w:t>
      </w:r>
      <w:r w:rsidR="0077472B">
        <w:rPr>
          <w:rFonts w:ascii="Times New Roman" w:hAnsi="Times New Roman"/>
          <w:b/>
          <w:sz w:val="26"/>
          <w:szCs w:val="26"/>
        </w:rPr>
        <w:t xml:space="preserve"> капитала.</w:t>
      </w:r>
    </w:p>
    <w:p w:rsidR="0056197F" w:rsidRPr="0056197F" w:rsidRDefault="0077472B" w:rsidP="0077472B">
      <w:pPr>
        <w:spacing w:after="0" w:line="240" w:lineRule="auto"/>
        <w:ind w:firstLine="284"/>
        <w:jc w:val="both"/>
        <w:rPr>
          <w:rFonts w:ascii="Times New Roman" w:hAnsi="Times New Roman"/>
          <w:sz w:val="26"/>
          <w:szCs w:val="26"/>
        </w:rPr>
      </w:pPr>
      <w:r>
        <w:rPr>
          <w:rFonts w:ascii="Times New Roman" w:hAnsi="Times New Roman"/>
          <w:sz w:val="26"/>
          <w:szCs w:val="26"/>
        </w:rPr>
        <w:t>С</w:t>
      </w:r>
      <w:r w:rsidR="0056197F" w:rsidRPr="0056197F">
        <w:rPr>
          <w:rFonts w:ascii="Times New Roman" w:hAnsi="Times New Roman"/>
          <w:sz w:val="26"/>
          <w:szCs w:val="26"/>
        </w:rPr>
        <w:t>тоимость капитала является одним из ключевых показателей и широко используется при решении многих задач, поскольку она:</w:t>
      </w:r>
    </w:p>
    <w:p w:rsidR="0056197F" w:rsidRPr="0056197F" w:rsidRDefault="0056197F" w:rsidP="0056197F">
      <w:pPr>
        <w:spacing w:after="0" w:line="240" w:lineRule="auto"/>
        <w:ind w:firstLine="709"/>
        <w:jc w:val="both"/>
        <w:rPr>
          <w:rFonts w:ascii="Times New Roman" w:hAnsi="Times New Roman"/>
          <w:sz w:val="26"/>
          <w:szCs w:val="26"/>
        </w:rPr>
      </w:pPr>
      <w:r w:rsidRPr="0056197F">
        <w:rPr>
          <w:rFonts w:ascii="Times New Roman" w:hAnsi="Times New Roman"/>
          <w:sz w:val="26"/>
          <w:szCs w:val="26"/>
        </w:rPr>
        <w:t>1) представляет требуемую инвесторами отдачу на вложенные ресурсы;</w:t>
      </w:r>
    </w:p>
    <w:p w:rsidR="0056197F" w:rsidRPr="0056197F" w:rsidRDefault="0056197F" w:rsidP="0056197F">
      <w:pPr>
        <w:spacing w:after="0" w:line="240" w:lineRule="auto"/>
        <w:ind w:firstLine="709"/>
        <w:jc w:val="both"/>
        <w:rPr>
          <w:rFonts w:ascii="Times New Roman" w:hAnsi="Times New Roman"/>
          <w:sz w:val="26"/>
          <w:szCs w:val="26"/>
        </w:rPr>
      </w:pPr>
      <w:r w:rsidRPr="0056197F">
        <w:rPr>
          <w:rFonts w:ascii="Times New Roman" w:hAnsi="Times New Roman"/>
          <w:sz w:val="26"/>
          <w:szCs w:val="26"/>
        </w:rPr>
        <w:t>2) позволяет сделать рациональный в</w:t>
      </w:r>
      <w:r>
        <w:rPr>
          <w:rFonts w:ascii="Times New Roman" w:hAnsi="Times New Roman"/>
          <w:sz w:val="26"/>
          <w:szCs w:val="26"/>
        </w:rPr>
        <w:t>ыбор из нескольких вариантов ин</w:t>
      </w:r>
      <w:r w:rsidRPr="0056197F">
        <w:rPr>
          <w:rFonts w:ascii="Times New Roman" w:hAnsi="Times New Roman"/>
          <w:sz w:val="26"/>
          <w:szCs w:val="26"/>
        </w:rPr>
        <w:t>вестиций;</w:t>
      </w:r>
    </w:p>
    <w:p w:rsidR="0056197F" w:rsidRPr="0056197F" w:rsidRDefault="0056197F" w:rsidP="0056197F">
      <w:pPr>
        <w:spacing w:after="0" w:line="240" w:lineRule="auto"/>
        <w:ind w:firstLine="709"/>
        <w:jc w:val="both"/>
        <w:rPr>
          <w:rFonts w:ascii="Times New Roman" w:hAnsi="Times New Roman"/>
          <w:sz w:val="26"/>
          <w:szCs w:val="26"/>
        </w:rPr>
      </w:pPr>
      <w:r w:rsidRPr="0056197F">
        <w:rPr>
          <w:rFonts w:ascii="Times New Roman" w:hAnsi="Times New Roman"/>
          <w:sz w:val="26"/>
          <w:szCs w:val="26"/>
        </w:rPr>
        <w:t>3) лежит в основе управления структурой источников финансирования;</w:t>
      </w:r>
    </w:p>
    <w:p w:rsidR="0056197F" w:rsidRDefault="0056197F" w:rsidP="0056197F">
      <w:pPr>
        <w:spacing w:after="0" w:line="240" w:lineRule="auto"/>
        <w:ind w:firstLine="709"/>
        <w:jc w:val="both"/>
        <w:rPr>
          <w:rFonts w:ascii="Times New Roman" w:hAnsi="Times New Roman"/>
          <w:sz w:val="26"/>
          <w:szCs w:val="26"/>
        </w:rPr>
      </w:pPr>
      <w:r w:rsidRPr="0056197F">
        <w:rPr>
          <w:rFonts w:ascii="Times New Roman" w:hAnsi="Times New Roman"/>
          <w:sz w:val="26"/>
          <w:szCs w:val="26"/>
        </w:rPr>
        <w:t>4) выступает одним из рычагов повышения эффективности деятельности предприятия и создания дополнительной стоимости для его владельцев и т. д.</w:t>
      </w:r>
    </w:p>
    <w:p w:rsidR="00B65C9B" w:rsidRPr="00B65C9B" w:rsidRDefault="00B65C9B" w:rsidP="00B65C9B">
      <w:pPr>
        <w:spacing w:after="0" w:line="240" w:lineRule="auto"/>
        <w:ind w:firstLine="709"/>
        <w:jc w:val="both"/>
        <w:rPr>
          <w:rFonts w:ascii="Times New Roman" w:hAnsi="Times New Roman"/>
          <w:sz w:val="26"/>
          <w:szCs w:val="26"/>
        </w:rPr>
      </w:pPr>
      <w:r w:rsidRPr="00B65C9B">
        <w:rPr>
          <w:rFonts w:ascii="Times New Roman" w:hAnsi="Times New Roman"/>
          <w:sz w:val="26"/>
          <w:szCs w:val="26"/>
        </w:rPr>
        <w:t>Стоимость к</w:t>
      </w:r>
      <w:r>
        <w:rPr>
          <w:rFonts w:ascii="Times New Roman" w:hAnsi="Times New Roman"/>
          <w:sz w:val="26"/>
          <w:szCs w:val="26"/>
        </w:rPr>
        <w:t>апитала представляет собой отно</w:t>
      </w:r>
      <w:r w:rsidRPr="00B65C9B">
        <w:rPr>
          <w:rFonts w:ascii="Times New Roman" w:hAnsi="Times New Roman"/>
          <w:sz w:val="26"/>
          <w:szCs w:val="26"/>
        </w:rPr>
        <w:t>сительную величину затрат на привлече</w:t>
      </w:r>
      <w:r>
        <w:rPr>
          <w:rFonts w:ascii="Times New Roman" w:hAnsi="Times New Roman"/>
          <w:sz w:val="26"/>
          <w:szCs w:val="26"/>
        </w:rPr>
        <w:t>ние капитала и одновременно уро</w:t>
      </w:r>
      <w:r w:rsidRPr="00B65C9B">
        <w:rPr>
          <w:rFonts w:ascii="Times New Roman" w:hAnsi="Times New Roman"/>
          <w:sz w:val="26"/>
          <w:szCs w:val="26"/>
        </w:rPr>
        <w:t>вень доходов поставщиков капитала. Для расчета стоимости источников</w:t>
      </w:r>
      <w:r>
        <w:rPr>
          <w:rFonts w:ascii="Times New Roman" w:hAnsi="Times New Roman"/>
          <w:sz w:val="26"/>
          <w:szCs w:val="26"/>
        </w:rPr>
        <w:t xml:space="preserve"> к</w:t>
      </w:r>
      <w:r w:rsidRPr="00B65C9B">
        <w:rPr>
          <w:rFonts w:ascii="Times New Roman" w:hAnsi="Times New Roman"/>
          <w:sz w:val="26"/>
          <w:szCs w:val="26"/>
        </w:rPr>
        <w:t>апитала необходимо сумму платежей з</w:t>
      </w:r>
      <w:r>
        <w:rPr>
          <w:rFonts w:ascii="Times New Roman" w:hAnsi="Times New Roman"/>
          <w:sz w:val="26"/>
          <w:szCs w:val="26"/>
        </w:rPr>
        <w:t>а использование капитала соотне</w:t>
      </w:r>
      <w:r w:rsidRPr="00B65C9B">
        <w:rPr>
          <w:rFonts w:ascii="Times New Roman" w:hAnsi="Times New Roman"/>
          <w:sz w:val="26"/>
          <w:szCs w:val="26"/>
        </w:rPr>
        <w:t>сти с размером капитала.</w:t>
      </w:r>
    </w:p>
    <w:p w:rsidR="00B65C9B" w:rsidRPr="00B65C9B" w:rsidRDefault="00B65C9B" w:rsidP="00B65C9B">
      <w:pPr>
        <w:spacing w:after="0" w:line="240" w:lineRule="auto"/>
        <w:ind w:firstLine="709"/>
        <w:jc w:val="both"/>
        <w:rPr>
          <w:rFonts w:ascii="Times New Roman" w:hAnsi="Times New Roman"/>
          <w:sz w:val="26"/>
          <w:szCs w:val="26"/>
        </w:rPr>
      </w:pPr>
      <w:r w:rsidRPr="00B65C9B">
        <w:rPr>
          <w:rFonts w:ascii="Times New Roman" w:hAnsi="Times New Roman"/>
          <w:sz w:val="26"/>
          <w:szCs w:val="26"/>
        </w:rPr>
        <w:t>При расчете стоимости отдельных ист</w:t>
      </w:r>
      <w:r>
        <w:rPr>
          <w:rFonts w:ascii="Times New Roman" w:hAnsi="Times New Roman"/>
          <w:sz w:val="26"/>
          <w:szCs w:val="26"/>
        </w:rPr>
        <w:t>очников финансирования учи</w:t>
      </w:r>
      <w:r w:rsidRPr="00B65C9B">
        <w:rPr>
          <w:rFonts w:ascii="Times New Roman" w:hAnsi="Times New Roman"/>
          <w:sz w:val="26"/>
          <w:szCs w:val="26"/>
        </w:rPr>
        <w:t>тываются:</w:t>
      </w:r>
    </w:p>
    <w:p w:rsidR="00B65C9B" w:rsidRPr="00700806" w:rsidRDefault="00B65C9B" w:rsidP="00700806">
      <w:pPr>
        <w:pStyle w:val="ac"/>
        <w:numPr>
          <w:ilvl w:val="0"/>
          <w:numId w:val="61"/>
        </w:numPr>
        <w:spacing w:after="0" w:line="240" w:lineRule="auto"/>
        <w:jc w:val="both"/>
        <w:rPr>
          <w:rFonts w:ascii="Times New Roman" w:hAnsi="Times New Roman"/>
          <w:sz w:val="26"/>
          <w:szCs w:val="26"/>
        </w:rPr>
      </w:pPr>
      <w:r w:rsidRPr="00700806">
        <w:rPr>
          <w:rFonts w:ascii="Times New Roman" w:hAnsi="Times New Roman"/>
          <w:sz w:val="26"/>
          <w:szCs w:val="26"/>
        </w:rPr>
        <w:t>уровень реальной безрисковой ставки;</w:t>
      </w:r>
    </w:p>
    <w:p w:rsidR="00B65C9B" w:rsidRPr="00B65C9B" w:rsidRDefault="00B65C9B" w:rsidP="00700806">
      <w:pPr>
        <w:numPr>
          <w:ilvl w:val="0"/>
          <w:numId w:val="61"/>
        </w:numPr>
        <w:spacing w:after="0" w:line="240" w:lineRule="auto"/>
        <w:ind w:left="709"/>
        <w:jc w:val="both"/>
        <w:rPr>
          <w:rFonts w:ascii="Times New Roman" w:hAnsi="Times New Roman"/>
          <w:sz w:val="26"/>
          <w:szCs w:val="26"/>
        </w:rPr>
      </w:pPr>
      <w:r w:rsidRPr="00B65C9B">
        <w:rPr>
          <w:rFonts w:ascii="Times New Roman" w:hAnsi="Times New Roman"/>
          <w:sz w:val="26"/>
          <w:szCs w:val="26"/>
        </w:rPr>
        <w:t>уровень инфляции;</w:t>
      </w:r>
    </w:p>
    <w:p w:rsidR="00B65C9B" w:rsidRPr="00B65C9B" w:rsidRDefault="00B65C9B" w:rsidP="00700806">
      <w:pPr>
        <w:numPr>
          <w:ilvl w:val="0"/>
          <w:numId w:val="61"/>
        </w:numPr>
        <w:spacing w:after="0" w:line="240" w:lineRule="auto"/>
        <w:ind w:left="709"/>
        <w:jc w:val="both"/>
        <w:rPr>
          <w:rFonts w:ascii="Times New Roman" w:hAnsi="Times New Roman"/>
          <w:sz w:val="26"/>
          <w:szCs w:val="26"/>
        </w:rPr>
      </w:pPr>
      <w:r w:rsidRPr="00B65C9B">
        <w:rPr>
          <w:rFonts w:ascii="Times New Roman" w:hAnsi="Times New Roman"/>
          <w:sz w:val="26"/>
          <w:szCs w:val="26"/>
        </w:rPr>
        <w:t>премия за риск;</w:t>
      </w:r>
    </w:p>
    <w:p w:rsidR="00B65C9B" w:rsidRDefault="00B65C9B" w:rsidP="00700806">
      <w:pPr>
        <w:numPr>
          <w:ilvl w:val="0"/>
          <w:numId w:val="61"/>
        </w:numPr>
        <w:spacing w:after="0" w:line="240" w:lineRule="auto"/>
        <w:ind w:left="709"/>
        <w:jc w:val="both"/>
        <w:rPr>
          <w:rFonts w:ascii="Times New Roman" w:hAnsi="Times New Roman"/>
          <w:sz w:val="26"/>
          <w:szCs w:val="26"/>
        </w:rPr>
      </w:pPr>
      <w:r w:rsidRPr="00B65C9B">
        <w:rPr>
          <w:rFonts w:ascii="Times New Roman" w:hAnsi="Times New Roman"/>
          <w:sz w:val="26"/>
          <w:szCs w:val="26"/>
        </w:rPr>
        <w:t>налоговая экономия;</w:t>
      </w:r>
    </w:p>
    <w:p w:rsidR="00700806" w:rsidRDefault="00B65C9B" w:rsidP="003D6C23">
      <w:pPr>
        <w:numPr>
          <w:ilvl w:val="0"/>
          <w:numId w:val="61"/>
        </w:numPr>
        <w:spacing w:after="0" w:line="240" w:lineRule="auto"/>
        <w:ind w:left="709"/>
        <w:jc w:val="both"/>
        <w:rPr>
          <w:rFonts w:ascii="Times New Roman" w:hAnsi="Times New Roman"/>
          <w:sz w:val="26"/>
          <w:szCs w:val="26"/>
        </w:rPr>
      </w:pPr>
      <w:r w:rsidRPr="00700806">
        <w:rPr>
          <w:rFonts w:ascii="Times New Roman" w:hAnsi="Times New Roman"/>
          <w:sz w:val="26"/>
          <w:szCs w:val="26"/>
        </w:rPr>
        <w:t>затраты на размещение отдельных финансовых инструментов (акции, облигации);</w:t>
      </w:r>
    </w:p>
    <w:p w:rsidR="00B65C9B" w:rsidRPr="00700806" w:rsidRDefault="00B65C9B" w:rsidP="003D6C23">
      <w:pPr>
        <w:numPr>
          <w:ilvl w:val="0"/>
          <w:numId w:val="61"/>
        </w:numPr>
        <w:spacing w:after="0" w:line="240" w:lineRule="auto"/>
        <w:ind w:left="709"/>
        <w:jc w:val="both"/>
        <w:rPr>
          <w:rFonts w:ascii="Times New Roman" w:hAnsi="Times New Roman"/>
          <w:sz w:val="26"/>
          <w:szCs w:val="26"/>
        </w:rPr>
      </w:pPr>
      <w:r w:rsidRPr="00700806">
        <w:rPr>
          <w:rFonts w:ascii="Times New Roman" w:hAnsi="Times New Roman"/>
          <w:sz w:val="26"/>
          <w:szCs w:val="26"/>
        </w:rPr>
        <w:t>оплата дополнительных услуг кредитора (лизинг,</w:t>
      </w:r>
      <w:r w:rsidR="009D40C8" w:rsidRPr="00700806">
        <w:rPr>
          <w:rFonts w:ascii="Times New Roman" w:hAnsi="Times New Roman"/>
          <w:sz w:val="26"/>
          <w:szCs w:val="26"/>
        </w:rPr>
        <w:t xml:space="preserve"> кредит, заем)</w:t>
      </w:r>
    </w:p>
    <w:p w:rsidR="009D40C8" w:rsidRDefault="009D40C8" w:rsidP="009D40C8">
      <w:pPr>
        <w:spacing w:after="0" w:line="240" w:lineRule="auto"/>
        <w:ind w:firstLine="709"/>
        <w:jc w:val="both"/>
        <w:rPr>
          <w:rFonts w:ascii="Times New Roman" w:hAnsi="Times New Roman"/>
          <w:sz w:val="26"/>
          <w:szCs w:val="26"/>
        </w:rPr>
      </w:pPr>
      <w:r w:rsidRPr="009D40C8">
        <w:rPr>
          <w:rFonts w:ascii="Times New Roman" w:hAnsi="Times New Roman"/>
          <w:sz w:val="26"/>
          <w:szCs w:val="26"/>
        </w:rPr>
        <w:t>Наиболее важные задачи долгосрочной финансовой политики – поиск достаточных источников средств, необходимых для удовлетворения потребности в активах, минимизация их цены и оптимизация структуры капитала для обеспечения финансовой устойчивости предприятия.</w:t>
      </w:r>
    </w:p>
    <w:p w:rsidR="009D40C8" w:rsidRDefault="009D40C8" w:rsidP="009D40C8">
      <w:pPr>
        <w:spacing w:after="0" w:line="240" w:lineRule="auto"/>
        <w:ind w:firstLine="709"/>
        <w:jc w:val="both"/>
        <w:rPr>
          <w:rFonts w:ascii="Times New Roman" w:hAnsi="Times New Roman"/>
          <w:sz w:val="26"/>
          <w:szCs w:val="26"/>
        </w:rPr>
      </w:pPr>
      <w:r w:rsidRPr="00535921">
        <w:rPr>
          <w:rFonts w:ascii="Times New Roman" w:hAnsi="Times New Roman"/>
          <w:sz w:val="26"/>
          <w:szCs w:val="26"/>
        </w:rPr>
        <w:t>От состава и структуры источников финансирования зависит важнейший показатель, характеризующий деятельность предприятия: средняя взвешенная стоимость капитала.</w:t>
      </w:r>
      <w:r w:rsidR="00535921">
        <w:rPr>
          <w:rFonts w:ascii="Times New Roman" w:hAnsi="Times New Roman"/>
          <w:sz w:val="26"/>
          <w:szCs w:val="26"/>
        </w:rPr>
        <w:t xml:space="preserve"> </w:t>
      </w:r>
    </w:p>
    <w:p w:rsidR="00700806" w:rsidRPr="00700806" w:rsidRDefault="00700806" w:rsidP="00700806">
      <w:pPr>
        <w:spacing w:after="0" w:line="240" w:lineRule="auto"/>
        <w:ind w:firstLine="709"/>
        <w:jc w:val="both"/>
        <w:rPr>
          <w:rFonts w:ascii="Times New Roman" w:hAnsi="Times New Roman"/>
          <w:sz w:val="26"/>
          <w:szCs w:val="26"/>
        </w:rPr>
      </w:pPr>
      <w:r w:rsidRPr="007C2AD4">
        <w:rPr>
          <w:rFonts w:ascii="Times New Roman" w:hAnsi="Times New Roman"/>
          <w:b/>
          <w:sz w:val="26"/>
          <w:szCs w:val="26"/>
        </w:rPr>
        <w:t>Стоимость капитала</w:t>
      </w:r>
      <w:r w:rsidRPr="00700806">
        <w:rPr>
          <w:rFonts w:ascii="Times New Roman" w:hAnsi="Times New Roman"/>
          <w:sz w:val="26"/>
          <w:szCs w:val="26"/>
        </w:rPr>
        <w:t xml:space="preserve"> – общая сумма средств, которую необходимо уплатить предприятию за использовани</w:t>
      </w:r>
      <w:r>
        <w:rPr>
          <w:rFonts w:ascii="Times New Roman" w:hAnsi="Times New Roman"/>
          <w:sz w:val="26"/>
          <w:szCs w:val="26"/>
        </w:rPr>
        <w:t>е финансовых ресурсов из различ</w:t>
      </w:r>
      <w:r w:rsidRPr="00700806">
        <w:rPr>
          <w:rFonts w:ascii="Times New Roman" w:hAnsi="Times New Roman"/>
          <w:sz w:val="26"/>
          <w:szCs w:val="26"/>
        </w:rPr>
        <w:t xml:space="preserve">ных источников, выраженная </w:t>
      </w:r>
      <w:r>
        <w:rPr>
          <w:rFonts w:ascii="Times New Roman" w:hAnsi="Times New Roman"/>
          <w:sz w:val="26"/>
          <w:szCs w:val="26"/>
        </w:rPr>
        <w:t xml:space="preserve">в процентах к этому объему. </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 xml:space="preserve">На стоимость капитала предприятия влияют: </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 xml:space="preserve">- общее состояние финансовой среды, в том числе финансовых рынков; </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 xml:space="preserve">- средняя ставка ссудного процента, сложившаяся на финансовом рынке; </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 xml:space="preserve">- доступность различных источников финансирования для конкретных предприятий; </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 xml:space="preserve">- уровень концентрации собственного капитала; </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 xml:space="preserve">- соотношение объемов операционной и инвестиционной деятельности; </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 xml:space="preserve">- степень риска осуществляемых операций; </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 отраслевые особенности деятельност</w:t>
      </w:r>
      <w:r>
        <w:rPr>
          <w:rFonts w:ascii="Times New Roman" w:hAnsi="Times New Roman"/>
          <w:sz w:val="26"/>
          <w:szCs w:val="26"/>
        </w:rPr>
        <w:t>и предприятия, в том числе дли</w:t>
      </w:r>
      <w:r w:rsidRPr="00700806">
        <w:rPr>
          <w:rFonts w:ascii="Times New Roman" w:hAnsi="Times New Roman"/>
          <w:sz w:val="26"/>
          <w:szCs w:val="26"/>
        </w:rPr>
        <w:t xml:space="preserve">тельность производственного и операционного циклов и др. Определяют стоимость капитала предприятия в несколько этапов. </w:t>
      </w:r>
    </w:p>
    <w:p w:rsidR="00700806" w:rsidRPr="00700806" w:rsidRDefault="00700806" w:rsidP="00700806">
      <w:pPr>
        <w:spacing w:after="0" w:line="240" w:lineRule="auto"/>
        <w:ind w:firstLine="709"/>
        <w:jc w:val="both"/>
        <w:rPr>
          <w:rFonts w:ascii="Times New Roman" w:hAnsi="Times New Roman"/>
          <w:b/>
          <w:sz w:val="26"/>
          <w:szCs w:val="26"/>
        </w:rPr>
      </w:pPr>
      <w:r w:rsidRPr="00700806">
        <w:rPr>
          <w:rFonts w:ascii="Times New Roman" w:hAnsi="Times New Roman"/>
          <w:sz w:val="26"/>
          <w:szCs w:val="26"/>
        </w:rPr>
        <w:t xml:space="preserve">На </w:t>
      </w:r>
      <w:r w:rsidRPr="00700806">
        <w:rPr>
          <w:rFonts w:ascii="Times New Roman" w:hAnsi="Times New Roman"/>
          <w:b/>
          <w:bCs/>
          <w:sz w:val="26"/>
          <w:szCs w:val="26"/>
        </w:rPr>
        <w:t xml:space="preserve">первом этапе </w:t>
      </w:r>
      <w:r w:rsidRPr="00700806">
        <w:rPr>
          <w:rFonts w:ascii="Times New Roman" w:hAnsi="Times New Roman"/>
          <w:sz w:val="26"/>
          <w:szCs w:val="26"/>
        </w:rPr>
        <w:t>идентифицируют</w:t>
      </w:r>
      <w:r>
        <w:rPr>
          <w:rFonts w:ascii="Times New Roman" w:hAnsi="Times New Roman"/>
          <w:sz w:val="26"/>
          <w:szCs w:val="26"/>
        </w:rPr>
        <w:t xml:space="preserve"> основные компоненты, являющие</w:t>
      </w:r>
      <w:r w:rsidRPr="00700806">
        <w:rPr>
          <w:rFonts w:ascii="Times New Roman" w:hAnsi="Times New Roman"/>
          <w:sz w:val="26"/>
          <w:szCs w:val="26"/>
        </w:rPr>
        <w:t xml:space="preserve">ся источниками формирования капитала фирмы. На </w:t>
      </w:r>
      <w:r w:rsidRPr="00700806">
        <w:rPr>
          <w:rFonts w:ascii="Times New Roman" w:hAnsi="Times New Roman"/>
          <w:b/>
          <w:bCs/>
          <w:sz w:val="26"/>
          <w:szCs w:val="26"/>
        </w:rPr>
        <w:t xml:space="preserve">втором </w:t>
      </w:r>
      <w:r>
        <w:rPr>
          <w:rFonts w:ascii="Times New Roman" w:hAnsi="Times New Roman"/>
          <w:sz w:val="26"/>
          <w:szCs w:val="26"/>
        </w:rPr>
        <w:t>– рассчитыва</w:t>
      </w:r>
      <w:r w:rsidRPr="00700806">
        <w:rPr>
          <w:rFonts w:ascii="Times New Roman" w:hAnsi="Times New Roman"/>
          <w:sz w:val="26"/>
          <w:szCs w:val="26"/>
        </w:rPr>
        <w:t xml:space="preserve">ют цену каждого источника в отдельности. На </w:t>
      </w:r>
      <w:r w:rsidRPr="00700806">
        <w:rPr>
          <w:rFonts w:ascii="Times New Roman" w:hAnsi="Times New Roman"/>
          <w:b/>
          <w:bCs/>
          <w:sz w:val="26"/>
          <w:szCs w:val="26"/>
        </w:rPr>
        <w:t xml:space="preserve">третьем </w:t>
      </w:r>
      <w:r w:rsidRPr="00700806">
        <w:rPr>
          <w:rFonts w:ascii="Times New Roman" w:hAnsi="Times New Roman"/>
          <w:sz w:val="26"/>
          <w:szCs w:val="26"/>
        </w:rPr>
        <w:t xml:space="preserve">– определяют средневзвешенную цену капитала на основании удельного веса каждого компонента в общей сумме инвестированного </w:t>
      </w:r>
      <w:r w:rsidRPr="00700806">
        <w:rPr>
          <w:rFonts w:ascii="Times New Roman" w:hAnsi="Times New Roman"/>
          <w:sz w:val="26"/>
          <w:szCs w:val="26"/>
        </w:rPr>
        <w:lastRenderedPageBreak/>
        <w:t xml:space="preserve">капитала. На </w:t>
      </w:r>
      <w:r w:rsidRPr="00700806">
        <w:rPr>
          <w:rFonts w:ascii="Times New Roman" w:hAnsi="Times New Roman"/>
          <w:b/>
          <w:bCs/>
          <w:sz w:val="26"/>
          <w:szCs w:val="26"/>
        </w:rPr>
        <w:t xml:space="preserve">четвертом </w:t>
      </w:r>
      <w:r w:rsidRPr="00700806">
        <w:rPr>
          <w:rFonts w:ascii="Times New Roman" w:hAnsi="Times New Roman"/>
          <w:sz w:val="26"/>
          <w:szCs w:val="26"/>
        </w:rPr>
        <w:t>– разрабатывают мероприятия по оптими</w:t>
      </w:r>
      <w:r>
        <w:rPr>
          <w:rFonts w:ascii="Times New Roman" w:hAnsi="Times New Roman"/>
          <w:sz w:val="26"/>
          <w:szCs w:val="26"/>
        </w:rPr>
        <w:t>зации структуры капитала и фор</w:t>
      </w:r>
      <w:r w:rsidRPr="00700806">
        <w:rPr>
          <w:rFonts w:ascii="Times New Roman" w:hAnsi="Times New Roman"/>
          <w:sz w:val="26"/>
          <w:szCs w:val="26"/>
        </w:rPr>
        <w:t>м</w:t>
      </w:r>
      <w:r>
        <w:rPr>
          <w:rFonts w:ascii="Times New Roman" w:hAnsi="Times New Roman"/>
          <w:sz w:val="26"/>
          <w:szCs w:val="26"/>
        </w:rPr>
        <w:t>ированию его целевой структуры.</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Традиционными видами долгоср</w:t>
      </w:r>
      <w:r>
        <w:rPr>
          <w:rFonts w:ascii="Times New Roman" w:hAnsi="Times New Roman"/>
          <w:sz w:val="26"/>
          <w:szCs w:val="26"/>
        </w:rPr>
        <w:t>очных заемных источников форми</w:t>
      </w:r>
      <w:r w:rsidRPr="00700806">
        <w:rPr>
          <w:rFonts w:ascii="Times New Roman" w:hAnsi="Times New Roman"/>
          <w:sz w:val="26"/>
          <w:szCs w:val="26"/>
        </w:rPr>
        <w:t xml:space="preserve">рования капитала предприятия являются: </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 xml:space="preserve">- кредиты банков; </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 xml:space="preserve">- облигационные займы; </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 xml:space="preserve">- лизинг и др. </w:t>
      </w:r>
    </w:p>
    <w:p w:rsidR="00700806" w:rsidRPr="00700806" w:rsidRDefault="00700806" w:rsidP="00700806">
      <w:pPr>
        <w:spacing w:after="0" w:line="240" w:lineRule="auto"/>
        <w:ind w:firstLine="709"/>
        <w:jc w:val="both"/>
        <w:rPr>
          <w:rFonts w:ascii="Times New Roman" w:hAnsi="Times New Roman"/>
          <w:sz w:val="26"/>
          <w:szCs w:val="26"/>
        </w:rPr>
      </w:pPr>
      <w:r w:rsidRPr="007C2AD4">
        <w:rPr>
          <w:rFonts w:ascii="Times New Roman" w:hAnsi="Times New Roman"/>
          <w:b/>
          <w:sz w:val="26"/>
          <w:szCs w:val="26"/>
        </w:rPr>
        <w:t>Стоимость большинства заемных источников</w:t>
      </w:r>
      <w:r w:rsidRPr="00700806">
        <w:rPr>
          <w:rFonts w:ascii="Times New Roman" w:hAnsi="Times New Roman"/>
          <w:sz w:val="26"/>
          <w:szCs w:val="26"/>
        </w:rPr>
        <w:t xml:space="preserve"> можно определить на основе чистой суммы привлеченных средств </w:t>
      </w:r>
      <w:r>
        <w:rPr>
          <w:rFonts w:ascii="Times New Roman" w:hAnsi="Times New Roman"/>
          <w:sz w:val="26"/>
          <w:szCs w:val="26"/>
        </w:rPr>
        <w:t>и потока платежей по их по</w:t>
      </w:r>
      <w:r w:rsidRPr="00700806">
        <w:rPr>
          <w:rFonts w:ascii="Times New Roman" w:hAnsi="Times New Roman"/>
          <w:sz w:val="26"/>
          <w:szCs w:val="26"/>
        </w:rPr>
        <w:t>гашению.</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 xml:space="preserve">Основными элементами собственного капитала предприятий являются: </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 xml:space="preserve">- привилегированные акции; </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 xml:space="preserve">- обыкновенные акции; </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 xml:space="preserve">- нераспределенная прибыль и приравненные к ней средства. </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Теоретически стоимость собственно</w:t>
      </w:r>
      <w:r>
        <w:rPr>
          <w:rFonts w:ascii="Times New Roman" w:hAnsi="Times New Roman"/>
          <w:sz w:val="26"/>
          <w:szCs w:val="26"/>
        </w:rPr>
        <w:t>го капитала равна норме доходно</w:t>
      </w:r>
      <w:r w:rsidRPr="00700806">
        <w:rPr>
          <w:rFonts w:ascii="Times New Roman" w:hAnsi="Times New Roman"/>
          <w:sz w:val="26"/>
          <w:szCs w:val="26"/>
        </w:rPr>
        <w:t xml:space="preserve">сти, требуемой владельцами предприятия, и могла бы определяться, например, уровнем дивидендных выплат. Однако на практике определение стоимости элементов собственного капитала является достаточно сложной задачей. Проблема заключается в том, </w:t>
      </w:r>
      <w:r>
        <w:rPr>
          <w:rFonts w:ascii="Times New Roman" w:hAnsi="Times New Roman"/>
          <w:sz w:val="26"/>
          <w:szCs w:val="26"/>
        </w:rPr>
        <w:t>что при общей экономической сущ</w:t>
      </w:r>
      <w:r w:rsidRPr="00700806">
        <w:rPr>
          <w:rFonts w:ascii="Times New Roman" w:hAnsi="Times New Roman"/>
          <w:sz w:val="26"/>
          <w:szCs w:val="26"/>
        </w:rPr>
        <w:t xml:space="preserve">ности элементы собственного капитала имеют различия. </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 xml:space="preserve">Во-первых, обыкновенные и привилегированные акции являются </w:t>
      </w:r>
      <w:r w:rsidRPr="00700806">
        <w:rPr>
          <w:rFonts w:ascii="Times New Roman" w:hAnsi="Times New Roman"/>
          <w:b/>
          <w:bCs/>
          <w:i/>
          <w:iCs/>
          <w:sz w:val="26"/>
          <w:szCs w:val="26"/>
        </w:rPr>
        <w:t>внешними</w:t>
      </w:r>
      <w:r w:rsidRPr="00700806">
        <w:rPr>
          <w:rFonts w:ascii="Times New Roman" w:hAnsi="Times New Roman"/>
          <w:sz w:val="26"/>
          <w:szCs w:val="26"/>
        </w:rPr>
        <w:t xml:space="preserve">, или </w:t>
      </w:r>
      <w:r w:rsidRPr="00700806">
        <w:rPr>
          <w:rFonts w:ascii="Times New Roman" w:hAnsi="Times New Roman"/>
          <w:b/>
          <w:bCs/>
          <w:i/>
          <w:iCs/>
          <w:sz w:val="26"/>
          <w:szCs w:val="26"/>
        </w:rPr>
        <w:t>привлеченными</w:t>
      </w:r>
      <w:r w:rsidRPr="00700806">
        <w:rPr>
          <w:rFonts w:ascii="Times New Roman" w:hAnsi="Times New Roman"/>
          <w:sz w:val="26"/>
          <w:szCs w:val="26"/>
        </w:rPr>
        <w:t>, источн</w:t>
      </w:r>
      <w:r>
        <w:rPr>
          <w:rFonts w:ascii="Times New Roman" w:hAnsi="Times New Roman"/>
          <w:sz w:val="26"/>
          <w:szCs w:val="26"/>
        </w:rPr>
        <w:t>иками, тогда как прибыль – внут</w:t>
      </w:r>
      <w:r w:rsidRPr="00700806">
        <w:rPr>
          <w:rFonts w:ascii="Times New Roman" w:hAnsi="Times New Roman"/>
          <w:sz w:val="26"/>
          <w:szCs w:val="26"/>
        </w:rPr>
        <w:t xml:space="preserve">ренним, формируемым в результате ведения хозяйственной деятельности и не требующим затрат на привлечение. </w:t>
      </w:r>
    </w:p>
    <w:p w:rsidR="00700806"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Во-вторых, существуют различи</w:t>
      </w:r>
      <w:r>
        <w:rPr>
          <w:rFonts w:ascii="Times New Roman" w:hAnsi="Times New Roman"/>
          <w:sz w:val="26"/>
          <w:szCs w:val="26"/>
        </w:rPr>
        <w:t>я между обыкновенными и привиле</w:t>
      </w:r>
      <w:r w:rsidRPr="00700806">
        <w:rPr>
          <w:rFonts w:ascii="Times New Roman" w:hAnsi="Times New Roman"/>
          <w:sz w:val="26"/>
          <w:szCs w:val="26"/>
        </w:rPr>
        <w:t>гированными акциями. В случае использования последних у предприятия возникают обязательства по выплате фиксиро</w:t>
      </w:r>
      <w:r>
        <w:rPr>
          <w:rFonts w:ascii="Times New Roman" w:hAnsi="Times New Roman"/>
          <w:sz w:val="26"/>
          <w:szCs w:val="26"/>
        </w:rPr>
        <w:t xml:space="preserve">ванных дивидендов в объеме, </w:t>
      </w:r>
      <w:r w:rsidRPr="00700806">
        <w:rPr>
          <w:rFonts w:ascii="Times New Roman" w:hAnsi="Times New Roman"/>
          <w:sz w:val="26"/>
          <w:szCs w:val="26"/>
        </w:rPr>
        <w:t>указанном в уставе или проспекте эмиссии. Д</w:t>
      </w:r>
      <w:r>
        <w:rPr>
          <w:rFonts w:ascii="Times New Roman" w:hAnsi="Times New Roman"/>
          <w:sz w:val="26"/>
          <w:szCs w:val="26"/>
        </w:rPr>
        <w:t>анное свойство делает при</w:t>
      </w:r>
      <w:r w:rsidRPr="00700806">
        <w:rPr>
          <w:rFonts w:ascii="Times New Roman" w:hAnsi="Times New Roman"/>
          <w:sz w:val="26"/>
          <w:szCs w:val="26"/>
        </w:rPr>
        <w:t>вилегированные акции похожими на дол</w:t>
      </w:r>
      <w:r>
        <w:rPr>
          <w:rFonts w:ascii="Times New Roman" w:hAnsi="Times New Roman"/>
          <w:sz w:val="26"/>
          <w:szCs w:val="26"/>
        </w:rPr>
        <w:t>говые инструменты. Для инвесто</w:t>
      </w:r>
      <w:r w:rsidRPr="00700806">
        <w:rPr>
          <w:rFonts w:ascii="Times New Roman" w:hAnsi="Times New Roman"/>
          <w:sz w:val="26"/>
          <w:szCs w:val="26"/>
        </w:rPr>
        <w:t>ров это означает меньший уровень риска и, соответственно, они согласны получать по ним меньший доход. Поэтому стоимость такого источника обычно занимает промежуточное пол</w:t>
      </w:r>
      <w:r>
        <w:rPr>
          <w:rFonts w:ascii="Times New Roman" w:hAnsi="Times New Roman"/>
          <w:sz w:val="26"/>
          <w:szCs w:val="26"/>
        </w:rPr>
        <w:t>ожение между ценой заемного фи</w:t>
      </w:r>
      <w:r w:rsidRPr="00700806">
        <w:rPr>
          <w:rFonts w:ascii="Times New Roman" w:hAnsi="Times New Roman"/>
          <w:sz w:val="26"/>
          <w:szCs w:val="26"/>
        </w:rPr>
        <w:t xml:space="preserve">нансирования и ценой обыкновенных акций. </w:t>
      </w:r>
    </w:p>
    <w:p w:rsidR="00535921" w:rsidRPr="00700806"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Изложенное обусловливает необходимость применения различных подходов к определению стоимости обыкновенных и привилегированных акций, а также нераспределенной прибыли.</w:t>
      </w:r>
    </w:p>
    <w:p w:rsidR="00700806" w:rsidRPr="00700806" w:rsidRDefault="00700806" w:rsidP="00700806">
      <w:pPr>
        <w:spacing w:after="0" w:line="240" w:lineRule="auto"/>
        <w:ind w:firstLine="709"/>
        <w:jc w:val="both"/>
        <w:rPr>
          <w:rFonts w:ascii="Times New Roman" w:hAnsi="Times New Roman"/>
          <w:sz w:val="26"/>
          <w:szCs w:val="26"/>
        </w:rPr>
      </w:pPr>
      <w:r w:rsidRPr="007C2AD4">
        <w:rPr>
          <w:rFonts w:ascii="Times New Roman" w:hAnsi="Times New Roman"/>
          <w:b/>
          <w:sz w:val="26"/>
          <w:szCs w:val="26"/>
        </w:rPr>
        <w:t>Стоимость внутренней кредиторской задолженности предприятия</w:t>
      </w:r>
      <w:r w:rsidRPr="00700806">
        <w:rPr>
          <w:rFonts w:ascii="Times New Roman" w:hAnsi="Times New Roman"/>
          <w:sz w:val="26"/>
          <w:szCs w:val="26"/>
        </w:rPr>
        <w:t xml:space="preserve">, как правило, учитывают по нулевой ставке, так как она представляет собой бесплатное финансирование его хозяйственной деятельности за счет этого вида заемного капитала. Однако в некоторых случаях предприятие платит за данный источник средств. </w:t>
      </w:r>
    </w:p>
    <w:p w:rsidR="009D40C8"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Так, при просроченных сроках п</w:t>
      </w:r>
      <w:r>
        <w:rPr>
          <w:rFonts w:ascii="Times New Roman" w:hAnsi="Times New Roman"/>
          <w:sz w:val="26"/>
          <w:szCs w:val="26"/>
        </w:rPr>
        <w:t>о платежам в бюджет и внебюджет</w:t>
      </w:r>
      <w:r w:rsidRPr="00700806">
        <w:rPr>
          <w:rFonts w:ascii="Times New Roman" w:hAnsi="Times New Roman"/>
          <w:sz w:val="26"/>
          <w:szCs w:val="26"/>
        </w:rPr>
        <w:t>ные фонды, предприятие уплачивает пени.</w:t>
      </w:r>
      <w:r>
        <w:rPr>
          <w:rFonts w:ascii="Times New Roman" w:hAnsi="Times New Roman"/>
          <w:sz w:val="26"/>
          <w:szCs w:val="26"/>
        </w:rPr>
        <w:t xml:space="preserve"> Согласно ст. 75 главы II Нало</w:t>
      </w:r>
      <w:r w:rsidRPr="00700806">
        <w:rPr>
          <w:rFonts w:ascii="Times New Roman" w:hAnsi="Times New Roman"/>
          <w:sz w:val="26"/>
          <w:szCs w:val="26"/>
        </w:rPr>
        <w:t>гового кодекса Российской Федерации пеня за каждый день просрочки определена в процентах от неуплаченной</w:t>
      </w:r>
      <w:r>
        <w:rPr>
          <w:rFonts w:ascii="Times New Roman" w:hAnsi="Times New Roman"/>
          <w:sz w:val="26"/>
          <w:szCs w:val="26"/>
        </w:rPr>
        <w:t xml:space="preserve"> суммы налога или сбора в разме</w:t>
      </w:r>
      <w:r w:rsidRPr="00700806">
        <w:rPr>
          <w:rFonts w:ascii="Times New Roman" w:hAnsi="Times New Roman"/>
          <w:sz w:val="26"/>
          <w:szCs w:val="26"/>
        </w:rPr>
        <w:t>ре одной трехсотой действующей в это время ставки рефинансирования Центрального банка Российской Федерации.</w:t>
      </w:r>
    </w:p>
    <w:p w:rsidR="00700806" w:rsidRDefault="00700806" w:rsidP="00700806">
      <w:pPr>
        <w:spacing w:after="0" w:line="240" w:lineRule="auto"/>
        <w:ind w:firstLine="709"/>
        <w:jc w:val="both"/>
        <w:rPr>
          <w:rFonts w:ascii="Times New Roman" w:hAnsi="Times New Roman"/>
          <w:sz w:val="26"/>
          <w:szCs w:val="26"/>
        </w:rPr>
      </w:pPr>
      <w:r w:rsidRPr="007C2AD4">
        <w:rPr>
          <w:rFonts w:ascii="Times New Roman" w:hAnsi="Times New Roman"/>
          <w:b/>
          <w:sz w:val="26"/>
          <w:szCs w:val="26"/>
        </w:rPr>
        <w:t>Уставный капитал</w:t>
      </w:r>
      <w:r w:rsidRPr="00700806">
        <w:rPr>
          <w:rFonts w:ascii="Times New Roman" w:hAnsi="Times New Roman"/>
          <w:sz w:val="26"/>
          <w:szCs w:val="26"/>
        </w:rPr>
        <w:t xml:space="preserve"> акционерного общ</w:t>
      </w:r>
      <w:r>
        <w:rPr>
          <w:rFonts w:ascii="Times New Roman" w:hAnsi="Times New Roman"/>
          <w:sz w:val="26"/>
          <w:szCs w:val="26"/>
        </w:rPr>
        <w:t>ества (АО) состоит из акций, ко</w:t>
      </w:r>
      <w:r w:rsidRPr="00700806">
        <w:rPr>
          <w:rFonts w:ascii="Times New Roman" w:hAnsi="Times New Roman"/>
          <w:sz w:val="26"/>
          <w:szCs w:val="26"/>
        </w:rPr>
        <w:t xml:space="preserve">торые являются основным инструментом финансирования деятельности предприятия на момент его создания. </w:t>
      </w:r>
      <w:r w:rsidRPr="00700806">
        <w:rPr>
          <w:rFonts w:ascii="Times New Roman" w:hAnsi="Times New Roman"/>
          <w:bCs/>
          <w:sz w:val="26"/>
          <w:szCs w:val="26"/>
        </w:rPr>
        <w:t>Цену уставного капитала определяет уровень дивидендов</w:t>
      </w:r>
      <w:r w:rsidRPr="00700806">
        <w:rPr>
          <w:rFonts w:ascii="Times New Roman" w:hAnsi="Times New Roman"/>
          <w:sz w:val="26"/>
          <w:szCs w:val="26"/>
        </w:rPr>
        <w:t>, которые предприятие выплачивает или будет выплачивать по акциям. Их доход числен</w:t>
      </w:r>
      <w:r>
        <w:rPr>
          <w:rFonts w:ascii="Times New Roman" w:hAnsi="Times New Roman"/>
          <w:sz w:val="26"/>
          <w:szCs w:val="26"/>
        </w:rPr>
        <w:t>но будет равен затратам предпри</w:t>
      </w:r>
      <w:r w:rsidRPr="00700806">
        <w:rPr>
          <w:rFonts w:ascii="Times New Roman" w:hAnsi="Times New Roman"/>
          <w:sz w:val="26"/>
          <w:szCs w:val="26"/>
        </w:rPr>
        <w:t>ятия по обеспечению данного источник</w:t>
      </w:r>
      <w:r>
        <w:rPr>
          <w:rFonts w:ascii="Times New Roman" w:hAnsi="Times New Roman"/>
          <w:sz w:val="26"/>
          <w:szCs w:val="26"/>
        </w:rPr>
        <w:t xml:space="preserve">а средств. Поэтому для </w:t>
      </w:r>
      <w:r>
        <w:rPr>
          <w:rFonts w:ascii="Times New Roman" w:hAnsi="Times New Roman"/>
          <w:sz w:val="26"/>
          <w:szCs w:val="26"/>
        </w:rPr>
        <w:lastRenderedPageBreak/>
        <w:t>предприя</w:t>
      </w:r>
      <w:r w:rsidRPr="00700806">
        <w:rPr>
          <w:rFonts w:ascii="Times New Roman" w:hAnsi="Times New Roman"/>
          <w:sz w:val="26"/>
          <w:szCs w:val="26"/>
        </w:rPr>
        <w:t>тия цена такого источника приблизител</w:t>
      </w:r>
      <w:r>
        <w:rPr>
          <w:rFonts w:ascii="Times New Roman" w:hAnsi="Times New Roman"/>
          <w:sz w:val="26"/>
          <w:szCs w:val="26"/>
        </w:rPr>
        <w:t>ьно равна уровню дивидендов, вы</w:t>
      </w:r>
      <w:r w:rsidRPr="00700806">
        <w:rPr>
          <w:rFonts w:ascii="Times New Roman" w:hAnsi="Times New Roman"/>
          <w:sz w:val="26"/>
          <w:szCs w:val="26"/>
        </w:rPr>
        <w:t>плачиваемых акционерам</w:t>
      </w:r>
      <w:r>
        <w:rPr>
          <w:rFonts w:ascii="Times New Roman" w:hAnsi="Times New Roman"/>
          <w:sz w:val="26"/>
          <w:szCs w:val="26"/>
        </w:rPr>
        <w:t>.</w:t>
      </w:r>
    </w:p>
    <w:p w:rsidR="00700806" w:rsidRPr="00700806" w:rsidRDefault="00700806" w:rsidP="00700806">
      <w:pPr>
        <w:spacing w:after="0" w:line="240" w:lineRule="auto"/>
        <w:ind w:firstLine="709"/>
        <w:jc w:val="both"/>
        <w:rPr>
          <w:rFonts w:ascii="Times New Roman" w:hAnsi="Times New Roman"/>
          <w:sz w:val="26"/>
          <w:szCs w:val="26"/>
        </w:rPr>
      </w:pPr>
      <w:r w:rsidRPr="007C2AD4">
        <w:rPr>
          <w:rFonts w:ascii="Times New Roman" w:hAnsi="Times New Roman"/>
          <w:b/>
          <w:sz w:val="26"/>
          <w:szCs w:val="26"/>
        </w:rPr>
        <w:t>Нераспределенная прибыль</w:t>
      </w:r>
      <w:r w:rsidRPr="00700806">
        <w:rPr>
          <w:rFonts w:ascii="Times New Roman" w:hAnsi="Times New Roman"/>
          <w:sz w:val="26"/>
          <w:szCs w:val="26"/>
        </w:rPr>
        <w:t xml:space="preserve"> – часть прибыли предприятия, оставшаяся после, отчисления налогов, уплаты причитающихся процентов по заемным средствам и дивидендных расходов по привилегированны</w:t>
      </w:r>
      <w:r w:rsidR="007C2AD4">
        <w:rPr>
          <w:rFonts w:ascii="Times New Roman" w:hAnsi="Times New Roman"/>
          <w:sz w:val="26"/>
          <w:szCs w:val="26"/>
        </w:rPr>
        <w:t>м акциям. Соб</w:t>
      </w:r>
      <w:r w:rsidRPr="00700806">
        <w:rPr>
          <w:rFonts w:ascii="Times New Roman" w:hAnsi="Times New Roman"/>
          <w:sz w:val="26"/>
          <w:szCs w:val="26"/>
        </w:rPr>
        <w:t xml:space="preserve">ственникам и администрации предприятия необходимо направить средства на потребление или использовать нераспределенную прибыль в качестве средств финансирования деятельности предприятия. В последнем случае предприятие должно заработать на этой нераспределенной прибыли как минимум столько же средств, сколько его акционеры могут заработать на альтернативных инвестициях с эквивалентным риском. </w:t>
      </w:r>
    </w:p>
    <w:p w:rsidR="009D40C8" w:rsidRDefault="00700806" w:rsidP="00700806">
      <w:pPr>
        <w:spacing w:after="0" w:line="240" w:lineRule="auto"/>
        <w:ind w:firstLine="709"/>
        <w:jc w:val="both"/>
        <w:rPr>
          <w:rFonts w:ascii="Times New Roman" w:hAnsi="Times New Roman"/>
          <w:sz w:val="26"/>
          <w:szCs w:val="26"/>
        </w:rPr>
      </w:pPr>
      <w:r w:rsidRPr="00700806">
        <w:rPr>
          <w:rFonts w:ascii="Times New Roman" w:hAnsi="Times New Roman"/>
          <w:sz w:val="26"/>
          <w:szCs w:val="26"/>
        </w:rPr>
        <w:t>Таким образом, цена нераспредел</w:t>
      </w:r>
      <w:r w:rsidR="007C2AD4">
        <w:rPr>
          <w:rFonts w:ascii="Times New Roman" w:hAnsi="Times New Roman"/>
          <w:sz w:val="26"/>
          <w:szCs w:val="26"/>
        </w:rPr>
        <w:t>енной прибыли – ожидаемая доход</w:t>
      </w:r>
      <w:r w:rsidRPr="00700806">
        <w:rPr>
          <w:rFonts w:ascii="Times New Roman" w:hAnsi="Times New Roman"/>
          <w:sz w:val="26"/>
          <w:szCs w:val="26"/>
        </w:rPr>
        <w:t xml:space="preserve">ность обыкновенных акций предприятия, ее </w:t>
      </w:r>
      <w:r w:rsidR="007C2AD4">
        <w:rPr>
          <w:rFonts w:ascii="Times New Roman" w:hAnsi="Times New Roman"/>
          <w:sz w:val="26"/>
          <w:szCs w:val="26"/>
        </w:rPr>
        <w:t>определяют теми же метода</w:t>
      </w:r>
      <w:r w:rsidRPr="00700806">
        <w:rPr>
          <w:rFonts w:ascii="Times New Roman" w:hAnsi="Times New Roman"/>
          <w:sz w:val="26"/>
          <w:szCs w:val="26"/>
        </w:rPr>
        <w:t>ми, что и цену обыкновенных акций</w:t>
      </w:r>
      <w:r w:rsidR="007C2AD4">
        <w:rPr>
          <w:rFonts w:ascii="Times New Roman" w:hAnsi="Times New Roman"/>
          <w:sz w:val="26"/>
          <w:szCs w:val="26"/>
        </w:rPr>
        <w:t>.</w:t>
      </w:r>
    </w:p>
    <w:p w:rsidR="007C2AD4" w:rsidRDefault="007C2AD4" w:rsidP="007C2AD4">
      <w:pPr>
        <w:spacing w:after="0" w:line="240" w:lineRule="auto"/>
        <w:ind w:firstLine="709"/>
        <w:jc w:val="both"/>
        <w:rPr>
          <w:rFonts w:ascii="Times New Roman" w:hAnsi="Times New Roman"/>
          <w:sz w:val="26"/>
          <w:szCs w:val="26"/>
        </w:rPr>
      </w:pPr>
      <w:r w:rsidRPr="007C2AD4">
        <w:rPr>
          <w:rFonts w:ascii="Times New Roman" w:hAnsi="Times New Roman"/>
          <w:sz w:val="26"/>
          <w:szCs w:val="26"/>
        </w:rPr>
        <w:t>Один из наиболее доступных фондов, используемых для инвестиций в новые активы, – амортизационный фонд, так как он не затрагивает оттока денежных средств предприятия. Амор</w:t>
      </w:r>
      <w:r>
        <w:rPr>
          <w:rFonts w:ascii="Times New Roman" w:hAnsi="Times New Roman"/>
          <w:sz w:val="26"/>
          <w:szCs w:val="26"/>
        </w:rPr>
        <w:t>тизационный фонд могут использо</w:t>
      </w:r>
      <w:r w:rsidRPr="007C2AD4">
        <w:rPr>
          <w:rFonts w:ascii="Times New Roman" w:hAnsi="Times New Roman"/>
          <w:sz w:val="26"/>
          <w:szCs w:val="26"/>
        </w:rPr>
        <w:t>вать, во-первых, для замены изношенного и устаревшего оборудования и, во-вторых, в оставшейся части для приобретения новых активов или для выплаты дохода владельцам предприятия</w:t>
      </w:r>
      <w:r>
        <w:rPr>
          <w:rFonts w:ascii="Times New Roman" w:hAnsi="Times New Roman"/>
          <w:sz w:val="26"/>
          <w:szCs w:val="26"/>
        </w:rPr>
        <w:t>.</w:t>
      </w:r>
    </w:p>
    <w:p w:rsidR="000C7FA2" w:rsidRDefault="000C7FA2" w:rsidP="007C2AD4">
      <w:pPr>
        <w:spacing w:after="0" w:line="240" w:lineRule="auto"/>
        <w:ind w:firstLine="709"/>
        <w:jc w:val="both"/>
        <w:rPr>
          <w:rFonts w:ascii="Times New Roman" w:hAnsi="Times New Roman"/>
          <w:sz w:val="26"/>
          <w:szCs w:val="26"/>
        </w:rPr>
      </w:pPr>
    </w:p>
    <w:p w:rsidR="007C2AD4" w:rsidRDefault="007C2AD4" w:rsidP="007C2AD4">
      <w:pPr>
        <w:spacing w:after="0" w:line="240" w:lineRule="auto"/>
        <w:ind w:firstLine="709"/>
        <w:jc w:val="center"/>
        <w:rPr>
          <w:rFonts w:ascii="Times New Roman" w:hAnsi="Times New Roman"/>
          <w:b/>
          <w:bCs/>
          <w:iCs/>
          <w:sz w:val="26"/>
          <w:szCs w:val="26"/>
        </w:rPr>
      </w:pPr>
      <w:r w:rsidRPr="007C2AD4">
        <w:rPr>
          <w:rFonts w:ascii="Times New Roman" w:hAnsi="Times New Roman"/>
          <w:b/>
          <w:bCs/>
          <w:iCs/>
          <w:sz w:val="26"/>
          <w:szCs w:val="26"/>
        </w:rPr>
        <w:t>Средняя взвешенная цена капитала</w:t>
      </w:r>
    </w:p>
    <w:p w:rsidR="000C7FA2" w:rsidRPr="007C2AD4" w:rsidRDefault="000C7FA2" w:rsidP="007C2AD4">
      <w:pPr>
        <w:spacing w:after="0" w:line="240" w:lineRule="auto"/>
        <w:ind w:firstLine="709"/>
        <w:jc w:val="center"/>
        <w:rPr>
          <w:rFonts w:ascii="Times New Roman" w:hAnsi="Times New Roman"/>
          <w:sz w:val="26"/>
          <w:szCs w:val="26"/>
        </w:rPr>
      </w:pPr>
    </w:p>
    <w:p w:rsidR="007C2AD4" w:rsidRPr="007C2AD4" w:rsidRDefault="007C2AD4" w:rsidP="007C2AD4">
      <w:pPr>
        <w:spacing w:after="0" w:line="240" w:lineRule="auto"/>
        <w:ind w:firstLine="709"/>
        <w:jc w:val="both"/>
        <w:rPr>
          <w:rFonts w:ascii="Times New Roman" w:hAnsi="Times New Roman"/>
          <w:sz w:val="26"/>
          <w:szCs w:val="26"/>
        </w:rPr>
      </w:pPr>
      <w:r w:rsidRPr="007C2AD4">
        <w:rPr>
          <w:rFonts w:ascii="Times New Roman" w:hAnsi="Times New Roman"/>
          <w:sz w:val="26"/>
          <w:szCs w:val="26"/>
        </w:rPr>
        <w:t>Поскольку стоимость различных источников финансирования разная, финансовый менеджер может варьировать структуру капитала в интересах минимизации затрат по его привлечени</w:t>
      </w:r>
      <w:r>
        <w:rPr>
          <w:rFonts w:ascii="Times New Roman" w:hAnsi="Times New Roman"/>
          <w:sz w:val="26"/>
          <w:szCs w:val="26"/>
        </w:rPr>
        <w:t>ю для достижения большей эффек</w:t>
      </w:r>
      <w:r w:rsidRPr="007C2AD4">
        <w:rPr>
          <w:rFonts w:ascii="Times New Roman" w:hAnsi="Times New Roman"/>
          <w:sz w:val="26"/>
          <w:szCs w:val="26"/>
        </w:rPr>
        <w:t>тивности деятельности предприятия. При</w:t>
      </w:r>
      <w:r>
        <w:rPr>
          <w:rFonts w:ascii="Times New Roman" w:hAnsi="Times New Roman"/>
          <w:sz w:val="26"/>
          <w:szCs w:val="26"/>
        </w:rPr>
        <w:t xml:space="preserve"> этом единица совокупного капи</w:t>
      </w:r>
      <w:r w:rsidRPr="007C2AD4">
        <w:rPr>
          <w:rFonts w:ascii="Times New Roman" w:hAnsi="Times New Roman"/>
          <w:sz w:val="26"/>
          <w:szCs w:val="26"/>
        </w:rPr>
        <w:t>тала (например, 1 рубль) будет фактическ</w:t>
      </w:r>
      <w:r>
        <w:rPr>
          <w:rFonts w:ascii="Times New Roman" w:hAnsi="Times New Roman"/>
          <w:sz w:val="26"/>
          <w:szCs w:val="26"/>
        </w:rPr>
        <w:t>и состоять из нескольких компо</w:t>
      </w:r>
      <w:r w:rsidRPr="007C2AD4">
        <w:rPr>
          <w:rFonts w:ascii="Times New Roman" w:hAnsi="Times New Roman"/>
          <w:sz w:val="26"/>
          <w:szCs w:val="26"/>
        </w:rPr>
        <w:t xml:space="preserve">нент, каждая из которых имеет свою собственную цену. Как было показано ранее, данная цена представляет собой ставку доходности, требуемую тем или иным поставщиком (владельцем) капитала. </w:t>
      </w:r>
    </w:p>
    <w:p w:rsidR="007C2AD4" w:rsidRPr="007C2AD4" w:rsidRDefault="007C2AD4" w:rsidP="007C2AD4">
      <w:pPr>
        <w:spacing w:after="0" w:line="240" w:lineRule="auto"/>
        <w:ind w:firstLine="709"/>
        <w:jc w:val="both"/>
        <w:rPr>
          <w:rFonts w:ascii="Times New Roman" w:hAnsi="Times New Roman"/>
          <w:sz w:val="26"/>
          <w:szCs w:val="26"/>
        </w:rPr>
      </w:pPr>
      <w:r w:rsidRPr="007C2AD4">
        <w:rPr>
          <w:rFonts w:ascii="Times New Roman" w:hAnsi="Times New Roman"/>
          <w:sz w:val="26"/>
          <w:szCs w:val="26"/>
        </w:rPr>
        <w:t>Таким образом, каждая единица ка</w:t>
      </w:r>
      <w:r>
        <w:rPr>
          <w:rFonts w:ascii="Times New Roman" w:hAnsi="Times New Roman"/>
          <w:sz w:val="26"/>
          <w:szCs w:val="26"/>
        </w:rPr>
        <w:t>питала, вложенная в хозяйствен</w:t>
      </w:r>
      <w:r w:rsidRPr="007C2AD4">
        <w:rPr>
          <w:rFonts w:ascii="Times New Roman" w:hAnsi="Times New Roman"/>
          <w:sz w:val="26"/>
          <w:szCs w:val="26"/>
        </w:rPr>
        <w:t xml:space="preserve">ную деятельность, должна обеспечивать </w:t>
      </w:r>
      <w:r>
        <w:rPr>
          <w:rFonts w:ascii="Times New Roman" w:hAnsi="Times New Roman"/>
          <w:sz w:val="26"/>
          <w:szCs w:val="26"/>
        </w:rPr>
        <w:t>такой уровень доходности, кото</w:t>
      </w:r>
      <w:r w:rsidRPr="007C2AD4">
        <w:rPr>
          <w:rFonts w:ascii="Times New Roman" w:hAnsi="Times New Roman"/>
          <w:sz w:val="26"/>
          <w:szCs w:val="26"/>
        </w:rPr>
        <w:t xml:space="preserve">рый удовлетворил бы всех владельцев ее отдельных компонент. </w:t>
      </w:r>
    </w:p>
    <w:p w:rsidR="007C2AD4" w:rsidRDefault="007C2AD4" w:rsidP="007C2AD4">
      <w:pPr>
        <w:spacing w:after="0" w:line="240" w:lineRule="auto"/>
        <w:ind w:firstLine="709"/>
        <w:jc w:val="both"/>
        <w:rPr>
          <w:rFonts w:ascii="Times New Roman" w:hAnsi="Times New Roman"/>
          <w:sz w:val="26"/>
          <w:szCs w:val="26"/>
        </w:rPr>
      </w:pPr>
      <w:r w:rsidRPr="007C2AD4">
        <w:rPr>
          <w:rFonts w:ascii="Times New Roman" w:hAnsi="Times New Roman"/>
          <w:sz w:val="26"/>
          <w:szCs w:val="26"/>
        </w:rPr>
        <w:t>От состава и структуры источников</w:t>
      </w:r>
      <w:r>
        <w:rPr>
          <w:rFonts w:ascii="Times New Roman" w:hAnsi="Times New Roman"/>
          <w:sz w:val="26"/>
          <w:szCs w:val="26"/>
        </w:rPr>
        <w:t xml:space="preserve"> финансирования зависит важней</w:t>
      </w:r>
      <w:r w:rsidRPr="007C2AD4">
        <w:rPr>
          <w:rFonts w:ascii="Times New Roman" w:hAnsi="Times New Roman"/>
          <w:sz w:val="26"/>
          <w:szCs w:val="26"/>
        </w:rPr>
        <w:t xml:space="preserve">ший показатель, характеризующий деятельность предприятия: </w:t>
      </w:r>
      <w:r w:rsidRPr="007C2AD4">
        <w:rPr>
          <w:rFonts w:ascii="Times New Roman" w:hAnsi="Times New Roman"/>
          <w:b/>
          <w:bCs/>
          <w:sz w:val="26"/>
          <w:szCs w:val="26"/>
        </w:rPr>
        <w:t xml:space="preserve">средняя взвешенная цена капитала </w:t>
      </w:r>
      <w:r w:rsidRPr="007C2AD4">
        <w:rPr>
          <w:rFonts w:ascii="Times New Roman" w:hAnsi="Times New Roman"/>
          <w:b/>
          <w:bCs/>
          <w:i/>
          <w:iCs/>
          <w:sz w:val="26"/>
          <w:szCs w:val="26"/>
        </w:rPr>
        <w:t>(WACC)</w:t>
      </w:r>
      <w:r w:rsidRPr="007C2AD4">
        <w:rPr>
          <w:rFonts w:ascii="Times New Roman" w:hAnsi="Times New Roman"/>
          <w:i/>
          <w:iCs/>
          <w:sz w:val="26"/>
          <w:szCs w:val="26"/>
        </w:rPr>
        <w:t xml:space="preserve">. </w:t>
      </w:r>
      <w:r w:rsidRPr="007C2AD4">
        <w:rPr>
          <w:rFonts w:ascii="Times New Roman" w:hAnsi="Times New Roman"/>
          <w:sz w:val="26"/>
          <w:szCs w:val="26"/>
        </w:rPr>
        <w:t>Этот показатель рассчитывается как сумма относительных затрат на источники финансирования по формуле:</w:t>
      </w:r>
    </w:p>
    <w:p w:rsidR="007C2AD4" w:rsidRDefault="007C2AD4" w:rsidP="007C2AD4">
      <w:pPr>
        <w:spacing w:after="0" w:line="240" w:lineRule="auto"/>
        <w:ind w:firstLine="709"/>
        <w:jc w:val="center"/>
        <w:rPr>
          <w:rFonts w:ascii="Times New Roman" w:hAnsi="Times New Roman"/>
          <w:i/>
          <w:iCs/>
          <w:sz w:val="26"/>
          <w:szCs w:val="26"/>
        </w:rPr>
      </w:pPr>
    </w:p>
    <w:p w:rsidR="007C2AD4" w:rsidRDefault="007C2AD4" w:rsidP="007C2AD4">
      <w:pPr>
        <w:spacing w:after="0" w:line="240" w:lineRule="auto"/>
        <w:ind w:firstLine="709"/>
        <w:jc w:val="center"/>
        <w:rPr>
          <w:rFonts w:ascii="Times New Roman" w:hAnsi="Times New Roman"/>
          <w:sz w:val="26"/>
          <w:szCs w:val="26"/>
        </w:rPr>
      </w:pPr>
      <w:r w:rsidRPr="007C2AD4">
        <w:rPr>
          <w:rFonts w:ascii="Times New Roman" w:hAnsi="Times New Roman"/>
          <w:i/>
          <w:iCs/>
          <w:sz w:val="26"/>
          <w:szCs w:val="26"/>
        </w:rPr>
        <w:t xml:space="preserve">WACC = </w:t>
      </w:r>
      <w:r w:rsidRPr="007C2AD4">
        <w:rPr>
          <w:rFonts w:ascii="Times New Roman" w:hAnsi="Times New Roman"/>
          <w:sz w:val="26"/>
          <w:szCs w:val="26"/>
        </w:rPr>
        <w:t>Σ(</w:t>
      </w:r>
      <w:r w:rsidRPr="007C2AD4">
        <w:rPr>
          <w:rFonts w:ascii="Times New Roman" w:hAnsi="Times New Roman"/>
          <w:i/>
          <w:iCs/>
          <w:sz w:val="26"/>
          <w:szCs w:val="26"/>
        </w:rPr>
        <w:t>Ci</w:t>
      </w:r>
      <w:r w:rsidRPr="007C2AD4">
        <w:rPr>
          <w:rFonts w:ascii="Times New Roman" w:hAnsi="Times New Roman"/>
          <w:sz w:val="26"/>
          <w:szCs w:val="26"/>
        </w:rPr>
        <w:t>∙</w:t>
      </w:r>
      <w:r w:rsidRPr="007C2AD4">
        <w:rPr>
          <w:rFonts w:ascii="Times New Roman" w:hAnsi="Times New Roman"/>
          <w:i/>
          <w:iCs/>
          <w:sz w:val="26"/>
          <w:szCs w:val="26"/>
        </w:rPr>
        <w:t>di</w:t>
      </w:r>
      <w:r w:rsidRPr="007C2AD4">
        <w:rPr>
          <w:rFonts w:ascii="Times New Roman" w:hAnsi="Times New Roman"/>
          <w:sz w:val="26"/>
          <w:szCs w:val="26"/>
        </w:rPr>
        <w:t>),</w:t>
      </w:r>
    </w:p>
    <w:p w:rsidR="007C2AD4" w:rsidRDefault="007C2AD4" w:rsidP="007C2AD4">
      <w:pPr>
        <w:spacing w:after="0" w:line="240" w:lineRule="auto"/>
        <w:ind w:firstLine="709"/>
        <w:jc w:val="both"/>
        <w:rPr>
          <w:rFonts w:ascii="Times New Roman" w:hAnsi="Times New Roman"/>
          <w:sz w:val="26"/>
          <w:szCs w:val="26"/>
        </w:rPr>
      </w:pPr>
      <w:r w:rsidRPr="007C2AD4">
        <w:rPr>
          <w:rFonts w:ascii="Times New Roman" w:hAnsi="Times New Roman"/>
          <w:sz w:val="26"/>
          <w:szCs w:val="26"/>
        </w:rPr>
        <w:t>где</w:t>
      </w:r>
    </w:p>
    <w:p w:rsidR="007C2AD4" w:rsidRPr="007C2AD4" w:rsidRDefault="007C2AD4" w:rsidP="007C2AD4">
      <w:pPr>
        <w:spacing w:after="0" w:line="240" w:lineRule="auto"/>
        <w:ind w:firstLine="709"/>
        <w:jc w:val="both"/>
        <w:rPr>
          <w:rFonts w:ascii="Times New Roman" w:hAnsi="Times New Roman"/>
          <w:sz w:val="26"/>
          <w:szCs w:val="26"/>
        </w:rPr>
      </w:pPr>
      <w:r w:rsidRPr="007C2AD4">
        <w:rPr>
          <w:rFonts w:ascii="Times New Roman" w:hAnsi="Times New Roman"/>
          <w:sz w:val="26"/>
          <w:szCs w:val="26"/>
        </w:rPr>
        <w:t xml:space="preserve"> Сi – цена i-го источника капитала с учетом налоговой экономии; </w:t>
      </w:r>
    </w:p>
    <w:p w:rsidR="007C2AD4" w:rsidRPr="007C2AD4" w:rsidRDefault="007C2AD4" w:rsidP="007C2AD4">
      <w:pPr>
        <w:spacing w:after="0" w:line="240" w:lineRule="auto"/>
        <w:ind w:firstLine="709"/>
        <w:jc w:val="both"/>
        <w:rPr>
          <w:rFonts w:ascii="Times New Roman" w:hAnsi="Times New Roman"/>
          <w:sz w:val="26"/>
          <w:szCs w:val="26"/>
        </w:rPr>
      </w:pPr>
      <w:r w:rsidRPr="007C2AD4">
        <w:rPr>
          <w:rFonts w:ascii="Times New Roman" w:hAnsi="Times New Roman"/>
          <w:sz w:val="26"/>
          <w:szCs w:val="26"/>
        </w:rPr>
        <w:t xml:space="preserve">di – удельный вес i-го источника средств в общей их сумме. </w:t>
      </w:r>
    </w:p>
    <w:p w:rsidR="007C2AD4" w:rsidRPr="007C2AD4" w:rsidRDefault="007C2AD4" w:rsidP="007C2AD4">
      <w:pPr>
        <w:spacing w:after="0" w:line="240" w:lineRule="auto"/>
        <w:ind w:firstLine="709"/>
        <w:jc w:val="both"/>
        <w:rPr>
          <w:rFonts w:ascii="Times New Roman" w:hAnsi="Times New Roman"/>
          <w:sz w:val="26"/>
          <w:szCs w:val="26"/>
        </w:rPr>
      </w:pPr>
      <w:r w:rsidRPr="007C2AD4">
        <w:rPr>
          <w:rFonts w:ascii="Times New Roman" w:hAnsi="Times New Roman"/>
          <w:sz w:val="26"/>
          <w:szCs w:val="26"/>
        </w:rPr>
        <w:t>Средневзвешенная цена капитала определяется на конкретный период времени, исходя из сложившихся эконом</w:t>
      </w:r>
      <w:r>
        <w:rPr>
          <w:rFonts w:ascii="Times New Roman" w:hAnsi="Times New Roman"/>
          <w:sz w:val="26"/>
          <w:szCs w:val="26"/>
        </w:rPr>
        <w:t>ических условий. При этом исхо</w:t>
      </w:r>
      <w:r w:rsidRPr="007C2AD4">
        <w:rPr>
          <w:rFonts w:ascii="Times New Roman" w:hAnsi="Times New Roman"/>
          <w:sz w:val="26"/>
          <w:szCs w:val="26"/>
        </w:rPr>
        <w:t xml:space="preserve">дят из следующих допущений: </w:t>
      </w:r>
    </w:p>
    <w:p w:rsidR="007C2AD4" w:rsidRPr="007C2AD4" w:rsidRDefault="007C2AD4" w:rsidP="007C2AD4">
      <w:pPr>
        <w:spacing w:after="0" w:line="240" w:lineRule="auto"/>
        <w:ind w:firstLine="709"/>
        <w:jc w:val="both"/>
        <w:rPr>
          <w:rFonts w:ascii="Times New Roman" w:hAnsi="Times New Roman"/>
          <w:sz w:val="26"/>
          <w:szCs w:val="26"/>
        </w:rPr>
      </w:pPr>
      <w:r w:rsidRPr="007C2AD4">
        <w:rPr>
          <w:rFonts w:ascii="Times New Roman" w:hAnsi="Times New Roman"/>
          <w:sz w:val="26"/>
          <w:szCs w:val="26"/>
        </w:rPr>
        <w:t xml:space="preserve">1) рыночные и балансовые стоимости предприятия равны; </w:t>
      </w:r>
    </w:p>
    <w:p w:rsidR="007C2AD4" w:rsidRDefault="007C2AD4" w:rsidP="007C2AD4">
      <w:pPr>
        <w:spacing w:after="0" w:line="240" w:lineRule="auto"/>
        <w:ind w:firstLine="709"/>
        <w:jc w:val="both"/>
        <w:rPr>
          <w:rFonts w:ascii="Times New Roman" w:hAnsi="Times New Roman"/>
          <w:sz w:val="26"/>
          <w:szCs w:val="26"/>
        </w:rPr>
      </w:pPr>
      <w:r w:rsidRPr="007C2AD4">
        <w:rPr>
          <w:rFonts w:ascii="Times New Roman" w:hAnsi="Times New Roman"/>
          <w:sz w:val="26"/>
          <w:szCs w:val="26"/>
        </w:rPr>
        <w:t>2) существующая структура испол</w:t>
      </w:r>
      <w:r>
        <w:rPr>
          <w:rFonts w:ascii="Times New Roman" w:hAnsi="Times New Roman"/>
          <w:sz w:val="26"/>
          <w:szCs w:val="26"/>
        </w:rPr>
        <w:t>ьзуемых источников финансирова</w:t>
      </w:r>
      <w:r w:rsidRPr="007C2AD4">
        <w:rPr>
          <w:rFonts w:ascii="Times New Roman" w:hAnsi="Times New Roman"/>
          <w:sz w:val="26"/>
          <w:szCs w:val="26"/>
        </w:rPr>
        <w:t>ния является приемлемой или оптимальной и должна поддерживаться в будущем.</w:t>
      </w:r>
    </w:p>
    <w:p w:rsidR="007C2AD4" w:rsidRPr="007C2AD4" w:rsidRDefault="007C2AD4" w:rsidP="007C2AD4">
      <w:pPr>
        <w:spacing w:after="0" w:line="240" w:lineRule="auto"/>
        <w:ind w:firstLine="709"/>
        <w:jc w:val="both"/>
        <w:rPr>
          <w:rFonts w:ascii="Times New Roman" w:hAnsi="Times New Roman"/>
          <w:sz w:val="26"/>
          <w:szCs w:val="26"/>
        </w:rPr>
      </w:pPr>
      <w:r w:rsidRPr="007C2AD4">
        <w:rPr>
          <w:rFonts w:ascii="Times New Roman" w:hAnsi="Times New Roman"/>
          <w:sz w:val="26"/>
          <w:szCs w:val="26"/>
        </w:rPr>
        <w:t xml:space="preserve">Может ли предприятие привлекать неограниченные объемы капитала при сохранении его прежней средневзвешенной цены? К сожалению, нет. Как и в случае </w:t>
      </w:r>
      <w:r w:rsidRPr="007C2AD4">
        <w:rPr>
          <w:rFonts w:ascii="Times New Roman" w:hAnsi="Times New Roman"/>
          <w:sz w:val="26"/>
          <w:szCs w:val="26"/>
        </w:rPr>
        <w:lastRenderedPageBreak/>
        <w:t>других видов ресурсов, по ме</w:t>
      </w:r>
      <w:r w:rsidR="007B2088">
        <w:rPr>
          <w:rFonts w:ascii="Times New Roman" w:hAnsi="Times New Roman"/>
          <w:sz w:val="26"/>
          <w:szCs w:val="26"/>
        </w:rPr>
        <w:t>ре увеличения потребности в</w:t>
      </w:r>
      <w:r w:rsidR="00A46ED8">
        <w:rPr>
          <w:rFonts w:ascii="Times New Roman" w:hAnsi="Times New Roman"/>
          <w:sz w:val="26"/>
          <w:szCs w:val="26"/>
        </w:rPr>
        <w:t xml:space="preserve"> д</w:t>
      </w:r>
      <w:r w:rsidRPr="007C2AD4">
        <w:rPr>
          <w:rFonts w:ascii="Times New Roman" w:hAnsi="Times New Roman"/>
          <w:sz w:val="26"/>
          <w:szCs w:val="26"/>
        </w:rPr>
        <w:t>ополнительном капитале его стоимость будет возрастать. В этой связи важное значение для финансового мене</w:t>
      </w:r>
      <w:r w:rsidR="007B2088">
        <w:rPr>
          <w:rFonts w:ascii="Times New Roman" w:hAnsi="Times New Roman"/>
          <w:sz w:val="26"/>
          <w:szCs w:val="26"/>
        </w:rPr>
        <w:t>джера имеет предельная, или мар</w:t>
      </w:r>
      <w:r w:rsidRPr="007C2AD4">
        <w:rPr>
          <w:rFonts w:ascii="Times New Roman" w:hAnsi="Times New Roman"/>
          <w:sz w:val="26"/>
          <w:szCs w:val="26"/>
        </w:rPr>
        <w:t xml:space="preserve">жинальная, стоимость капитала. </w:t>
      </w:r>
    </w:p>
    <w:p w:rsidR="007C2AD4" w:rsidRPr="007C2AD4" w:rsidRDefault="007C2AD4" w:rsidP="007C2AD4">
      <w:pPr>
        <w:spacing w:after="0" w:line="240" w:lineRule="auto"/>
        <w:ind w:firstLine="709"/>
        <w:jc w:val="both"/>
        <w:rPr>
          <w:rFonts w:ascii="Times New Roman" w:hAnsi="Times New Roman"/>
          <w:sz w:val="26"/>
          <w:szCs w:val="26"/>
        </w:rPr>
      </w:pPr>
      <w:r w:rsidRPr="007C2AD4">
        <w:rPr>
          <w:rFonts w:ascii="Times New Roman" w:hAnsi="Times New Roman"/>
          <w:sz w:val="26"/>
          <w:szCs w:val="26"/>
        </w:rPr>
        <w:t xml:space="preserve">Под предельной </w:t>
      </w:r>
      <w:r w:rsidRPr="007C2AD4">
        <w:rPr>
          <w:rFonts w:ascii="Times New Roman" w:hAnsi="Times New Roman"/>
          <w:i/>
          <w:iCs/>
          <w:sz w:val="26"/>
          <w:szCs w:val="26"/>
        </w:rPr>
        <w:t xml:space="preserve">стоимостью капитала </w:t>
      </w:r>
      <w:r w:rsidRPr="007C2AD4">
        <w:rPr>
          <w:rFonts w:ascii="Times New Roman" w:hAnsi="Times New Roman"/>
          <w:sz w:val="26"/>
          <w:szCs w:val="26"/>
        </w:rPr>
        <w:t>(</w:t>
      </w:r>
      <w:r w:rsidRPr="007C2AD4">
        <w:rPr>
          <w:rFonts w:ascii="Times New Roman" w:hAnsi="Times New Roman"/>
          <w:i/>
          <w:iCs/>
          <w:sz w:val="26"/>
          <w:szCs w:val="26"/>
        </w:rPr>
        <w:t>MCC</w:t>
      </w:r>
      <w:r w:rsidRPr="007C2AD4">
        <w:rPr>
          <w:rFonts w:ascii="Times New Roman" w:hAnsi="Times New Roman"/>
          <w:sz w:val="26"/>
          <w:szCs w:val="26"/>
        </w:rPr>
        <w:t xml:space="preserve">) понимают издержки на привлечение его дополнительной единицы. </w:t>
      </w:r>
    </w:p>
    <w:p w:rsidR="007C2AD4" w:rsidRPr="007C2AD4" w:rsidRDefault="007C2AD4" w:rsidP="007C2AD4">
      <w:pPr>
        <w:spacing w:after="0" w:line="240" w:lineRule="auto"/>
        <w:ind w:firstLine="709"/>
        <w:jc w:val="both"/>
        <w:rPr>
          <w:rFonts w:ascii="Times New Roman" w:hAnsi="Times New Roman"/>
          <w:sz w:val="26"/>
          <w:szCs w:val="26"/>
        </w:rPr>
      </w:pPr>
      <w:r w:rsidRPr="007C2AD4">
        <w:rPr>
          <w:rFonts w:ascii="Times New Roman" w:hAnsi="Times New Roman"/>
          <w:sz w:val="26"/>
          <w:szCs w:val="26"/>
        </w:rPr>
        <w:t>До определенных границ предель</w:t>
      </w:r>
      <w:r w:rsidR="007B2088">
        <w:rPr>
          <w:rFonts w:ascii="Times New Roman" w:hAnsi="Times New Roman"/>
          <w:sz w:val="26"/>
          <w:szCs w:val="26"/>
        </w:rPr>
        <w:t>ная стоимость дополнительно при</w:t>
      </w:r>
      <w:r w:rsidRPr="007C2AD4">
        <w:rPr>
          <w:rFonts w:ascii="Times New Roman" w:hAnsi="Times New Roman"/>
          <w:sz w:val="26"/>
          <w:szCs w:val="26"/>
        </w:rPr>
        <w:t xml:space="preserve">влекаемой единицы капитала, независимо от его источника, будет равна величине </w:t>
      </w:r>
      <w:r w:rsidRPr="007C2AD4">
        <w:rPr>
          <w:rFonts w:ascii="Times New Roman" w:hAnsi="Times New Roman"/>
          <w:i/>
          <w:iCs/>
          <w:sz w:val="26"/>
          <w:szCs w:val="26"/>
        </w:rPr>
        <w:t>WACC.</w:t>
      </w:r>
    </w:p>
    <w:p w:rsidR="00A64972" w:rsidRDefault="007B2088" w:rsidP="007B2088">
      <w:pPr>
        <w:spacing w:after="0" w:line="240" w:lineRule="auto"/>
        <w:ind w:firstLine="709"/>
        <w:jc w:val="both"/>
        <w:rPr>
          <w:rFonts w:ascii="Times New Roman" w:hAnsi="Times New Roman"/>
          <w:i/>
          <w:iCs/>
          <w:sz w:val="26"/>
          <w:szCs w:val="26"/>
        </w:rPr>
      </w:pPr>
      <w:r>
        <w:rPr>
          <w:rFonts w:ascii="Times New Roman" w:hAnsi="Times New Roman"/>
          <w:sz w:val="26"/>
          <w:szCs w:val="26"/>
        </w:rPr>
        <w:t xml:space="preserve"> Ч</w:t>
      </w:r>
      <w:r w:rsidRPr="007B2088">
        <w:rPr>
          <w:rFonts w:ascii="Times New Roman" w:hAnsi="Times New Roman"/>
          <w:sz w:val="26"/>
          <w:szCs w:val="26"/>
        </w:rPr>
        <w:t xml:space="preserve">ем больший объем капитала требуется предприятию, тем сильнее будут расти издержки на привлечение его отдельных компонент. Соответственно, увеличение стоимости хотя бы одной из них неизбежно приведет и к возрастанию </w:t>
      </w:r>
      <w:r w:rsidRPr="007B2088">
        <w:rPr>
          <w:rFonts w:ascii="Times New Roman" w:hAnsi="Times New Roman"/>
          <w:i/>
          <w:iCs/>
          <w:sz w:val="26"/>
          <w:szCs w:val="26"/>
        </w:rPr>
        <w:t>WACC.</w:t>
      </w:r>
    </w:p>
    <w:p w:rsidR="007B2088" w:rsidRPr="007B2088" w:rsidRDefault="007B2088" w:rsidP="007B2088">
      <w:pPr>
        <w:spacing w:after="0" w:line="240" w:lineRule="auto"/>
        <w:ind w:firstLine="709"/>
        <w:jc w:val="both"/>
        <w:rPr>
          <w:rFonts w:ascii="Times New Roman" w:hAnsi="Times New Roman"/>
          <w:i/>
          <w:iCs/>
          <w:sz w:val="26"/>
          <w:szCs w:val="26"/>
        </w:rPr>
      </w:pPr>
      <w:r>
        <w:rPr>
          <w:rFonts w:ascii="Times New Roman" w:hAnsi="Times New Roman"/>
          <w:sz w:val="26"/>
          <w:szCs w:val="26"/>
        </w:rPr>
        <w:t xml:space="preserve">Экономический смысл </w:t>
      </w:r>
      <w:r w:rsidRPr="007B2088">
        <w:rPr>
          <w:rFonts w:ascii="Times New Roman" w:hAnsi="Times New Roman"/>
          <w:i/>
          <w:iCs/>
          <w:sz w:val="26"/>
          <w:szCs w:val="26"/>
        </w:rPr>
        <w:t>WACC</w:t>
      </w:r>
    </w:p>
    <w:p w:rsidR="007B2088" w:rsidRPr="007B2088" w:rsidRDefault="007B2088" w:rsidP="007B2088">
      <w:pPr>
        <w:spacing w:after="0" w:line="240" w:lineRule="auto"/>
        <w:ind w:firstLine="709"/>
        <w:jc w:val="both"/>
        <w:rPr>
          <w:rFonts w:ascii="Times New Roman" w:hAnsi="Times New Roman"/>
          <w:sz w:val="26"/>
          <w:szCs w:val="26"/>
        </w:rPr>
      </w:pPr>
      <w:r w:rsidRPr="007B2088">
        <w:rPr>
          <w:rFonts w:ascii="Times New Roman" w:hAnsi="Times New Roman"/>
          <w:sz w:val="26"/>
          <w:szCs w:val="26"/>
        </w:rPr>
        <w:t xml:space="preserve">1) </w:t>
      </w:r>
      <w:r>
        <w:rPr>
          <w:rFonts w:ascii="Times New Roman" w:hAnsi="Times New Roman"/>
          <w:sz w:val="26"/>
          <w:szCs w:val="26"/>
        </w:rPr>
        <w:t xml:space="preserve">это </w:t>
      </w:r>
      <w:r w:rsidRPr="007B2088">
        <w:rPr>
          <w:rFonts w:ascii="Times New Roman" w:hAnsi="Times New Roman"/>
          <w:bCs/>
          <w:sz w:val="26"/>
          <w:szCs w:val="26"/>
        </w:rPr>
        <w:t>общая доходность</w:t>
      </w:r>
      <w:r w:rsidRPr="007B2088">
        <w:rPr>
          <w:rFonts w:ascii="Times New Roman" w:hAnsi="Times New Roman"/>
          <w:sz w:val="26"/>
          <w:szCs w:val="26"/>
        </w:rPr>
        <w:t>, которую должна обеспечить организация для того, чтобы выполнить требовани</w:t>
      </w:r>
      <w:r>
        <w:rPr>
          <w:rFonts w:ascii="Times New Roman" w:hAnsi="Times New Roman"/>
          <w:sz w:val="26"/>
          <w:szCs w:val="26"/>
        </w:rPr>
        <w:t>я всех инвесторов и кредиторов</w:t>
      </w:r>
      <w:r w:rsidR="00B02148">
        <w:rPr>
          <w:rFonts w:ascii="Times New Roman" w:hAnsi="Times New Roman"/>
          <w:sz w:val="26"/>
          <w:szCs w:val="26"/>
        </w:rPr>
        <w:t>.</w:t>
      </w:r>
    </w:p>
    <w:p w:rsidR="007B2088" w:rsidRPr="007B2088" w:rsidRDefault="007B2088" w:rsidP="007B2088">
      <w:pPr>
        <w:spacing w:after="0" w:line="240" w:lineRule="auto"/>
        <w:ind w:firstLine="709"/>
        <w:jc w:val="both"/>
        <w:rPr>
          <w:rFonts w:ascii="Times New Roman" w:hAnsi="Times New Roman"/>
          <w:sz w:val="26"/>
          <w:szCs w:val="26"/>
        </w:rPr>
      </w:pPr>
      <w:r w:rsidRPr="007B2088">
        <w:rPr>
          <w:rFonts w:ascii="Times New Roman" w:hAnsi="Times New Roman"/>
          <w:sz w:val="26"/>
          <w:szCs w:val="26"/>
        </w:rPr>
        <w:t xml:space="preserve">2) </w:t>
      </w:r>
      <w:r>
        <w:rPr>
          <w:rFonts w:ascii="Times New Roman" w:hAnsi="Times New Roman"/>
          <w:sz w:val="26"/>
          <w:szCs w:val="26"/>
        </w:rPr>
        <w:t xml:space="preserve">это </w:t>
      </w:r>
      <w:r w:rsidRPr="007B2088">
        <w:rPr>
          <w:rFonts w:ascii="Times New Roman" w:hAnsi="Times New Roman"/>
          <w:sz w:val="26"/>
          <w:szCs w:val="26"/>
        </w:rPr>
        <w:t xml:space="preserve">относительный уровень общей суммы расходов на поддержание сложившейся структуры </w:t>
      </w:r>
      <w:r>
        <w:rPr>
          <w:rFonts w:ascii="Times New Roman" w:hAnsi="Times New Roman"/>
          <w:sz w:val="26"/>
          <w:szCs w:val="26"/>
        </w:rPr>
        <w:t>капитала, авансированного в дея</w:t>
      </w:r>
      <w:r w:rsidRPr="007B2088">
        <w:rPr>
          <w:rFonts w:ascii="Times New Roman" w:hAnsi="Times New Roman"/>
          <w:sz w:val="26"/>
          <w:szCs w:val="26"/>
        </w:rPr>
        <w:t xml:space="preserve">тельность организации. </w:t>
      </w:r>
    </w:p>
    <w:p w:rsidR="007B2088" w:rsidRDefault="007B2088" w:rsidP="007B2088">
      <w:pPr>
        <w:spacing w:after="0" w:line="240" w:lineRule="auto"/>
        <w:ind w:firstLine="709"/>
        <w:jc w:val="both"/>
        <w:rPr>
          <w:rFonts w:ascii="Times New Roman" w:hAnsi="Times New Roman"/>
          <w:sz w:val="26"/>
          <w:szCs w:val="26"/>
        </w:rPr>
      </w:pPr>
      <w:r>
        <w:rPr>
          <w:rFonts w:ascii="Times New Roman" w:hAnsi="Times New Roman"/>
          <w:sz w:val="26"/>
          <w:szCs w:val="26"/>
        </w:rPr>
        <w:t xml:space="preserve">3) </w:t>
      </w:r>
      <w:r w:rsidRPr="007B2088">
        <w:rPr>
          <w:rFonts w:ascii="Times New Roman" w:hAnsi="Times New Roman"/>
          <w:sz w:val="26"/>
          <w:szCs w:val="26"/>
        </w:rPr>
        <w:t>показатель применяется в к</w:t>
      </w:r>
      <w:r>
        <w:rPr>
          <w:rFonts w:ascii="Times New Roman" w:hAnsi="Times New Roman"/>
          <w:sz w:val="26"/>
          <w:szCs w:val="26"/>
        </w:rPr>
        <w:t>ачестве критерия минимально при</w:t>
      </w:r>
      <w:r w:rsidRPr="007B2088">
        <w:rPr>
          <w:rFonts w:ascii="Times New Roman" w:hAnsi="Times New Roman"/>
          <w:sz w:val="26"/>
          <w:szCs w:val="26"/>
        </w:rPr>
        <w:t>емлемой рентабельности новых инвестиций и в качестве дисконта при оценке стоимости предприятия.</w:t>
      </w:r>
    </w:p>
    <w:p w:rsidR="00B02148" w:rsidRPr="007B2088" w:rsidRDefault="00B02148" w:rsidP="007B2088">
      <w:pPr>
        <w:spacing w:after="0" w:line="240" w:lineRule="auto"/>
        <w:ind w:firstLine="709"/>
        <w:jc w:val="both"/>
        <w:rPr>
          <w:rFonts w:ascii="Times New Roman" w:hAnsi="Times New Roman"/>
          <w:sz w:val="26"/>
          <w:szCs w:val="26"/>
        </w:rPr>
      </w:pPr>
    </w:p>
    <w:p w:rsidR="00B02148" w:rsidRDefault="00B02148" w:rsidP="00B02148">
      <w:pPr>
        <w:spacing w:after="0" w:line="240" w:lineRule="auto"/>
        <w:ind w:firstLine="709"/>
        <w:jc w:val="center"/>
        <w:rPr>
          <w:rFonts w:ascii="Times New Roman" w:hAnsi="Times New Roman"/>
          <w:b/>
          <w:bCs/>
          <w:iCs/>
          <w:sz w:val="26"/>
          <w:szCs w:val="26"/>
        </w:rPr>
      </w:pPr>
      <w:r w:rsidRPr="00B02148">
        <w:rPr>
          <w:rFonts w:ascii="Times New Roman" w:hAnsi="Times New Roman"/>
          <w:b/>
          <w:bCs/>
          <w:iCs/>
          <w:sz w:val="26"/>
          <w:szCs w:val="26"/>
        </w:rPr>
        <w:t xml:space="preserve">Политика управления структурой капитала. </w:t>
      </w:r>
    </w:p>
    <w:p w:rsidR="000C7FA2" w:rsidRPr="00B02148" w:rsidRDefault="000C7FA2" w:rsidP="00B02148">
      <w:pPr>
        <w:spacing w:after="0" w:line="240" w:lineRule="auto"/>
        <w:ind w:firstLine="709"/>
        <w:jc w:val="center"/>
        <w:rPr>
          <w:rFonts w:ascii="Times New Roman" w:hAnsi="Times New Roman"/>
          <w:b/>
          <w:sz w:val="26"/>
          <w:szCs w:val="26"/>
        </w:rPr>
      </w:pPr>
    </w:p>
    <w:p w:rsidR="00B02148" w:rsidRPr="00B02148" w:rsidRDefault="00B02148" w:rsidP="00B02148">
      <w:pPr>
        <w:spacing w:after="0" w:line="240" w:lineRule="auto"/>
        <w:ind w:firstLine="709"/>
        <w:jc w:val="both"/>
        <w:rPr>
          <w:rFonts w:ascii="Times New Roman" w:hAnsi="Times New Roman"/>
          <w:sz w:val="26"/>
          <w:szCs w:val="26"/>
        </w:rPr>
      </w:pPr>
      <w:r w:rsidRPr="00B02148">
        <w:rPr>
          <w:rFonts w:ascii="Times New Roman" w:hAnsi="Times New Roman"/>
          <w:sz w:val="26"/>
          <w:szCs w:val="26"/>
        </w:rPr>
        <w:t>Одну из главных задач управления капиталом – максимизацию уровня рентабельности собственного капитала при заданном уровне финансового риска – реализуют разными методами. Основной механизм ее решения – расчет эффективности использования з</w:t>
      </w:r>
      <w:r>
        <w:rPr>
          <w:rFonts w:ascii="Times New Roman" w:hAnsi="Times New Roman"/>
          <w:sz w:val="26"/>
          <w:szCs w:val="26"/>
        </w:rPr>
        <w:t>аемного капитала, измеряемой эф</w:t>
      </w:r>
      <w:r w:rsidRPr="00B02148">
        <w:rPr>
          <w:rFonts w:ascii="Times New Roman" w:hAnsi="Times New Roman"/>
          <w:sz w:val="26"/>
          <w:szCs w:val="26"/>
        </w:rPr>
        <w:t xml:space="preserve">фектом финансового рычага. </w:t>
      </w:r>
    </w:p>
    <w:p w:rsidR="00B02148" w:rsidRPr="00B02148" w:rsidRDefault="00B02148" w:rsidP="00B02148">
      <w:pPr>
        <w:spacing w:after="0" w:line="240" w:lineRule="auto"/>
        <w:ind w:firstLine="709"/>
        <w:jc w:val="both"/>
        <w:rPr>
          <w:rFonts w:ascii="Times New Roman" w:hAnsi="Times New Roman"/>
          <w:sz w:val="26"/>
          <w:szCs w:val="26"/>
        </w:rPr>
      </w:pPr>
      <w:r w:rsidRPr="00B02148">
        <w:rPr>
          <w:rFonts w:ascii="Times New Roman" w:hAnsi="Times New Roman"/>
          <w:b/>
          <w:bCs/>
          <w:i/>
          <w:iCs/>
          <w:sz w:val="26"/>
          <w:szCs w:val="26"/>
        </w:rPr>
        <w:t xml:space="preserve">Финансовый рычаг </w:t>
      </w:r>
      <w:r w:rsidRPr="00B02148">
        <w:rPr>
          <w:rFonts w:ascii="Times New Roman" w:hAnsi="Times New Roman"/>
          <w:bCs/>
          <w:iCs/>
          <w:sz w:val="26"/>
          <w:szCs w:val="26"/>
        </w:rPr>
        <w:t>характеризует использование предприятием заемных средств, которое влияет н</w:t>
      </w:r>
      <w:r>
        <w:rPr>
          <w:rFonts w:ascii="Times New Roman" w:hAnsi="Times New Roman"/>
          <w:bCs/>
          <w:iCs/>
          <w:sz w:val="26"/>
          <w:szCs w:val="26"/>
        </w:rPr>
        <w:t>а изменение коэффициента рента</w:t>
      </w:r>
      <w:r w:rsidRPr="00B02148">
        <w:rPr>
          <w:rFonts w:ascii="Times New Roman" w:hAnsi="Times New Roman"/>
          <w:bCs/>
          <w:iCs/>
          <w:sz w:val="26"/>
          <w:szCs w:val="26"/>
        </w:rPr>
        <w:t xml:space="preserve">бельности собственного капитала. </w:t>
      </w:r>
    </w:p>
    <w:p w:rsidR="00B02148" w:rsidRPr="00B02148" w:rsidRDefault="00B02148" w:rsidP="00B02148">
      <w:pPr>
        <w:spacing w:after="0" w:line="240" w:lineRule="auto"/>
        <w:ind w:firstLine="709"/>
        <w:jc w:val="both"/>
        <w:rPr>
          <w:rFonts w:ascii="Times New Roman" w:hAnsi="Times New Roman"/>
          <w:sz w:val="26"/>
          <w:szCs w:val="26"/>
        </w:rPr>
      </w:pPr>
      <w:r w:rsidRPr="00B02148">
        <w:rPr>
          <w:rFonts w:ascii="Times New Roman" w:hAnsi="Times New Roman"/>
          <w:sz w:val="26"/>
          <w:szCs w:val="26"/>
        </w:rPr>
        <w:t>Иными словами, финансовый рыча</w:t>
      </w:r>
      <w:r>
        <w:rPr>
          <w:rFonts w:ascii="Times New Roman" w:hAnsi="Times New Roman"/>
          <w:sz w:val="26"/>
          <w:szCs w:val="26"/>
        </w:rPr>
        <w:t>г – объективный фактор, возника</w:t>
      </w:r>
      <w:r w:rsidRPr="00B02148">
        <w:rPr>
          <w:rFonts w:ascii="Times New Roman" w:hAnsi="Times New Roman"/>
          <w:sz w:val="26"/>
          <w:szCs w:val="26"/>
        </w:rPr>
        <w:t>ющий с появлением заемных средств в о</w:t>
      </w:r>
      <w:r>
        <w:rPr>
          <w:rFonts w:ascii="Times New Roman" w:hAnsi="Times New Roman"/>
          <w:sz w:val="26"/>
          <w:szCs w:val="26"/>
        </w:rPr>
        <w:t>бъеме используемого предприяти</w:t>
      </w:r>
      <w:r w:rsidRPr="00B02148">
        <w:rPr>
          <w:rFonts w:ascii="Times New Roman" w:hAnsi="Times New Roman"/>
          <w:sz w:val="26"/>
          <w:szCs w:val="26"/>
        </w:rPr>
        <w:t xml:space="preserve">ем капитала, позволяющий ему получить дополнительную прибыль на собственный капитал. </w:t>
      </w:r>
    </w:p>
    <w:p w:rsidR="00B02148" w:rsidRPr="00B02148" w:rsidRDefault="00B02148" w:rsidP="00B02148">
      <w:pPr>
        <w:spacing w:after="0" w:line="240" w:lineRule="auto"/>
        <w:ind w:firstLine="709"/>
        <w:jc w:val="both"/>
        <w:rPr>
          <w:rFonts w:ascii="Times New Roman" w:hAnsi="Times New Roman"/>
          <w:sz w:val="26"/>
          <w:szCs w:val="26"/>
        </w:rPr>
      </w:pPr>
      <w:r w:rsidRPr="00B02148">
        <w:rPr>
          <w:rFonts w:ascii="Times New Roman" w:hAnsi="Times New Roman"/>
          <w:sz w:val="26"/>
          <w:szCs w:val="26"/>
        </w:rPr>
        <w:t>Эффект финансового рычага (ЭФР) рассчитывают по следующей формуле:</w:t>
      </w:r>
    </w:p>
    <w:p w:rsidR="0056197F" w:rsidRPr="00B02148" w:rsidRDefault="00B02148" w:rsidP="00B02148">
      <w:pPr>
        <w:spacing w:after="0" w:line="240" w:lineRule="auto"/>
        <w:ind w:firstLine="709"/>
        <w:jc w:val="both"/>
        <w:rPr>
          <w:rFonts w:ascii="Times New Roman" w:hAnsi="Times New Roman"/>
          <w:sz w:val="26"/>
          <w:szCs w:val="26"/>
        </w:rPr>
      </w:pPr>
      <m:oMathPara>
        <m:oMath>
          <m:r>
            <w:rPr>
              <w:rFonts w:ascii="Cambria Math" w:hAnsi="Cambria Math"/>
              <w:sz w:val="26"/>
              <w:szCs w:val="26"/>
            </w:rPr>
            <m:t>ЭФР=(1-Т)×(ЭР-СП)×</m:t>
          </m:r>
          <m:f>
            <m:fPr>
              <m:ctrlPr>
                <w:rPr>
                  <w:rFonts w:ascii="Cambria Math" w:hAnsi="Cambria Math"/>
                  <w:i/>
                  <w:sz w:val="26"/>
                  <w:szCs w:val="26"/>
                </w:rPr>
              </m:ctrlPr>
            </m:fPr>
            <m:num>
              <m:r>
                <w:rPr>
                  <w:rFonts w:ascii="Cambria Math" w:hAnsi="Cambria Math"/>
                  <w:sz w:val="26"/>
                  <w:szCs w:val="26"/>
                </w:rPr>
                <m:t>ЗК</m:t>
              </m:r>
            </m:num>
            <m:den>
              <m:r>
                <w:rPr>
                  <w:rFonts w:ascii="Cambria Math" w:hAnsi="Cambria Math"/>
                  <w:sz w:val="26"/>
                  <w:szCs w:val="26"/>
                </w:rPr>
                <m:t>СК</m:t>
              </m:r>
            </m:den>
          </m:f>
        </m:oMath>
      </m:oMathPara>
    </w:p>
    <w:p w:rsidR="00FE10CF" w:rsidRPr="00FE10CF" w:rsidRDefault="00FE10CF" w:rsidP="00FE10CF">
      <w:pPr>
        <w:spacing w:after="0" w:line="240" w:lineRule="auto"/>
        <w:ind w:firstLine="709"/>
        <w:jc w:val="both"/>
        <w:rPr>
          <w:rFonts w:ascii="Times New Roman" w:hAnsi="Times New Roman"/>
          <w:sz w:val="26"/>
          <w:szCs w:val="26"/>
        </w:rPr>
      </w:pPr>
      <w:r w:rsidRPr="00FE10CF">
        <w:rPr>
          <w:rFonts w:ascii="Times New Roman" w:hAnsi="Times New Roman"/>
          <w:sz w:val="26"/>
          <w:szCs w:val="26"/>
        </w:rPr>
        <w:t xml:space="preserve">где </w:t>
      </w:r>
      <w:r w:rsidRPr="00FE10CF">
        <w:rPr>
          <w:rFonts w:ascii="Times New Roman" w:hAnsi="Times New Roman"/>
          <w:i/>
          <w:iCs/>
          <w:sz w:val="26"/>
          <w:szCs w:val="26"/>
        </w:rPr>
        <w:t xml:space="preserve">Т – </w:t>
      </w:r>
      <w:r w:rsidRPr="00FE10CF">
        <w:rPr>
          <w:rFonts w:ascii="Times New Roman" w:hAnsi="Times New Roman"/>
          <w:sz w:val="26"/>
          <w:szCs w:val="26"/>
        </w:rPr>
        <w:t xml:space="preserve">ставка налога на прибыль; </w:t>
      </w:r>
    </w:p>
    <w:p w:rsidR="00FE10CF" w:rsidRPr="00FE10CF" w:rsidRDefault="00FE10CF" w:rsidP="00FE10CF">
      <w:pPr>
        <w:spacing w:after="0" w:line="240" w:lineRule="auto"/>
        <w:ind w:firstLine="709"/>
        <w:jc w:val="both"/>
        <w:rPr>
          <w:rFonts w:ascii="Times New Roman" w:hAnsi="Times New Roman"/>
          <w:sz w:val="26"/>
          <w:szCs w:val="26"/>
        </w:rPr>
      </w:pPr>
      <w:r w:rsidRPr="00FE10CF">
        <w:rPr>
          <w:rFonts w:ascii="Times New Roman" w:hAnsi="Times New Roman"/>
          <w:i/>
          <w:iCs/>
          <w:sz w:val="26"/>
          <w:szCs w:val="26"/>
        </w:rPr>
        <w:t xml:space="preserve">ЭР </w:t>
      </w:r>
      <w:r w:rsidRPr="00FE10CF">
        <w:rPr>
          <w:rFonts w:ascii="Times New Roman" w:hAnsi="Times New Roman"/>
          <w:sz w:val="26"/>
          <w:szCs w:val="26"/>
        </w:rPr>
        <w:t xml:space="preserve">– экономическая рентабельность активов; </w:t>
      </w:r>
    </w:p>
    <w:p w:rsidR="00FE10CF" w:rsidRPr="00FE10CF" w:rsidRDefault="00FE10CF" w:rsidP="00FE10CF">
      <w:pPr>
        <w:spacing w:after="0" w:line="240" w:lineRule="auto"/>
        <w:ind w:firstLine="709"/>
        <w:jc w:val="both"/>
        <w:rPr>
          <w:rFonts w:ascii="Times New Roman" w:hAnsi="Times New Roman"/>
          <w:sz w:val="26"/>
          <w:szCs w:val="26"/>
        </w:rPr>
      </w:pPr>
      <w:r w:rsidRPr="00FE10CF">
        <w:rPr>
          <w:rFonts w:ascii="Times New Roman" w:hAnsi="Times New Roman"/>
          <w:i/>
          <w:iCs/>
          <w:sz w:val="26"/>
          <w:szCs w:val="26"/>
        </w:rPr>
        <w:t xml:space="preserve">СП </w:t>
      </w:r>
      <w:r w:rsidRPr="00FE10CF">
        <w:rPr>
          <w:rFonts w:ascii="Times New Roman" w:hAnsi="Times New Roman"/>
          <w:sz w:val="26"/>
          <w:szCs w:val="26"/>
        </w:rPr>
        <w:t xml:space="preserve">– средняя процентная ставка по кредиту; </w:t>
      </w:r>
    </w:p>
    <w:p w:rsidR="00FE10CF" w:rsidRPr="00FE10CF" w:rsidRDefault="00FE10CF" w:rsidP="00FE10CF">
      <w:pPr>
        <w:spacing w:after="0" w:line="240" w:lineRule="auto"/>
        <w:ind w:firstLine="709"/>
        <w:jc w:val="both"/>
        <w:rPr>
          <w:rFonts w:ascii="Times New Roman" w:hAnsi="Times New Roman"/>
          <w:sz w:val="26"/>
          <w:szCs w:val="26"/>
        </w:rPr>
      </w:pPr>
      <w:r w:rsidRPr="00FE10CF">
        <w:rPr>
          <w:rFonts w:ascii="Times New Roman" w:hAnsi="Times New Roman"/>
          <w:i/>
          <w:iCs/>
          <w:sz w:val="26"/>
          <w:szCs w:val="26"/>
        </w:rPr>
        <w:t xml:space="preserve">ЗК </w:t>
      </w:r>
      <w:r w:rsidRPr="00FE10CF">
        <w:rPr>
          <w:rFonts w:ascii="Times New Roman" w:hAnsi="Times New Roman"/>
          <w:sz w:val="26"/>
          <w:szCs w:val="26"/>
        </w:rPr>
        <w:t xml:space="preserve">– заемный капитал; </w:t>
      </w:r>
    </w:p>
    <w:p w:rsidR="00B02148" w:rsidRDefault="00FE10CF" w:rsidP="00FE10CF">
      <w:pPr>
        <w:spacing w:after="0" w:line="240" w:lineRule="auto"/>
        <w:ind w:firstLine="709"/>
        <w:jc w:val="both"/>
        <w:rPr>
          <w:rFonts w:ascii="Times New Roman" w:hAnsi="Times New Roman"/>
          <w:sz w:val="26"/>
          <w:szCs w:val="26"/>
        </w:rPr>
      </w:pPr>
      <w:r w:rsidRPr="00FE10CF">
        <w:rPr>
          <w:rFonts w:ascii="Times New Roman" w:hAnsi="Times New Roman"/>
          <w:i/>
          <w:iCs/>
          <w:sz w:val="26"/>
          <w:szCs w:val="26"/>
        </w:rPr>
        <w:t xml:space="preserve">СК </w:t>
      </w:r>
      <w:r w:rsidRPr="00FE10CF">
        <w:rPr>
          <w:rFonts w:ascii="Times New Roman" w:hAnsi="Times New Roman"/>
          <w:sz w:val="26"/>
          <w:szCs w:val="26"/>
        </w:rPr>
        <w:t>– собственный капитал.</w:t>
      </w:r>
    </w:p>
    <w:p w:rsidR="00F151AA" w:rsidRPr="00F151AA" w:rsidRDefault="00F151AA" w:rsidP="00F151AA">
      <w:pPr>
        <w:spacing w:after="0" w:line="240" w:lineRule="auto"/>
        <w:ind w:firstLine="709"/>
        <w:jc w:val="both"/>
        <w:rPr>
          <w:rFonts w:ascii="Times New Roman" w:hAnsi="Times New Roman"/>
          <w:sz w:val="26"/>
          <w:szCs w:val="26"/>
        </w:rPr>
      </w:pPr>
      <w:r w:rsidRPr="00F151AA">
        <w:rPr>
          <w:rFonts w:ascii="Times New Roman" w:hAnsi="Times New Roman"/>
          <w:sz w:val="26"/>
          <w:szCs w:val="26"/>
        </w:rPr>
        <w:t>Коэффициент позволяет установит</w:t>
      </w:r>
      <w:r>
        <w:rPr>
          <w:rFonts w:ascii="Times New Roman" w:hAnsi="Times New Roman"/>
          <w:sz w:val="26"/>
          <w:szCs w:val="26"/>
        </w:rPr>
        <w:t>ь величину заемных средств, при</w:t>
      </w:r>
      <w:r w:rsidRPr="00F151AA">
        <w:rPr>
          <w:rFonts w:ascii="Times New Roman" w:hAnsi="Times New Roman"/>
          <w:sz w:val="26"/>
          <w:szCs w:val="26"/>
        </w:rPr>
        <w:t xml:space="preserve">влеченных предприятием на единицу собственного капитала. </w:t>
      </w:r>
    </w:p>
    <w:p w:rsidR="00F151AA" w:rsidRPr="00F151AA" w:rsidRDefault="00F151AA" w:rsidP="00F151AA">
      <w:pPr>
        <w:spacing w:after="0" w:line="240" w:lineRule="auto"/>
        <w:ind w:firstLine="709"/>
        <w:jc w:val="both"/>
        <w:rPr>
          <w:rFonts w:ascii="Times New Roman" w:hAnsi="Times New Roman"/>
          <w:sz w:val="26"/>
          <w:szCs w:val="26"/>
        </w:rPr>
      </w:pPr>
      <w:r w:rsidRPr="00F151AA">
        <w:rPr>
          <w:rFonts w:ascii="Times New Roman" w:hAnsi="Times New Roman"/>
          <w:sz w:val="26"/>
          <w:szCs w:val="26"/>
        </w:rPr>
        <w:t xml:space="preserve">Три составляющие формулы расчета эффекта финансового рычага: </w:t>
      </w:r>
    </w:p>
    <w:p w:rsidR="00F151AA" w:rsidRPr="00A56367" w:rsidRDefault="00F151AA" w:rsidP="00A56367">
      <w:pPr>
        <w:pStyle w:val="ac"/>
        <w:numPr>
          <w:ilvl w:val="3"/>
          <w:numId w:val="24"/>
        </w:numPr>
        <w:tabs>
          <w:tab w:val="clear" w:pos="2880"/>
        </w:tabs>
        <w:spacing w:after="0" w:line="240" w:lineRule="auto"/>
        <w:ind w:left="142" w:firstLine="425"/>
        <w:jc w:val="both"/>
        <w:rPr>
          <w:rFonts w:ascii="Times New Roman" w:hAnsi="Times New Roman"/>
          <w:sz w:val="26"/>
          <w:szCs w:val="26"/>
        </w:rPr>
      </w:pPr>
      <w:r w:rsidRPr="00A56367">
        <w:rPr>
          <w:rFonts w:ascii="Times New Roman" w:hAnsi="Times New Roman"/>
          <w:sz w:val="26"/>
          <w:szCs w:val="26"/>
        </w:rPr>
        <w:t>Налоговый корректор финансового рычага (1–</w:t>
      </w:r>
      <w:r w:rsidRPr="00A56367">
        <w:rPr>
          <w:rFonts w:ascii="Times New Roman" w:hAnsi="Times New Roman"/>
          <w:i/>
          <w:iCs/>
          <w:sz w:val="26"/>
          <w:szCs w:val="26"/>
        </w:rPr>
        <w:t>Т</w:t>
      </w:r>
      <w:r w:rsidRPr="00A56367">
        <w:rPr>
          <w:rFonts w:ascii="Times New Roman" w:hAnsi="Times New Roman"/>
          <w:sz w:val="26"/>
          <w:szCs w:val="26"/>
        </w:rPr>
        <w:t>)</w:t>
      </w:r>
      <w:r w:rsidRPr="00A56367">
        <w:rPr>
          <w:rFonts w:ascii="Times New Roman" w:hAnsi="Times New Roman"/>
          <w:i/>
          <w:iCs/>
          <w:sz w:val="26"/>
          <w:szCs w:val="26"/>
        </w:rPr>
        <w:t xml:space="preserve">, </w:t>
      </w:r>
      <w:r w:rsidRPr="00A56367">
        <w:rPr>
          <w:rFonts w:ascii="Times New Roman" w:hAnsi="Times New Roman"/>
          <w:sz w:val="26"/>
          <w:szCs w:val="26"/>
        </w:rPr>
        <w:t xml:space="preserve">который показывает, в какой степени проявляется эффект финансового рычага в связи с раз-личным уровнем налогообложения прибыли. </w:t>
      </w:r>
    </w:p>
    <w:p w:rsidR="00F151AA" w:rsidRPr="00A56367" w:rsidRDefault="00F151AA" w:rsidP="00A56367">
      <w:pPr>
        <w:pStyle w:val="ac"/>
        <w:numPr>
          <w:ilvl w:val="3"/>
          <w:numId w:val="24"/>
        </w:numPr>
        <w:tabs>
          <w:tab w:val="clear" w:pos="2880"/>
        </w:tabs>
        <w:spacing w:after="0" w:line="240" w:lineRule="auto"/>
        <w:ind w:left="142" w:firstLine="425"/>
        <w:jc w:val="both"/>
        <w:rPr>
          <w:rFonts w:ascii="Times New Roman" w:hAnsi="Times New Roman"/>
          <w:sz w:val="26"/>
          <w:szCs w:val="26"/>
        </w:rPr>
      </w:pPr>
      <w:r w:rsidRPr="00A56367">
        <w:rPr>
          <w:rFonts w:ascii="Times New Roman" w:hAnsi="Times New Roman"/>
          <w:sz w:val="26"/>
          <w:szCs w:val="26"/>
        </w:rPr>
        <w:t xml:space="preserve">Дифференциал финансового рычага (ЭР–СП), который характеризует разницу между коэффициентом операционной рентабельности активов и средним размером процента за кредит. </w:t>
      </w:r>
    </w:p>
    <w:p w:rsidR="00F151AA" w:rsidRPr="00A56367" w:rsidRDefault="00F151AA" w:rsidP="00A56367">
      <w:pPr>
        <w:pStyle w:val="ac"/>
        <w:numPr>
          <w:ilvl w:val="3"/>
          <w:numId w:val="24"/>
        </w:numPr>
        <w:tabs>
          <w:tab w:val="clear" w:pos="2880"/>
        </w:tabs>
        <w:spacing w:after="0" w:line="240" w:lineRule="auto"/>
        <w:ind w:left="142" w:firstLine="425"/>
        <w:jc w:val="both"/>
        <w:rPr>
          <w:rFonts w:ascii="Times New Roman" w:hAnsi="Times New Roman"/>
          <w:sz w:val="26"/>
          <w:szCs w:val="26"/>
        </w:rPr>
      </w:pPr>
      <w:r w:rsidRPr="00A56367">
        <w:rPr>
          <w:rFonts w:ascii="Times New Roman" w:hAnsi="Times New Roman"/>
          <w:sz w:val="26"/>
          <w:szCs w:val="26"/>
        </w:rPr>
        <w:lastRenderedPageBreak/>
        <w:t xml:space="preserve">Коэффициент финансового рычага (ЗК/СК), который характеризует сумму заемного капитала, используемого предприятием, в расчете на единицу собственного капитала. </w:t>
      </w:r>
    </w:p>
    <w:p w:rsidR="00F151AA" w:rsidRPr="00F151AA" w:rsidRDefault="00F151AA" w:rsidP="00F151AA">
      <w:pPr>
        <w:spacing w:after="0" w:line="240" w:lineRule="auto"/>
        <w:ind w:firstLine="709"/>
        <w:jc w:val="both"/>
        <w:rPr>
          <w:rFonts w:ascii="Times New Roman" w:hAnsi="Times New Roman"/>
          <w:sz w:val="26"/>
          <w:szCs w:val="26"/>
        </w:rPr>
      </w:pPr>
      <w:r w:rsidRPr="00F151AA">
        <w:rPr>
          <w:rFonts w:ascii="Times New Roman" w:hAnsi="Times New Roman"/>
          <w:sz w:val="26"/>
          <w:szCs w:val="26"/>
        </w:rPr>
        <w:t xml:space="preserve">Эти составляющие позволяют целенаправленно управлять эффектом финансового рычага в финансовой деятельности предприятия. </w:t>
      </w:r>
    </w:p>
    <w:p w:rsidR="00F151AA" w:rsidRPr="00F151AA" w:rsidRDefault="00F151AA" w:rsidP="00F151AA">
      <w:pPr>
        <w:spacing w:after="0" w:line="240" w:lineRule="auto"/>
        <w:ind w:firstLine="709"/>
        <w:jc w:val="both"/>
        <w:rPr>
          <w:rFonts w:ascii="Times New Roman" w:hAnsi="Times New Roman"/>
          <w:sz w:val="26"/>
          <w:szCs w:val="26"/>
        </w:rPr>
      </w:pPr>
      <w:r w:rsidRPr="00F151AA">
        <w:rPr>
          <w:rFonts w:ascii="Times New Roman" w:hAnsi="Times New Roman"/>
          <w:b/>
          <w:bCs/>
          <w:i/>
          <w:iCs/>
          <w:sz w:val="26"/>
          <w:szCs w:val="26"/>
        </w:rPr>
        <w:t xml:space="preserve">Налоговый корректор </w:t>
      </w:r>
      <w:r w:rsidRPr="00F151AA">
        <w:rPr>
          <w:rFonts w:ascii="Times New Roman" w:hAnsi="Times New Roman"/>
          <w:sz w:val="26"/>
          <w:szCs w:val="26"/>
        </w:rPr>
        <w:t xml:space="preserve">финансового рычага практически не зависит от деятельности предприятия, так как ставка налога на прибыль установлена законодательно. </w:t>
      </w:r>
    </w:p>
    <w:p w:rsidR="00F151AA" w:rsidRPr="00F151AA" w:rsidRDefault="00F151AA" w:rsidP="00F151AA">
      <w:pPr>
        <w:spacing w:after="0" w:line="240" w:lineRule="auto"/>
        <w:ind w:firstLine="709"/>
        <w:jc w:val="both"/>
        <w:rPr>
          <w:rFonts w:ascii="Times New Roman" w:hAnsi="Times New Roman"/>
          <w:sz w:val="26"/>
          <w:szCs w:val="26"/>
        </w:rPr>
      </w:pPr>
      <w:r w:rsidRPr="00F151AA">
        <w:rPr>
          <w:rFonts w:ascii="Times New Roman" w:hAnsi="Times New Roman"/>
          <w:b/>
          <w:bCs/>
          <w:i/>
          <w:iCs/>
          <w:sz w:val="26"/>
          <w:szCs w:val="26"/>
        </w:rPr>
        <w:t xml:space="preserve">Дифференциал финансового рычага </w:t>
      </w:r>
      <w:r w:rsidRPr="00F151AA">
        <w:rPr>
          <w:rFonts w:ascii="Times New Roman" w:hAnsi="Times New Roman"/>
          <w:sz w:val="26"/>
          <w:szCs w:val="26"/>
        </w:rPr>
        <w:t>– главное условие, ф</w:t>
      </w:r>
      <w:r>
        <w:rPr>
          <w:rFonts w:ascii="Times New Roman" w:hAnsi="Times New Roman"/>
          <w:sz w:val="26"/>
          <w:szCs w:val="26"/>
        </w:rPr>
        <w:t>ормирую</w:t>
      </w:r>
      <w:r w:rsidRPr="00F151AA">
        <w:rPr>
          <w:rFonts w:ascii="Times New Roman" w:hAnsi="Times New Roman"/>
          <w:sz w:val="26"/>
          <w:szCs w:val="26"/>
        </w:rPr>
        <w:t>щее положительный эффект финансового ре</w:t>
      </w:r>
      <w:r>
        <w:rPr>
          <w:rFonts w:ascii="Times New Roman" w:hAnsi="Times New Roman"/>
          <w:sz w:val="26"/>
          <w:szCs w:val="26"/>
        </w:rPr>
        <w:t>зультата. Этот эффект прояв</w:t>
      </w:r>
      <w:r w:rsidRPr="00F151AA">
        <w:rPr>
          <w:rFonts w:ascii="Times New Roman" w:hAnsi="Times New Roman"/>
          <w:sz w:val="26"/>
          <w:szCs w:val="26"/>
        </w:rPr>
        <w:t>ляется только в том случае, если уровень операционной прибыли, генерируемой активами предприятия, превышае</w:t>
      </w:r>
      <w:r w:rsidR="00A523CE">
        <w:rPr>
          <w:rFonts w:ascii="Times New Roman" w:hAnsi="Times New Roman"/>
          <w:sz w:val="26"/>
          <w:szCs w:val="26"/>
        </w:rPr>
        <w:t>т средний размер процента за ис</w:t>
      </w:r>
      <w:r w:rsidRPr="00F151AA">
        <w:rPr>
          <w:rFonts w:ascii="Times New Roman" w:hAnsi="Times New Roman"/>
          <w:sz w:val="26"/>
          <w:szCs w:val="26"/>
        </w:rPr>
        <w:t>пользуемый кредит (включающий не тол</w:t>
      </w:r>
      <w:r w:rsidR="00A523CE">
        <w:rPr>
          <w:rFonts w:ascii="Times New Roman" w:hAnsi="Times New Roman"/>
          <w:sz w:val="26"/>
          <w:szCs w:val="26"/>
        </w:rPr>
        <w:t>ько его прямую ставку, но и дру</w:t>
      </w:r>
      <w:r w:rsidRPr="00F151AA">
        <w:rPr>
          <w:rFonts w:ascii="Times New Roman" w:hAnsi="Times New Roman"/>
          <w:sz w:val="26"/>
          <w:szCs w:val="26"/>
        </w:rPr>
        <w:t>гие удельные расходы по его привл</w:t>
      </w:r>
      <w:r w:rsidR="00A523CE">
        <w:rPr>
          <w:rFonts w:ascii="Times New Roman" w:hAnsi="Times New Roman"/>
          <w:sz w:val="26"/>
          <w:szCs w:val="26"/>
        </w:rPr>
        <w:t>ечению, страхованию и обслужива</w:t>
      </w:r>
      <w:r w:rsidRPr="00F151AA">
        <w:rPr>
          <w:rFonts w:ascii="Times New Roman" w:hAnsi="Times New Roman"/>
          <w:sz w:val="26"/>
          <w:szCs w:val="26"/>
        </w:rPr>
        <w:t xml:space="preserve">нию), т. е. дифференциал финансового рычага – положительная величина. Чем больше положительное значение дифференциала финансового рычага, тем выше при прочих равных условиях будет его эффект. </w:t>
      </w:r>
    </w:p>
    <w:p w:rsidR="00F151AA" w:rsidRPr="00F151AA" w:rsidRDefault="00F151AA" w:rsidP="00F151AA">
      <w:pPr>
        <w:spacing w:after="0" w:line="240" w:lineRule="auto"/>
        <w:ind w:firstLine="709"/>
        <w:jc w:val="both"/>
        <w:rPr>
          <w:rFonts w:ascii="Times New Roman" w:hAnsi="Times New Roman"/>
          <w:sz w:val="26"/>
          <w:szCs w:val="26"/>
        </w:rPr>
      </w:pPr>
      <w:r w:rsidRPr="00F151AA">
        <w:rPr>
          <w:rFonts w:ascii="Times New Roman" w:hAnsi="Times New Roman"/>
          <w:sz w:val="26"/>
          <w:szCs w:val="26"/>
        </w:rPr>
        <w:t xml:space="preserve">Как правило, чем выше удельный вес заемных средств в общей сумме используемого предприятием капитала, тем большую прибыль оно получает на собственный капитал. Однако </w:t>
      </w:r>
      <w:r w:rsidR="00A523CE">
        <w:rPr>
          <w:rFonts w:ascii="Times New Roman" w:hAnsi="Times New Roman"/>
          <w:sz w:val="26"/>
          <w:szCs w:val="26"/>
        </w:rPr>
        <w:t>привлечение большой величины за</w:t>
      </w:r>
      <w:r w:rsidRPr="00F151AA">
        <w:rPr>
          <w:rFonts w:ascii="Times New Roman" w:hAnsi="Times New Roman"/>
          <w:sz w:val="26"/>
          <w:szCs w:val="26"/>
        </w:rPr>
        <w:t xml:space="preserve">емных средств сопряжено с некоторыми ограничениями. </w:t>
      </w:r>
    </w:p>
    <w:p w:rsidR="00F151AA" w:rsidRPr="00F151AA" w:rsidRDefault="00F151AA" w:rsidP="00F151AA">
      <w:pPr>
        <w:spacing w:after="0" w:line="240" w:lineRule="auto"/>
        <w:ind w:firstLine="709"/>
        <w:jc w:val="both"/>
        <w:rPr>
          <w:rFonts w:ascii="Times New Roman" w:hAnsi="Times New Roman"/>
          <w:sz w:val="26"/>
          <w:szCs w:val="26"/>
        </w:rPr>
      </w:pPr>
      <w:r w:rsidRPr="00F151AA">
        <w:rPr>
          <w:rFonts w:ascii="Times New Roman" w:hAnsi="Times New Roman"/>
          <w:sz w:val="26"/>
          <w:szCs w:val="26"/>
        </w:rPr>
        <w:t xml:space="preserve">Прежде всего, в период ухудшения конъюнктуры финансового рынка (в первую очередь, сокращения объема предложения на нем свободного капитала) стоимость заемных средств может резко возрасти, превысив уровень прибыли, генерируемой активами предприятия. </w:t>
      </w:r>
    </w:p>
    <w:p w:rsidR="00F151AA" w:rsidRDefault="00F151AA" w:rsidP="00F151AA">
      <w:pPr>
        <w:spacing w:after="0" w:line="240" w:lineRule="auto"/>
        <w:ind w:firstLine="709"/>
        <w:jc w:val="both"/>
        <w:rPr>
          <w:rFonts w:ascii="Times New Roman" w:hAnsi="Times New Roman"/>
          <w:sz w:val="26"/>
          <w:szCs w:val="26"/>
        </w:rPr>
      </w:pPr>
      <w:r w:rsidRPr="00F151AA">
        <w:rPr>
          <w:rFonts w:ascii="Times New Roman" w:hAnsi="Times New Roman"/>
          <w:sz w:val="26"/>
          <w:szCs w:val="26"/>
        </w:rPr>
        <w:t xml:space="preserve">Кроме того, снижение финансовой </w:t>
      </w:r>
      <w:r w:rsidR="00A523CE">
        <w:rPr>
          <w:rFonts w:ascii="Times New Roman" w:hAnsi="Times New Roman"/>
          <w:sz w:val="26"/>
          <w:szCs w:val="26"/>
        </w:rPr>
        <w:t>устойчивости предприятия при по</w:t>
      </w:r>
      <w:r w:rsidRPr="00F151AA">
        <w:rPr>
          <w:rFonts w:ascii="Times New Roman" w:hAnsi="Times New Roman"/>
          <w:sz w:val="26"/>
          <w:szCs w:val="26"/>
        </w:rPr>
        <w:t>вышении доли используемого заемного капитала увеличивает риск его банкротства, что вынуждает кредиторов</w:t>
      </w:r>
      <w:r w:rsidR="00A523CE">
        <w:rPr>
          <w:rFonts w:ascii="Times New Roman" w:hAnsi="Times New Roman"/>
          <w:sz w:val="26"/>
          <w:szCs w:val="26"/>
        </w:rPr>
        <w:t xml:space="preserve"> увеличивать уровень ставки про</w:t>
      </w:r>
      <w:r w:rsidRPr="00F151AA">
        <w:rPr>
          <w:rFonts w:ascii="Times New Roman" w:hAnsi="Times New Roman"/>
          <w:sz w:val="26"/>
          <w:szCs w:val="26"/>
        </w:rPr>
        <w:t xml:space="preserve">цента за кредит с учетом включения в </w:t>
      </w:r>
      <w:r w:rsidR="00A523CE">
        <w:rPr>
          <w:rFonts w:ascii="Times New Roman" w:hAnsi="Times New Roman"/>
          <w:sz w:val="26"/>
          <w:szCs w:val="26"/>
        </w:rPr>
        <w:t>нее премии за дополнительный фи</w:t>
      </w:r>
      <w:r w:rsidRPr="00F151AA">
        <w:rPr>
          <w:rFonts w:ascii="Times New Roman" w:hAnsi="Times New Roman"/>
          <w:sz w:val="26"/>
          <w:szCs w:val="26"/>
        </w:rPr>
        <w:t>нансовый риск. При определенном уровне этого риска (а соответственно, и уровне общей ставки процента за кред</w:t>
      </w:r>
      <w:r w:rsidR="00A523CE">
        <w:rPr>
          <w:rFonts w:ascii="Times New Roman" w:hAnsi="Times New Roman"/>
          <w:sz w:val="26"/>
          <w:szCs w:val="26"/>
        </w:rPr>
        <w:t>ит) дифференциал финансового ры</w:t>
      </w:r>
      <w:r w:rsidRPr="00F151AA">
        <w:rPr>
          <w:rFonts w:ascii="Times New Roman" w:hAnsi="Times New Roman"/>
          <w:sz w:val="26"/>
          <w:szCs w:val="26"/>
        </w:rPr>
        <w:t>чага может быть сведен к нулю (при котором использование заемного ка-питала не даст прироста рентабельности собственного капитала) и даже иметь отрицательную величину (при которой рентабельность собственного капитала снизится, так как часть чистой</w:t>
      </w:r>
      <w:r w:rsidR="00A523CE">
        <w:rPr>
          <w:rFonts w:ascii="Times New Roman" w:hAnsi="Times New Roman"/>
          <w:sz w:val="26"/>
          <w:szCs w:val="26"/>
        </w:rPr>
        <w:t xml:space="preserve"> прибыли, генерируемой собствен</w:t>
      </w:r>
      <w:r w:rsidRPr="00F151AA">
        <w:rPr>
          <w:rFonts w:ascii="Times New Roman" w:hAnsi="Times New Roman"/>
          <w:sz w:val="26"/>
          <w:szCs w:val="26"/>
        </w:rPr>
        <w:t>ным капиталом, будет уходить на обслуживание используемого заемного капитала по высоким ставкам процента)</w:t>
      </w:r>
      <w:r w:rsidR="003B3CB7">
        <w:rPr>
          <w:rFonts w:ascii="Times New Roman" w:hAnsi="Times New Roman"/>
          <w:sz w:val="26"/>
          <w:szCs w:val="26"/>
        </w:rPr>
        <w:t>.</w:t>
      </w:r>
    </w:p>
    <w:p w:rsidR="000C7FA2" w:rsidRDefault="000C7FA2" w:rsidP="00F151AA">
      <w:pPr>
        <w:spacing w:after="0" w:line="240" w:lineRule="auto"/>
        <w:ind w:firstLine="709"/>
        <w:jc w:val="both"/>
        <w:rPr>
          <w:rFonts w:ascii="Times New Roman" w:hAnsi="Times New Roman"/>
          <w:sz w:val="26"/>
          <w:szCs w:val="26"/>
        </w:rPr>
      </w:pPr>
    </w:p>
    <w:p w:rsidR="003B3CB7" w:rsidRDefault="003B3CB7" w:rsidP="003B3CB7">
      <w:pPr>
        <w:spacing w:after="0" w:line="240" w:lineRule="auto"/>
        <w:ind w:firstLine="709"/>
        <w:jc w:val="center"/>
        <w:rPr>
          <w:rFonts w:ascii="Times New Roman" w:hAnsi="Times New Roman"/>
          <w:b/>
          <w:bCs/>
          <w:iCs/>
          <w:sz w:val="26"/>
          <w:szCs w:val="26"/>
        </w:rPr>
      </w:pPr>
      <w:r w:rsidRPr="003B3CB7">
        <w:rPr>
          <w:rFonts w:ascii="Times New Roman" w:hAnsi="Times New Roman"/>
          <w:b/>
          <w:bCs/>
          <w:iCs/>
          <w:sz w:val="26"/>
          <w:szCs w:val="26"/>
        </w:rPr>
        <w:t>Оценка взаимодействия финансового и операционного рычагов</w:t>
      </w:r>
    </w:p>
    <w:p w:rsidR="000C7FA2" w:rsidRPr="003B3CB7" w:rsidRDefault="000C7FA2" w:rsidP="003B3CB7">
      <w:pPr>
        <w:spacing w:after="0" w:line="240" w:lineRule="auto"/>
        <w:ind w:firstLine="709"/>
        <w:jc w:val="center"/>
        <w:rPr>
          <w:rFonts w:ascii="Times New Roman" w:hAnsi="Times New Roman"/>
          <w:sz w:val="26"/>
          <w:szCs w:val="26"/>
        </w:rPr>
      </w:pPr>
    </w:p>
    <w:p w:rsidR="003B3CB7" w:rsidRPr="003B3CB7" w:rsidRDefault="003B3CB7" w:rsidP="003B3CB7">
      <w:pPr>
        <w:spacing w:after="0" w:line="240" w:lineRule="auto"/>
        <w:ind w:firstLine="709"/>
        <w:jc w:val="both"/>
        <w:rPr>
          <w:rFonts w:ascii="Times New Roman" w:hAnsi="Times New Roman"/>
          <w:sz w:val="26"/>
          <w:szCs w:val="26"/>
        </w:rPr>
      </w:pPr>
      <w:r w:rsidRPr="003B3CB7">
        <w:rPr>
          <w:rFonts w:ascii="Times New Roman" w:hAnsi="Times New Roman"/>
          <w:sz w:val="26"/>
          <w:szCs w:val="26"/>
        </w:rPr>
        <w:t xml:space="preserve">Ранее была рассмотрена суть понятия «средневзвешенная стоимость капитала». Однако точное значение </w:t>
      </w:r>
      <w:r w:rsidRPr="003B3CB7">
        <w:rPr>
          <w:rFonts w:ascii="Times New Roman" w:hAnsi="Times New Roman"/>
          <w:i/>
          <w:iCs/>
          <w:sz w:val="26"/>
          <w:szCs w:val="26"/>
        </w:rPr>
        <w:t xml:space="preserve">WACC </w:t>
      </w:r>
      <w:r>
        <w:rPr>
          <w:rFonts w:ascii="Times New Roman" w:hAnsi="Times New Roman"/>
          <w:sz w:val="26"/>
          <w:szCs w:val="26"/>
        </w:rPr>
        <w:t>зависит от суммы вновь пр</w:t>
      </w:r>
      <w:r w:rsidR="00A46ED8">
        <w:rPr>
          <w:rFonts w:ascii="Times New Roman" w:hAnsi="Times New Roman"/>
          <w:sz w:val="26"/>
          <w:szCs w:val="26"/>
        </w:rPr>
        <w:t>и</w:t>
      </w:r>
      <w:r w:rsidRPr="003B3CB7">
        <w:rPr>
          <w:rFonts w:ascii="Times New Roman" w:hAnsi="Times New Roman"/>
          <w:sz w:val="26"/>
          <w:szCs w:val="26"/>
        </w:rPr>
        <w:t xml:space="preserve">влекаемых средств. Если в течение определенного промежутка времени будут привлекать все больший объем капитала, то начиная с некоторого момента </w:t>
      </w:r>
      <w:r w:rsidRPr="003B3CB7">
        <w:rPr>
          <w:rFonts w:ascii="Times New Roman" w:hAnsi="Times New Roman"/>
          <w:i/>
          <w:iCs/>
          <w:sz w:val="26"/>
          <w:szCs w:val="26"/>
        </w:rPr>
        <w:t xml:space="preserve">WACC </w:t>
      </w:r>
      <w:r w:rsidRPr="003B3CB7">
        <w:rPr>
          <w:rFonts w:ascii="Times New Roman" w:hAnsi="Times New Roman"/>
          <w:sz w:val="26"/>
          <w:szCs w:val="26"/>
        </w:rPr>
        <w:t>воз</w:t>
      </w:r>
      <w:r w:rsidR="00A46ED8">
        <w:rPr>
          <w:rFonts w:ascii="Times New Roman" w:hAnsi="Times New Roman"/>
          <w:sz w:val="26"/>
          <w:szCs w:val="26"/>
        </w:rPr>
        <w:t>растет. Причиной увеличения может выступать:</w:t>
      </w:r>
    </w:p>
    <w:p w:rsidR="003B3CB7" w:rsidRPr="003B3CB7" w:rsidRDefault="003B3CB7" w:rsidP="003B3CB7">
      <w:pPr>
        <w:spacing w:after="0" w:line="240" w:lineRule="auto"/>
        <w:ind w:firstLine="709"/>
        <w:jc w:val="both"/>
        <w:rPr>
          <w:rFonts w:ascii="Times New Roman" w:hAnsi="Times New Roman"/>
          <w:sz w:val="26"/>
          <w:szCs w:val="26"/>
        </w:rPr>
      </w:pPr>
      <w:r w:rsidRPr="003B3CB7">
        <w:rPr>
          <w:rFonts w:ascii="Times New Roman" w:hAnsi="Times New Roman"/>
          <w:sz w:val="26"/>
          <w:szCs w:val="26"/>
        </w:rPr>
        <w:t>1) спрос на ценные бумаги любого п</w:t>
      </w:r>
      <w:r w:rsidR="00A46ED8">
        <w:rPr>
          <w:rFonts w:ascii="Times New Roman" w:hAnsi="Times New Roman"/>
          <w:sz w:val="26"/>
          <w:szCs w:val="26"/>
        </w:rPr>
        <w:t>редприятия не бесконечно эласти</w:t>
      </w:r>
      <w:r w:rsidRPr="003B3CB7">
        <w:rPr>
          <w:rFonts w:ascii="Times New Roman" w:hAnsi="Times New Roman"/>
          <w:sz w:val="26"/>
          <w:szCs w:val="26"/>
        </w:rPr>
        <w:t xml:space="preserve">чен. Таким образом, чем больше продано за данный период времени ценных бумаг, тем ниже их цена и, следовательно, выше требуемая доходность; </w:t>
      </w:r>
    </w:p>
    <w:p w:rsidR="003B3CB7" w:rsidRPr="003B3CB7" w:rsidRDefault="003B3CB7" w:rsidP="003B3CB7">
      <w:pPr>
        <w:spacing w:after="0" w:line="240" w:lineRule="auto"/>
        <w:ind w:firstLine="709"/>
        <w:jc w:val="both"/>
        <w:rPr>
          <w:rFonts w:ascii="Times New Roman" w:hAnsi="Times New Roman"/>
          <w:sz w:val="26"/>
          <w:szCs w:val="26"/>
        </w:rPr>
      </w:pPr>
      <w:r w:rsidRPr="003B3CB7">
        <w:rPr>
          <w:rFonts w:ascii="Times New Roman" w:hAnsi="Times New Roman"/>
          <w:sz w:val="26"/>
          <w:szCs w:val="26"/>
        </w:rPr>
        <w:t>2) при предоставлении заемных средств кредиторы оценивают степень риска. На практике чем больше кредитов вынуждено брать предприятие, тем выше будет процент по привлекаемым</w:t>
      </w:r>
      <w:r w:rsidR="00A46ED8">
        <w:rPr>
          <w:rFonts w:ascii="Times New Roman" w:hAnsi="Times New Roman"/>
          <w:sz w:val="26"/>
          <w:szCs w:val="26"/>
        </w:rPr>
        <w:t xml:space="preserve"> средствам, которые включают пре</w:t>
      </w:r>
      <w:r w:rsidRPr="003B3CB7">
        <w:rPr>
          <w:rFonts w:ascii="Times New Roman" w:hAnsi="Times New Roman"/>
          <w:sz w:val="26"/>
          <w:szCs w:val="26"/>
        </w:rPr>
        <w:t xml:space="preserve">мию за риск. </w:t>
      </w:r>
    </w:p>
    <w:p w:rsidR="003B3CB7" w:rsidRDefault="003B3CB7" w:rsidP="003B3CB7">
      <w:pPr>
        <w:spacing w:after="0" w:line="240" w:lineRule="auto"/>
        <w:ind w:firstLine="709"/>
        <w:jc w:val="both"/>
        <w:rPr>
          <w:rFonts w:ascii="Times New Roman" w:hAnsi="Times New Roman"/>
          <w:sz w:val="26"/>
          <w:szCs w:val="26"/>
        </w:rPr>
      </w:pPr>
      <w:r w:rsidRPr="003B3CB7">
        <w:rPr>
          <w:rFonts w:ascii="Times New Roman" w:hAnsi="Times New Roman"/>
          <w:sz w:val="26"/>
          <w:szCs w:val="26"/>
        </w:rPr>
        <w:lastRenderedPageBreak/>
        <w:t xml:space="preserve">В результате привлечение новых финансовых средств повысит </w:t>
      </w:r>
      <w:r w:rsidRPr="003B3CB7">
        <w:rPr>
          <w:rFonts w:ascii="Times New Roman" w:hAnsi="Times New Roman"/>
          <w:i/>
          <w:iCs/>
          <w:sz w:val="26"/>
          <w:szCs w:val="26"/>
        </w:rPr>
        <w:t xml:space="preserve">WACC </w:t>
      </w:r>
      <w:r w:rsidRPr="003B3CB7">
        <w:rPr>
          <w:rFonts w:ascii="Times New Roman" w:hAnsi="Times New Roman"/>
          <w:sz w:val="26"/>
          <w:szCs w:val="26"/>
        </w:rPr>
        <w:t xml:space="preserve">предприятия. </w:t>
      </w:r>
    </w:p>
    <w:p w:rsidR="000E2D8C" w:rsidRPr="000E2D8C" w:rsidRDefault="000E2D8C" w:rsidP="000E2D8C">
      <w:pPr>
        <w:spacing w:after="0" w:line="240" w:lineRule="auto"/>
        <w:ind w:firstLine="709"/>
        <w:jc w:val="both"/>
        <w:rPr>
          <w:rFonts w:ascii="Times New Roman" w:hAnsi="Times New Roman"/>
          <w:sz w:val="26"/>
          <w:szCs w:val="26"/>
        </w:rPr>
      </w:pPr>
      <w:r w:rsidRPr="000E2D8C">
        <w:rPr>
          <w:rFonts w:ascii="Times New Roman" w:hAnsi="Times New Roman"/>
          <w:sz w:val="26"/>
          <w:szCs w:val="26"/>
        </w:rPr>
        <w:t>Сила операционного рычага зависи</w:t>
      </w:r>
      <w:r>
        <w:rPr>
          <w:rFonts w:ascii="Times New Roman" w:hAnsi="Times New Roman"/>
          <w:sz w:val="26"/>
          <w:szCs w:val="26"/>
        </w:rPr>
        <w:t>т от доли постоянных затрат в об</w:t>
      </w:r>
      <w:r w:rsidRPr="000E2D8C">
        <w:rPr>
          <w:rFonts w:ascii="Times New Roman" w:hAnsi="Times New Roman"/>
          <w:sz w:val="26"/>
          <w:szCs w:val="26"/>
        </w:rPr>
        <w:t xml:space="preserve">щей их сумме и предопределяет степень гибкости предприятия, обусловливая появление предпринимательского риска. </w:t>
      </w:r>
    </w:p>
    <w:p w:rsidR="000E2D8C" w:rsidRPr="000E2D8C" w:rsidRDefault="000E2D8C" w:rsidP="000E2D8C">
      <w:pPr>
        <w:spacing w:after="0" w:line="240" w:lineRule="auto"/>
        <w:ind w:firstLine="709"/>
        <w:jc w:val="both"/>
        <w:rPr>
          <w:rFonts w:ascii="Times New Roman" w:hAnsi="Times New Roman"/>
          <w:sz w:val="26"/>
          <w:szCs w:val="26"/>
        </w:rPr>
      </w:pPr>
      <w:r w:rsidRPr="000E2D8C">
        <w:rPr>
          <w:rFonts w:ascii="Times New Roman" w:hAnsi="Times New Roman"/>
          <w:sz w:val="26"/>
          <w:szCs w:val="26"/>
        </w:rPr>
        <w:t>Увеличение постоянных затрат за сч</w:t>
      </w:r>
      <w:r>
        <w:rPr>
          <w:rFonts w:ascii="Times New Roman" w:hAnsi="Times New Roman"/>
          <w:sz w:val="26"/>
          <w:szCs w:val="26"/>
        </w:rPr>
        <w:t>ет возрастания процентов по кре</w:t>
      </w:r>
      <w:r w:rsidRPr="000E2D8C">
        <w:rPr>
          <w:rFonts w:ascii="Times New Roman" w:hAnsi="Times New Roman"/>
          <w:sz w:val="26"/>
          <w:szCs w:val="26"/>
        </w:rPr>
        <w:t>диту в структуре капитала способств</w:t>
      </w:r>
      <w:r>
        <w:rPr>
          <w:rFonts w:ascii="Times New Roman" w:hAnsi="Times New Roman"/>
          <w:sz w:val="26"/>
          <w:szCs w:val="26"/>
        </w:rPr>
        <w:t>ует наращиванию эффекта финансо</w:t>
      </w:r>
      <w:r w:rsidRPr="000E2D8C">
        <w:rPr>
          <w:rFonts w:ascii="Times New Roman" w:hAnsi="Times New Roman"/>
          <w:sz w:val="26"/>
          <w:szCs w:val="26"/>
        </w:rPr>
        <w:t xml:space="preserve">вого рычага. </w:t>
      </w:r>
    </w:p>
    <w:p w:rsidR="000E2D8C" w:rsidRDefault="000E2D8C" w:rsidP="000E2D8C">
      <w:pPr>
        <w:spacing w:after="0" w:line="240" w:lineRule="auto"/>
        <w:ind w:firstLine="709"/>
        <w:jc w:val="both"/>
        <w:rPr>
          <w:rFonts w:ascii="Times New Roman" w:hAnsi="Times New Roman"/>
          <w:sz w:val="26"/>
          <w:szCs w:val="26"/>
        </w:rPr>
      </w:pPr>
      <w:r w:rsidRPr="000E2D8C">
        <w:rPr>
          <w:rFonts w:ascii="Times New Roman" w:hAnsi="Times New Roman"/>
          <w:sz w:val="26"/>
          <w:szCs w:val="26"/>
        </w:rPr>
        <w:t>В свою очередь операционный рычаг генерирует более сильный рост прибыли по сравнению с ростом объема реализации продукции (выручки), повышая величину прибыли на одну ак</w:t>
      </w:r>
      <w:r>
        <w:rPr>
          <w:rFonts w:ascii="Times New Roman" w:hAnsi="Times New Roman"/>
          <w:sz w:val="26"/>
          <w:szCs w:val="26"/>
        </w:rPr>
        <w:t>цию и тем самым способствуя уси</w:t>
      </w:r>
      <w:r w:rsidRPr="000E2D8C">
        <w:rPr>
          <w:rFonts w:ascii="Times New Roman" w:hAnsi="Times New Roman"/>
          <w:sz w:val="26"/>
          <w:szCs w:val="26"/>
        </w:rPr>
        <w:t xml:space="preserve">лению действия силы финансового рычага. Таким образом, финансовый и операционный рычаги тесно связаны между собой, взаимно усиливая друг друга. </w:t>
      </w:r>
    </w:p>
    <w:p w:rsidR="000E2D8C" w:rsidRPr="003B3CB7" w:rsidRDefault="00981D23" w:rsidP="000E2D8C">
      <w:pPr>
        <w:spacing w:after="0" w:line="240" w:lineRule="auto"/>
        <w:ind w:firstLine="709"/>
        <w:jc w:val="both"/>
        <w:rPr>
          <w:rFonts w:ascii="Times New Roman" w:hAnsi="Times New Roman"/>
          <w:sz w:val="26"/>
          <w:szCs w:val="26"/>
        </w:rPr>
      </w:pPr>
      <w:r>
        <w:rPr>
          <w:noProof/>
          <w:lang w:eastAsia="ru-RU"/>
        </w:rPr>
        <w:drawing>
          <wp:anchor distT="0" distB="0" distL="114300" distR="114300" simplePos="0" relativeHeight="251726336" behindDoc="0" locked="0" layoutInCell="1" allowOverlap="1" wp14:anchorId="2B5C9804" wp14:editId="1A40A394">
            <wp:simplePos x="0" y="0"/>
            <wp:positionH relativeFrom="margin">
              <wp:posOffset>537210</wp:posOffset>
            </wp:positionH>
            <wp:positionV relativeFrom="paragraph">
              <wp:posOffset>541655</wp:posOffset>
            </wp:positionV>
            <wp:extent cx="5505450" cy="600075"/>
            <wp:effectExtent l="0" t="0" r="0" b="9525"/>
            <wp:wrapTopAndBottom/>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20407" t="36545" r="34849" b="54318"/>
                    <a:stretch/>
                  </pic:blipFill>
                  <pic:spPr bwMode="auto">
                    <a:xfrm>
                      <a:off x="0" y="0"/>
                      <a:ext cx="5505450"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2D8C" w:rsidRPr="000E2D8C">
        <w:rPr>
          <w:rFonts w:ascii="Times New Roman" w:hAnsi="Times New Roman"/>
          <w:sz w:val="26"/>
          <w:szCs w:val="26"/>
        </w:rPr>
        <w:t>Совокупное действие</w:t>
      </w:r>
      <w:r w:rsidR="000E2D8C">
        <w:rPr>
          <w:rFonts w:ascii="Times New Roman" w:hAnsi="Times New Roman"/>
          <w:sz w:val="26"/>
          <w:szCs w:val="26"/>
        </w:rPr>
        <w:t xml:space="preserve"> </w:t>
      </w:r>
      <w:r w:rsidR="000E2D8C" w:rsidRPr="000E2D8C">
        <w:rPr>
          <w:rFonts w:ascii="Times New Roman" w:hAnsi="Times New Roman"/>
          <w:sz w:val="26"/>
          <w:szCs w:val="26"/>
        </w:rPr>
        <w:t>операционного и</w:t>
      </w:r>
      <w:r w:rsidR="000E2D8C">
        <w:rPr>
          <w:rFonts w:ascii="Times New Roman" w:hAnsi="Times New Roman"/>
          <w:sz w:val="26"/>
          <w:szCs w:val="26"/>
        </w:rPr>
        <w:t xml:space="preserve"> финансового рычагов из</w:t>
      </w:r>
      <w:r w:rsidR="000E2D8C" w:rsidRPr="000E2D8C">
        <w:rPr>
          <w:rFonts w:ascii="Times New Roman" w:hAnsi="Times New Roman"/>
          <w:sz w:val="26"/>
          <w:szCs w:val="26"/>
        </w:rPr>
        <w:t>меряется уровнем сопряженного эфф</w:t>
      </w:r>
      <w:r w:rsidR="000E2D8C">
        <w:rPr>
          <w:rFonts w:ascii="Times New Roman" w:hAnsi="Times New Roman"/>
          <w:sz w:val="26"/>
          <w:szCs w:val="26"/>
        </w:rPr>
        <w:t>екта действия обоих рычагов, ко</w:t>
      </w:r>
      <w:r w:rsidR="000E2D8C" w:rsidRPr="000E2D8C">
        <w:rPr>
          <w:rFonts w:ascii="Times New Roman" w:hAnsi="Times New Roman"/>
          <w:sz w:val="26"/>
          <w:szCs w:val="26"/>
        </w:rPr>
        <w:t>торый рассчитывается</w:t>
      </w:r>
      <w:r w:rsidR="000E2D8C">
        <w:rPr>
          <w:rFonts w:ascii="Times New Roman" w:hAnsi="Times New Roman"/>
          <w:sz w:val="26"/>
          <w:szCs w:val="26"/>
        </w:rPr>
        <w:t xml:space="preserve"> по формуле.</w:t>
      </w:r>
    </w:p>
    <w:p w:rsidR="006F1DFE" w:rsidRDefault="006F1DFE" w:rsidP="006F1DFE">
      <w:pPr>
        <w:spacing w:after="0" w:line="240" w:lineRule="auto"/>
        <w:jc w:val="center"/>
        <w:rPr>
          <w:rFonts w:ascii="Times New Roman" w:hAnsi="Times New Roman"/>
          <w:b/>
          <w:bCs/>
          <w:sz w:val="26"/>
          <w:szCs w:val="26"/>
        </w:rPr>
      </w:pPr>
    </w:p>
    <w:p w:rsidR="00981D23" w:rsidRPr="00981D23" w:rsidRDefault="00981D23" w:rsidP="00981D23">
      <w:pPr>
        <w:spacing w:after="0" w:line="240" w:lineRule="auto"/>
        <w:ind w:firstLine="709"/>
        <w:jc w:val="both"/>
        <w:rPr>
          <w:rFonts w:ascii="Times New Roman" w:hAnsi="Times New Roman"/>
          <w:sz w:val="26"/>
          <w:szCs w:val="26"/>
        </w:rPr>
      </w:pPr>
      <w:r w:rsidRPr="00981D23">
        <w:rPr>
          <w:rFonts w:ascii="Times New Roman" w:hAnsi="Times New Roman"/>
          <w:sz w:val="26"/>
          <w:szCs w:val="26"/>
        </w:rPr>
        <w:t xml:space="preserve">Уровень сопряженного эффекта действия обоих рычагов указывает на уровень совокупного риска предприятия </w:t>
      </w:r>
      <w:r>
        <w:rPr>
          <w:rFonts w:ascii="Times New Roman" w:hAnsi="Times New Roman"/>
          <w:sz w:val="26"/>
          <w:szCs w:val="26"/>
        </w:rPr>
        <w:t>и показывает, на сколько процен</w:t>
      </w:r>
      <w:r w:rsidRPr="00981D23">
        <w:rPr>
          <w:rFonts w:ascii="Times New Roman" w:hAnsi="Times New Roman"/>
          <w:sz w:val="26"/>
          <w:szCs w:val="26"/>
        </w:rPr>
        <w:t xml:space="preserve">тов изменяется прибыль на одну акцию при изменении объема реализации (выручки от реализации) на 1 %. </w:t>
      </w:r>
    </w:p>
    <w:p w:rsidR="00981D23" w:rsidRPr="00981D23" w:rsidRDefault="00981D23" w:rsidP="00981D23">
      <w:pPr>
        <w:spacing w:after="0" w:line="240" w:lineRule="auto"/>
        <w:ind w:firstLine="709"/>
        <w:jc w:val="both"/>
        <w:rPr>
          <w:rFonts w:ascii="Times New Roman" w:hAnsi="Times New Roman"/>
          <w:sz w:val="26"/>
          <w:szCs w:val="26"/>
        </w:rPr>
      </w:pPr>
      <w:r w:rsidRPr="00981D23">
        <w:rPr>
          <w:rFonts w:ascii="Times New Roman" w:hAnsi="Times New Roman"/>
          <w:sz w:val="26"/>
          <w:szCs w:val="26"/>
        </w:rPr>
        <w:t>Сочетание мощного операционного рычага с мощным финансовым рычагом может оказаться губительным д</w:t>
      </w:r>
      <w:r>
        <w:rPr>
          <w:rFonts w:ascii="Times New Roman" w:hAnsi="Times New Roman"/>
          <w:sz w:val="26"/>
          <w:szCs w:val="26"/>
        </w:rPr>
        <w:t>ля предприятия, так как предпри</w:t>
      </w:r>
      <w:r w:rsidRPr="00981D23">
        <w:rPr>
          <w:rFonts w:ascii="Times New Roman" w:hAnsi="Times New Roman"/>
          <w:sz w:val="26"/>
          <w:szCs w:val="26"/>
        </w:rPr>
        <w:t xml:space="preserve">нимательский и финансовый риски взаимно умножаются, мультиплицируя неблагоприятные эффекты. Взаимодействие операционного и финансового рычагов усугубляет негативное воздействие сокращающейся выручки на величину чистой прибыли. </w:t>
      </w:r>
    </w:p>
    <w:p w:rsidR="00981D23" w:rsidRPr="00981D23" w:rsidRDefault="00981D23" w:rsidP="00981D23">
      <w:pPr>
        <w:spacing w:after="0" w:line="240" w:lineRule="auto"/>
        <w:ind w:firstLine="709"/>
        <w:jc w:val="both"/>
        <w:rPr>
          <w:rFonts w:ascii="Times New Roman" w:hAnsi="Times New Roman"/>
          <w:sz w:val="26"/>
          <w:szCs w:val="26"/>
        </w:rPr>
      </w:pPr>
      <w:r w:rsidRPr="00981D23">
        <w:rPr>
          <w:rFonts w:ascii="Times New Roman" w:hAnsi="Times New Roman"/>
          <w:sz w:val="26"/>
          <w:szCs w:val="26"/>
        </w:rPr>
        <w:t xml:space="preserve">Задача снижения совокупного риска предприятия сводится к выбору одного из трех вариантов: </w:t>
      </w:r>
    </w:p>
    <w:p w:rsidR="00981D23" w:rsidRPr="00981D23" w:rsidRDefault="00981D23" w:rsidP="00981D23">
      <w:pPr>
        <w:spacing w:after="0" w:line="240" w:lineRule="auto"/>
        <w:ind w:firstLine="709"/>
        <w:jc w:val="both"/>
        <w:rPr>
          <w:rFonts w:ascii="Times New Roman" w:hAnsi="Times New Roman"/>
          <w:sz w:val="26"/>
          <w:szCs w:val="26"/>
        </w:rPr>
      </w:pPr>
      <w:r w:rsidRPr="00981D23">
        <w:rPr>
          <w:rFonts w:ascii="Times New Roman" w:hAnsi="Times New Roman"/>
          <w:sz w:val="26"/>
          <w:szCs w:val="26"/>
        </w:rPr>
        <w:t xml:space="preserve">1) сочетание высокого уровня эффекта финансового рычага со слабой силой воздействия операционного рычага; </w:t>
      </w:r>
    </w:p>
    <w:p w:rsidR="00981D23" w:rsidRPr="00981D23" w:rsidRDefault="00981D23" w:rsidP="00981D23">
      <w:pPr>
        <w:spacing w:after="0" w:line="240" w:lineRule="auto"/>
        <w:ind w:firstLine="709"/>
        <w:jc w:val="both"/>
        <w:rPr>
          <w:rFonts w:ascii="Times New Roman" w:hAnsi="Times New Roman"/>
          <w:sz w:val="26"/>
          <w:szCs w:val="26"/>
        </w:rPr>
      </w:pPr>
      <w:r w:rsidRPr="00981D23">
        <w:rPr>
          <w:rFonts w:ascii="Times New Roman" w:hAnsi="Times New Roman"/>
          <w:sz w:val="26"/>
          <w:szCs w:val="26"/>
        </w:rPr>
        <w:t xml:space="preserve">2) сочетание низкого уровня эффекта финансового рычага с сильным операционным рычагом; </w:t>
      </w:r>
    </w:p>
    <w:p w:rsidR="00981D23" w:rsidRPr="00981D23" w:rsidRDefault="00981D23" w:rsidP="00981D23">
      <w:pPr>
        <w:spacing w:after="0" w:line="240" w:lineRule="auto"/>
        <w:ind w:firstLine="709"/>
        <w:jc w:val="both"/>
        <w:rPr>
          <w:rFonts w:ascii="Times New Roman" w:hAnsi="Times New Roman"/>
          <w:sz w:val="26"/>
          <w:szCs w:val="26"/>
        </w:rPr>
      </w:pPr>
      <w:r w:rsidRPr="00981D23">
        <w:rPr>
          <w:rFonts w:ascii="Times New Roman" w:hAnsi="Times New Roman"/>
          <w:sz w:val="26"/>
          <w:szCs w:val="26"/>
        </w:rPr>
        <w:t>3) сочетание умеренных уровней э</w:t>
      </w:r>
      <w:r>
        <w:rPr>
          <w:rFonts w:ascii="Times New Roman" w:hAnsi="Times New Roman"/>
          <w:sz w:val="26"/>
          <w:szCs w:val="26"/>
        </w:rPr>
        <w:t>ффектов финансового и операцион</w:t>
      </w:r>
      <w:r w:rsidRPr="00981D23">
        <w:rPr>
          <w:rFonts w:ascii="Times New Roman" w:hAnsi="Times New Roman"/>
          <w:sz w:val="26"/>
          <w:szCs w:val="26"/>
        </w:rPr>
        <w:t xml:space="preserve">ного рычагов. </w:t>
      </w:r>
    </w:p>
    <w:p w:rsidR="00981D23" w:rsidRPr="00981D23" w:rsidRDefault="00981D23" w:rsidP="00981D23">
      <w:pPr>
        <w:spacing w:after="0" w:line="240" w:lineRule="auto"/>
        <w:ind w:firstLine="709"/>
        <w:jc w:val="both"/>
        <w:rPr>
          <w:rFonts w:ascii="Times New Roman" w:hAnsi="Times New Roman"/>
          <w:sz w:val="26"/>
          <w:szCs w:val="26"/>
        </w:rPr>
      </w:pPr>
      <w:r w:rsidRPr="00981D23">
        <w:rPr>
          <w:rFonts w:ascii="Times New Roman" w:hAnsi="Times New Roman"/>
          <w:sz w:val="26"/>
          <w:szCs w:val="26"/>
        </w:rPr>
        <w:t>В самом общем виде критерием выб</w:t>
      </w:r>
      <w:r>
        <w:rPr>
          <w:rFonts w:ascii="Times New Roman" w:hAnsi="Times New Roman"/>
          <w:sz w:val="26"/>
          <w:szCs w:val="26"/>
        </w:rPr>
        <w:t>ора того или иного варианта слу</w:t>
      </w:r>
      <w:r w:rsidRPr="00981D23">
        <w:rPr>
          <w:rFonts w:ascii="Times New Roman" w:hAnsi="Times New Roman"/>
          <w:sz w:val="26"/>
          <w:szCs w:val="26"/>
        </w:rPr>
        <w:t xml:space="preserve">жит максимально возможная курсовая стоимость акции предприятия при минимальном риске. Как известно, достигается это за счет компромисса между риском и доходностью. </w:t>
      </w:r>
    </w:p>
    <w:p w:rsidR="00981D23" w:rsidRPr="00981D23" w:rsidRDefault="00981D23" w:rsidP="00981D23">
      <w:pPr>
        <w:spacing w:after="0" w:line="240" w:lineRule="auto"/>
        <w:ind w:firstLine="709"/>
        <w:jc w:val="both"/>
        <w:rPr>
          <w:rFonts w:ascii="Times New Roman" w:hAnsi="Times New Roman"/>
          <w:sz w:val="26"/>
          <w:szCs w:val="26"/>
        </w:rPr>
      </w:pPr>
      <w:r w:rsidRPr="00981D23">
        <w:rPr>
          <w:rFonts w:ascii="Times New Roman" w:hAnsi="Times New Roman"/>
          <w:sz w:val="26"/>
          <w:szCs w:val="26"/>
        </w:rPr>
        <w:t>Уровень сопряженного эффекта д</w:t>
      </w:r>
      <w:r>
        <w:rPr>
          <w:rFonts w:ascii="Times New Roman" w:hAnsi="Times New Roman"/>
          <w:sz w:val="26"/>
          <w:szCs w:val="26"/>
        </w:rPr>
        <w:t>ействия операционного и финансо</w:t>
      </w:r>
      <w:r w:rsidRPr="00981D23">
        <w:rPr>
          <w:rFonts w:ascii="Times New Roman" w:hAnsi="Times New Roman"/>
          <w:sz w:val="26"/>
          <w:szCs w:val="26"/>
        </w:rPr>
        <w:t>вого рычагов позволяет делать планов</w:t>
      </w:r>
      <w:r>
        <w:rPr>
          <w:rFonts w:ascii="Times New Roman" w:hAnsi="Times New Roman"/>
          <w:sz w:val="26"/>
          <w:szCs w:val="26"/>
        </w:rPr>
        <w:t>ые расчеты будущей величины при</w:t>
      </w:r>
      <w:r w:rsidRPr="00981D23">
        <w:rPr>
          <w:rFonts w:ascii="Times New Roman" w:hAnsi="Times New Roman"/>
          <w:sz w:val="26"/>
          <w:szCs w:val="26"/>
        </w:rPr>
        <w:t>были на одну акцию в зависимости от планируемого объема реализации (выручки), что означает возможность п</w:t>
      </w:r>
      <w:r>
        <w:rPr>
          <w:rFonts w:ascii="Times New Roman" w:hAnsi="Times New Roman"/>
          <w:sz w:val="26"/>
          <w:szCs w:val="26"/>
        </w:rPr>
        <w:t>рямого выхода на дивидендную по</w:t>
      </w:r>
      <w:r w:rsidRPr="00981D23">
        <w:rPr>
          <w:rFonts w:ascii="Times New Roman" w:hAnsi="Times New Roman"/>
          <w:sz w:val="26"/>
          <w:szCs w:val="26"/>
        </w:rPr>
        <w:t>литику предприятия.</w:t>
      </w:r>
    </w:p>
    <w:p w:rsidR="00981D23" w:rsidRPr="00981D23" w:rsidRDefault="00981D23" w:rsidP="00981D23">
      <w:pPr>
        <w:spacing w:after="0" w:line="240" w:lineRule="auto"/>
        <w:ind w:firstLine="709"/>
        <w:jc w:val="both"/>
        <w:rPr>
          <w:rFonts w:ascii="Times New Roman" w:hAnsi="Times New Roman"/>
          <w:sz w:val="26"/>
          <w:szCs w:val="26"/>
        </w:rPr>
      </w:pPr>
      <w:r w:rsidRPr="00981D23">
        <w:rPr>
          <w:rFonts w:ascii="Times New Roman" w:hAnsi="Times New Roman"/>
          <w:sz w:val="26"/>
          <w:szCs w:val="26"/>
        </w:rPr>
        <w:t>Стоимость источников капитала яв</w:t>
      </w:r>
      <w:r>
        <w:rPr>
          <w:rFonts w:ascii="Times New Roman" w:hAnsi="Times New Roman"/>
          <w:sz w:val="26"/>
          <w:szCs w:val="26"/>
        </w:rPr>
        <w:t>ляется одним из важнейших крите</w:t>
      </w:r>
      <w:r w:rsidRPr="00981D23">
        <w:rPr>
          <w:rFonts w:ascii="Times New Roman" w:hAnsi="Times New Roman"/>
          <w:sz w:val="26"/>
          <w:szCs w:val="26"/>
        </w:rPr>
        <w:t>риев при выборе и формировании его с</w:t>
      </w:r>
      <w:r>
        <w:rPr>
          <w:rFonts w:ascii="Times New Roman" w:hAnsi="Times New Roman"/>
          <w:sz w:val="26"/>
          <w:szCs w:val="26"/>
        </w:rPr>
        <w:t>труктуры. Однако решения относи</w:t>
      </w:r>
      <w:r w:rsidRPr="00981D23">
        <w:rPr>
          <w:rFonts w:ascii="Times New Roman" w:hAnsi="Times New Roman"/>
          <w:sz w:val="26"/>
          <w:szCs w:val="26"/>
        </w:rPr>
        <w:t>тельно выбора источников финансирования не могут базироваться только на критерии их стоимости, несмотря на значительную роль последней. На практике в решениях по структуре капи</w:t>
      </w:r>
      <w:r>
        <w:rPr>
          <w:rFonts w:ascii="Times New Roman" w:hAnsi="Times New Roman"/>
          <w:sz w:val="26"/>
          <w:szCs w:val="26"/>
        </w:rPr>
        <w:t>тала всегда присутствуют компро</w:t>
      </w:r>
      <w:r w:rsidRPr="00981D23">
        <w:rPr>
          <w:rFonts w:ascii="Times New Roman" w:hAnsi="Times New Roman"/>
          <w:sz w:val="26"/>
          <w:szCs w:val="26"/>
        </w:rPr>
        <w:t xml:space="preserve">миссы, связанные с реальными условиями, в которых работает то или иное предприятие. На выбор в пользу конкретного варианта финансирования может оказывать влияние множество объективных (ситуация на рынках </w:t>
      </w:r>
      <w:r w:rsidRPr="00981D23">
        <w:rPr>
          <w:rFonts w:ascii="Times New Roman" w:hAnsi="Times New Roman"/>
          <w:sz w:val="26"/>
          <w:szCs w:val="26"/>
        </w:rPr>
        <w:lastRenderedPageBreak/>
        <w:t xml:space="preserve">товаров и капиталов, внутренняя организация бизнес-процессов в самом предприятии и т. п.) и субъективные </w:t>
      </w:r>
      <w:r>
        <w:rPr>
          <w:rFonts w:ascii="Times New Roman" w:hAnsi="Times New Roman"/>
          <w:sz w:val="26"/>
          <w:szCs w:val="26"/>
        </w:rPr>
        <w:t>факторы (взаимоотношения с инве</w:t>
      </w:r>
      <w:r w:rsidRPr="00981D23">
        <w:rPr>
          <w:rFonts w:ascii="Times New Roman" w:hAnsi="Times New Roman"/>
          <w:sz w:val="26"/>
          <w:szCs w:val="26"/>
        </w:rPr>
        <w:t xml:space="preserve">сторами и даже личные предпочтения менеджеров). </w:t>
      </w:r>
    </w:p>
    <w:p w:rsidR="00981D23" w:rsidRPr="00981D23" w:rsidRDefault="00981D23" w:rsidP="00981D23">
      <w:pPr>
        <w:spacing w:after="0" w:line="240" w:lineRule="auto"/>
        <w:ind w:firstLine="709"/>
        <w:jc w:val="both"/>
        <w:rPr>
          <w:rFonts w:ascii="Times New Roman" w:hAnsi="Times New Roman"/>
          <w:sz w:val="26"/>
          <w:szCs w:val="26"/>
        </w:rPr>
      </w:pPr>
      <w:r w:rsidRPr="00981D23">
        <w:rPr>
          <w:rFonts w:ascii="Times New Roman" w:hAnsi="Times New Roman"/>
          <w:sz w:val="26"/>
          <w:szCs w:val="26"/>
        </w:rPr>
        <w:t>Отсутствие универсальных методик и рекомендаций, позволяющих осуществлять оптимальные решения по с</w:t>
      </w:r>
      <w:r>
        <w:rPr>
          <w:rFonts w:ascii="Times New Roman" w:hAnsi="Times New Roman"/>
          <w:sz w:val="26"/>
          <w:szCs w:val="26"/>
        </w:rPr>
        <w:t>труктуре капитала, вынуждает ме</w:t>
      </w:r>
      <w:r w:rsidRPr="00981D23">
        <w:rPr>
          <w:rFonts w:ascii="Times New Roman" w:hAnsi="Times New Roman"/>
          <w:sz w:val="26"/>
          <w:szCs w:val="26"/>
        </w:rPr>
        <w:t>неджеров следовать эвристическим пр</w:t>
      </w:r>
      <w:r>
        <w:rPr>
          <w:rFonts w:ascii="Times New Roman" w:hAnsi="Times New Roman"/>
          <w:sz w:val="26"/>
          <w:szCs w:val="26"/>
        </w:rPr>
        <w:t>авилам и приемам, исходя из соб</w:t>
      </w:r>
      <w:r w:rsidRPr="00981D23">
        <w:rPr>
          <w:rFonts w:ascii="Times New Roman" w:hAnsi="Times New Roman"/>
          <w:sz w:val="26"/>
          <w:szCs w:val="26"/>
        </w:rPr>
        <w:t xml:space="preserve">ственных соображений о принимаемых при этом факторах и их значимости. </w:t>
      </w:r>
    </w:p>
    <w:p w:rsidR="00981D23" w:rsidRPr="00981D23" w:rsidRDefault="00981D23" w:rsidP="00981D23">
      <w:pPr>
        <w:spacing w:after="0" w:line="240" w:lineRule="auto"/>
        <w:ind w:firstLine="709"/>
        <w:jc w:val="both"/>
        <w:rPr>
          <w:rFonts w:ascii="Times New Roman" w:hAnsi="Times New Roman"/>
          <w:sz w:val="26"/>
          <w:szCs w:val="26"/>
        </w:rPr>
      </w:pPr>
      <w:r w:rsidRPr="00981D23">
        <w:rPr>
          <w:rFonts w:ascii="Times New Roman" w:hAnsi="Times New Roman"/>
          <w:sz w:val="26"/>
          <w:szCs w:val="26"/>
        </w:rPr>
        <w:t>Результаты эмпирических исследований показывают, что помимо стоимости привлекаемого источника ф</w:t>
      </w:r>
      <w:r>
        <w:rPr>
          <w:rFonts w:ascii="Times New Roman" w:hAnsi="Times New Roman"/>
          <w:sz w:val="26"/>
          <w:szCs w:val="26"/>
        </w:rPr>
        <w:t>инансирования, наиболее значимы</w:t>
      </w:r>
      <w:r w:rsidRPr="00981D23">
        <w:rPr>
          <w:rFonts w:ascii="Times New Roman" w:hAnsi="Times New Roman"/>
          <w:sz w:val="26"/>
          <w:szCs w:val="26"/>
        </w:rPr>
        <w:t>ми факторами, учитываемыми менеджерами при формировании структуры капитала, являются гибкость управления</w:t>
      </w:r>
      <w:r>
        <w:rPr>
          <w:rFonts w:ascii="Times New Roman" w:hAnsi="Times New Roman"/>
          <w:sz w:val="26"/>
          <w:szCs w:val="26"/>
        </w:rPr>
        <w:t>, степень риска, ожидаемые дохо</w:t>
      </w:r>
      <w:r w:rsidRPr="00981D23">
        <w:rPr>
          <w:rFonts w:ascii="Times New Roman" w:hAnsi="Times New Roman"/>
          <w:sz w:val="26"/>
          <w:szCs w:val="26"/>
        </w:rPr>
        <w:t>ды и их вариабельность, сохранение кон</w:t>
      </w:r>
      <w:r>
        <w:rPr>
          <w:rFonts w:ascii="Times New Roman" w:hAnsi="Times New Roman"/>
          <w:sz w:val="26"/>
          <w:szCs w:val="26"/>
        </w:rPr>
        <w:t>троля над бизнесом и момент вре</w:t>
      </w:r>
      <w:r w:rsidRPr="00981D23">
        <w:rPr>
          <w:rFonts w:ascii="Times New Roman" w:hAnsi="Times New Roman"/>
          <w:sz w:val="26"/>
          <w:szCs w:val="26"/>
        </w:rPr>
        <w:t xml:space="preserve">мени проведения операции. </w:t>
      </w:r>
    </w:p>
    <w:p w:rsidR="00981D23" w:rsidRDefault="00981D23" w:rsidP="00981D23">
      <w:pPr>
        <w:spacing w:after="0" w:line="240" w:lineRule="auto"/>
        <w:ind w:firstLine="709"/>
        <w:jc w:val="both"/>
        <w:rPr>
          <w:rFonts w:ascii="Times New Roman" w:hAnsi="Times New Roman"/>
          <w:b/>
          <w:bCs/>
          <w:sz w:val="26"/>
          <w:szCs w:val="26"/>
        </w:rPr>
      </w:pPr>
    </w:p>
    <w:p w:rsidR="00632673" w:rsidRDefault="00632673" w:rsidP="00981D23">
      <w:pPr>
        <w:spacing w:after="0" w:line="240" w:lineRule="auto"/>
        <w:ind w:firstLine="709"/>
        <w:jc w:val="both"/>
        <w:rPr>
          <w:rFonts w:ascii="Times New Roman" w:hAnsi="Times New Roman"/>
          <w:b/>
          <w:bCs/>
          <w:sz w:val="26"/>
          <w:szCs w:val="26"/>
        </w:rPr>
      </w:pPr>
    </w:p>
    <w:p w:rsidR="00632673" w:rsidRDefault="00632673" w:rsidP="000C7FA2">
      <w:pPr>
        <w:pStyle w:val="ac"/>
        <w:numPr>
          <w:ilvl w:val="0"/>
          <w:numId w:val="24"/>
        </w:numPr>
        <w:tabs>
          <w:tab w:val="clear" w:pos="720"/>
          <w:tab w:val="num" w:pos="426"/>
        </w:tabs>
        <w:spacing w:after="0" w:line="240" w:lineRule="auto"/>
        <w:ind w:left="142" w:firstLine="0"/>
        <w:jc w:val="center"/>
        <w:rPr>
          <w:rFonts w:ascii="Times New Roman" w:hAnsi="Times New Roman"/>
          <w:b/>
          <w:bCs/>
          <w:sz w:val="26"/>
          <w:szCs w:val="26"/>
        </w:rPr>
      </w:pPr>
      <w:r>
        <w:rPr>
          <w:rFonts w:ascii="Times New Roman" w:hAnsi="Times New Roman"/>
          <w:b/>
          <w:bCs/>
          <w:sz w:val="26"/>
          <w:szCs w:val="26"/>
        </w:rPr>
        <w:t>ДИВИДЕНДНАЯ ПОЛИТИКА ПРЕДПРИЯТИЯ</w:t>
      </w:r>
    </w:p>
    <w:p w:rsidR="00632673" w:rsidRPr="00632673" w:rsidRDefault="00632673" w:rsidP="00632673">
      <w:pPr>
        <w:pStyle w:val="ac"/>
        <w:spacing w:after="0" w:line="240" w:lineRule="auto"/>
        <w:rPr>
          <w:rFonts w:ascii="Times New Roman" w:hAnsi="Times New Roman"/>
          <w:b/>
          <w:bCs/>
          <w:sz w:val="26"/>
          <w:szCs w:val="26"/>
        </w:rPr>
      </w:pPr>
    </w:p>
    <w:p w:rsidR="00632673" w:rsidRDefault="00632673" w:rsidP="00632673">
      <w:pPr>
        <w:spacing w:after="0" w:line="240" w:lineRule="auto"/>
        <w:ind w:firstLine="709"/>
        <w:jc w:val="both"/>
        <w:rPr>
          <w:rFonts w:ascii="Times New Roman" w:hAnsi="Times New Roman"/>
          <w:sz w:val="26"/>
          <w:szCs w:val="26"/>
        </w:rPr>
      </w:pPr>
      <w:r w:rsidRPr="00632673">
        <w:rPr>
          <w:rFonts w:ascii="Times New Roman" w:hAnsi="Times New Roman"/>
          <w:sz w:val="26"/>
          <w:szCs w:val="26"/>
        </w:rPr>
        <w:t>Понятие дивиденда определяется Гражданским и Налоговы</w:t>
      </w:r>
      <w:r>
        <w:rPr>
          <w:rFonts w:ascii="Times New Roman" w:hAnsi="Times New Roman"/>
          <w:sz w:val="26"/>
          <w:szCs w:val="26"/>
        </w:rPr>
        <w:t>м кодек</w:t>
      </w:r>
      <w:r w:rsidRPr="00632673">
        <w:rPr>
          <w:rFonts w:ascii="Times New Roman" w:hAnsi="Times New Roman"/>
          <w:sz w:val="26"/>
          <w:szCs w:val="26"/>
        </w:rPr>
        <w:t>сами РФ, причем в налогообложении его</w:t>
      </w:r>
      <w:r>
        <w:rPr>
          <w:rFonts w:ascii="Times New Roman" w:hAnsi="Times New Roman"/>
          <w:sz w:val="26"/>
          <w:szCs w:val="26"/>
        </w:rPr>
        <w:t xml:space="preserve"> значение гораздо шире. С юриди</w:t>
      </w:r>
      <w:r w:rsidRPr="00632673">
        <w:rPr>
          <w:rFonts w:ascii="Times New Roman" w:hAnsi="Times New Roman"/>
          <w:sz w:val="26"/>
          <w:szCs w:val="26"/>
        </w:rPr>
        <w:t>ческой точки зрения дивидендом признается полученный акционером от акционерного общества при распреде</w:t>
      </w:r>
      <w:r>
        <w:rPr>
          <w:rFonts w:ascii="Times New Roman" w:hAnsi="Times New Roman"/>
          <w:sz w:val="26"/>
          <w:szCs w:val="26"/>
        </w:rPr>
        <w:t>лении прибыли доход по принадле</w:t>
      </w:r>
      <w:r w:rsidRPr="00632673">
        <w:rPr>
          <w:rFonts w:ascii="Times New Roman" w:hAnsi="Times New Roman"/>
          <w:sz w:val="26"/>
          <w:szCs w:val="26"/>
        </w:rPr>
        <w:t xml:space="preserve">жащему акционеру акциям пропорционально долям </w:t>
      </w:r>
      <w:r>
        <w:rPr>
          <w:rFonts w:ascii="Times New Roman" w:hAnsi="Times New Roman"/>
          <w:sz w:val="26"/>
          <w:szCs w:val="26"/>
        </w:rPr>
        <w:t>акционеров в устав</w:t>
      </w:r>
      <w:r w:rsidRPr="00632673">
        <w:rPr>
          <w:rFonts w:ascii="Times New Roman" w:hAnsi="Times New Roman"/>
          <w:sz w:val="26"/>
          <w:szCs w:val="26"/>
        </w:rPr>
        <w:t>ном капитале этого общества (т. е. див</w:t>
      </w:r>
      <w:r>
        <w:rPr>
          <w:rFonts w:ascii="Times New Roman" w:hAnsi="Times New Roman"/>
          <w:sz w:val="26"/>
          <w:szCs w:val="26"/>
        </w:rPr>
        <w:t>иденды выплачивают только акцио</w:t>
      </w:r>
      <w:r w:rsidRPr="00632673">
        <w:rPr>
          <w:rFonts w:ascii="Times New Roman" w:hAnsi="Times New Roman"/>
          <w:sz w:val="26"/>
          <w:szCs w:val="26"/>
        </w:rPr>
        <w:t>нерные общества). С точки зрения налог</w:t>
      </w:r>
      <w:r>
        <w:rPr>
          <w:rFonts w:ascii="Times New Roman" w:hAnsi="Times New Roman"/>
          <w:sz w:val="26"/>
          <w:szCs w:val="26"/>
        </w:rPr>
        <w:t>ообложения (ст.43 Налогового Ко</w:t>
      </w:r>
      <w:r w:rsidRPr="00632673">
        <w:rPr>
          <w:rFonts w:ascii="Times New Roman" w:hAnsi="Times New Roman"/>
          <w:sz w:val="26"/>
          <w:szCs w:val="26"/>
        </w:rPr>
        <w:t xml:space="preserve">декса) дивидендом признается любой доход, полученный акционером (участником) от организации при распределении прибыли, остающейся после налогообложения (в том числе </w:t>
      </w:r>
      <w:r>
        <w:rPr>
          <w:rFonts w:ascii="Times New Roman" w:hAnsi="Times New Roman"/>
          <w:sz w:val="26"/>
          <w:szCs w:val="26"/>
        </w:rPr>
        <w:t>в виде процентов по привилегиро</w:t>
      </w:r>
      <w:r w:rsidRPr="00632673">
        <w:rPr>
          <w:rFonts w:ascii="Times New Roman" w:hAnsi="Times New Roman"/>
          <w:sz w:val="26"/>
          <w:szCs w:val="26"/>
        </w:rPr>
        <w:t>ванным акциям), но принадлежащим а</w:t>
      </w:r>
      <w:r>
        <w:rPr>
          <w:rFonts w:ascii="Times New Roman" w:hAnsi="Times New Roman"/>
          <w:sz w:val="26"/>
          <w:szCs w:val="26"/>
        </w:rPr>
        <w:t>кционеру (участнику) акциям (до</w:t>
      </w:r>
      <w:r w:rsidRPr="00632673">
        <w:rPr>
          <w:rFonts w:ascii="Times New Roman" w:hAnsi="Times New Roman"/>
          <w:sz w:val="26"/>
          <w:szCs w:val="26"/>
        </w:rPr>
        <w:t>лям) пропорционально долям акционеро</w:t>
      </w:r>
      <w:r>
        <w:rPr>
          <w:rFonts w:ascii="Times New Roman" w:hAnsi="Times New Roman"/>
          <w:sz w:val="26"/>
          <w:szCs w:val="26"/>
        </w:rPr>
        <w:t>в (участников) в уставном (скла</w:t>
      </w:r>
      <w:r w:rsidRPr="00632673">
        <w:rPr>
          <w:rFonts w:ascii="Times New Roman" w:hAnsi="Times New Roman"/>
          <w:sz w:val="26"/>
          <w:szCs w:val="26"/>
        </w:rPr>
        <w:t>дочном) капитале этой организации (т. е. дивиденд – доход на вложенный участниками капитал при любой форме долевого финансирования)</w:t>
      </w:r>
      <w:r>
        <w:rPr>
          <w:rFonts w:ascii="Times New Roman" w:hAnsi="Times New Roman"/>
          <w:sz w:val="26"/>
          <w:szCs w:val="26"/>
        </w:rPr>
        <w:t>.</w:t>
      </w:r>
    </w:p>
    <w:p w:rsidR="00632673" w:rsidRPr="00632673" w:rsidRDefault="00632673" w:rsidP="00E31F7D">
      <w:pPr>
        <w:spacing w:after="0" w:line="240" w:lineRule="auto"/>
        <w:ind w:firstLine="567"/>
        <w:jc w:val="both"/>
        <w:rPr>
          <w:rFonts w:ascii="Times New Roman" w:hAnsi="Times New Roman"/>
          <w:sz w:val="26"/>
          <w:szCs w:val="26"/>
        </w:rPr>
      </w:pPr>
      <w:r w:rsidRPr="00632673">
        <w:rPr>
          <w:rFonts w:ascii="Times New Roman" w:hAnsi="Times New Roman"/>
          <w:sz w:val="26"/>
          <w:szCs w:val="26"/>
        </w:rPr>
        <w:t>Дивиденды – часть чистой прибыли акционерного общества (прибыли отчетного года и прошлых лет), изым</w:t>
      </w:r>
      <w:r>
        <w:rPr>
          <w:rFonts w:ascii="Times New Roman" w:hAnsi="Times New Roman"/>
          <w:sz w:val="26"/>
          <w:szCs w:val="26"/>
        </w:rPr>
        <w:t>аемая его акционерами пропорцио</w:t>
      </w:r>
      <w:r w:rsidRPr="00632673">
        <w:rPr>
          <w:rFonts w:ascii="Times New Roman" w:hAnsi="Times New Roman"/>
          <w:sz w:val="26"/>
          <w:szCs w:val="26"/>
        </w:rPr>
        <w:t>нально их долям в уставном капитале. Начисление и выплата дивидендов могут осуществляться по итогам квартала, полугодия, девяти месяцев или финансового года в целом. Решение о выплате дивидендов принимается общим собранием, но размер дивиденд</w:t>
      </w:r>
      <w:r>
        <w:rPr>
          <w:rFonts w:ascii="Times New Roman" w:hAnsi="Times New Roman"/>
          <w:sz w:val="26"/>
          <w:szCs w:val="26"/>
        </w:rPr>
        <w:t>ов не может быть больше рекомен</w:t>
      </w:r>
      <w:r w:rsidRPr="00632673">
        <w:rPr>
          <w:rFonts w:ascii="Times New Roman" w:hAnsi="Times New Roman"/>
          <w:sz w:val="26"/>
          <w:szCs w:val="26"/>
        </w:rPr>
        <w:t xml:space="preserve">дованного советом директоров. </w:t>
      </w:r>
    </w:p>
    <w:p w:rsidR="00632673" w:rsidRPr="00632673" w:rsidRDefault="00632673" w:rsidP="00632673">
      <w:pPr>
        <w:spacing w:after="0" w:line="240" w:lineRule="auto"/>
        <w:ind w:firstLine="709"/>
        <w:jc w:val="both"/>
        <w:rPr>
          <w:rFonts w:ascii="Times New Roman" w:hAnsi="Times New Roman"/>
          <w:sz w:val="26"/>
          <w:szCs w:val="26"/>
        </w:rPr>
      </w:pPr>
      <w:r w:rsidRPr="00632673">
        <w:rPr>
          <w:rFonts w:ascii="Times New Roman" w:hAnsi="Times New Roman"/>
          <w:sz w:val="26"/>
          <w:szCs w:val="26"/>
        </w:rPr>
        <w:t xml:space="preserve">Дивидендная политика затрагивает три основных вопроса: </w:t>
      </w:r>
    </w:p>
    <w:p w:rsidR="00632673" w:rsidRPr="00632673" w:rsidRDefault="00632673" w:rsidP="00632673">
      <w:pPr>
        <w:spacing w:after="0" w:line="240" w:lineRule="auto"/>
        <w:ind w:firstLine="709"/>
        <w:jc w:val="both"/>
        <w:rPr>
          <w:rFonts w:ascii="Times New Roman" w:hAnsi="Times New Roman"/>
          <w:sz w:val="26"/>
          <w:szCs w:val="26"/>
        </w:rPr>
      </w:pPr>
      <w:r w:rsidRPr="00632673">
        <w:rPr>
          <w:rFonts w:ascii="Times New Roman" w:hAnsi="Times New Roman"/>
          <w:sz w:val="26"/>
          <w:szCs w:val="26"/>
        </w:rPr>
        <w:t xml:space="preserve">1) какая часть прибыли должна быть выплачена; </w:t>
      </w:r>
    </w:p>
    <w:p w:rsidR="00632673" w:rsidRPr="00632673" w:rsidRDefault="00632673" w:rsidP="00632673">
      <w:pPr>
        <w:spacing w:after="0" w:line="240" w:lineRule="auto"/>
        <w:ind w:firstLine="709"/>
        <w:jc w:val="both"/>
        <w:rPr>
          <w:rFonts w:ascii="Times New Roman" w:hAnsi="Times New Roman"/>
          <w:sz w:val="26"/>
          <w:szCs w:val="26"/>
        </w:rPr>
      </w:pPr>
      <w:r w:rsidRPr="00632673">
        <w:rPr>
          <w:rFonts w:ascii="Times New Roman" w:hAnsi="Times New Roman"/>
          <w:sz w:val="26"/>
          <w:szCs w:val="26"/>
        </w:rPr>
        <w:t xml:space="preserve">2) какую сумму дивидендов на одну акцию надо выплачивать; </w:t>
      </w:r>
    </w:p>
    <w:p w:rsidR="00632673" w:rsidRDefault="00632673" w:rsidP="00632673">
      <w:pPr>
        <w:spacing w:after="0" w:line="240" w:lineRule="auto"/>
        <w:ind w:firstLine="709"/>
        <w:jc w:val="both"/>
        <w:rPr>
          <w:rFonts w:ascii="Times New Roman" w:hAnsi="Times New Roman"/>
          <w:sz w:val="26"/>
          <w:szCs w:val="26"/>
        </w:rPr>
      </w:pPr>
      <w:r w:rsidRPr="00632673">
        <w:rPr>
          <w:rFonts w:ascii="Times New Roman" w:hAnsi="Times New Roman"/>
          <w:sz w:val="26"/>
          <w:szCs w:val="26"/>
        </w:rPr>
        <w:t>3) должно ли предприятие поддерживать стабильный рост дивидендов.</w:t>
      </w:r>
    </w:p>
    <w:p w:rsidR="00632673" w:rsidRPr="00632673" w:rsidRDefault="00632673" w:rsidP="00632673">
      <w:pPr>
        <w:spacing w:after="0" w:line="240" w:lineRule="auto"/>
        <w:ind w:firstLine="709"/>
        <w:jc w:val="both"/>
        <w:rPr>
          <w:rFonts w:ascii="Times New Roman" w:hAnsi="Times New Roman"/>
          <w:sz w:val="26"/>
          <w:szCs w:val="26"/>
        </w:rPr>
      </w:pPr>
      <w:r w:rsidRPr="00632673">
        <w:rPr>
          <w:rFonts w:ascii="Times New Roman" w:hAnsi="Times New Roman"/>
          <w:sz w:val="26"/>
          <w:szCs w:val="26"/>
        </w:rPr>
        <w:t>В процессе разработки рациональной дивидендной политики необх</w:t>
      </w:r>
      <w:r>
        <w:rPr>
          <w:rFonts w:ascii="Times New Roman" w:hAnsi="Times New Roman"/>
          <w:sz w:val="26"/>
          <w:szCs w:val="26"/>
        </w:rPr>
        <w:t>одимо учитывать следующее:</w:t>
      </w:r>
    </w:p>
    <w:p w:rsidR="00632673" w:rsidRPr="00E31F7D" w:rsidRDefault="00632673" w:rsidP="00E31F7D">
      <w:pPr>
        <w:pStyle w:val="ac"/>
        <w:numPr>
          <w:ilvl w:val="0"/>
          <w:numId w:val="62"/>
        </w:numPr>
        <w:spacing w:after="0" w:line="240" w:lineRule="auto"/>
        <w:ind w:left="0" w:firstLine="709"/>
        <w:jc w:val="both"/>
        <w:rPr>
          <w:rFonts w:ascii="Times New Roman" w:hAnsi="Times New Roman"/>
          <w:sz w:val="26"/>
          <w:szCs w:val="26"/>
        </w:rPr>
      </w:pPr>
      <w:r w:rsidRPr="00E31F7D">
        <w:rPr>
          <w:rFonts w:ascii="Times New Roman" w:hAnsi="Times New Roman"/>
          <w:b/>
          <w:bCs/>
          <w:i/>
          <w:iCs/>
          <w:sz w:val="26"/>
          <w:szCs w:val="26"/>
        </w:rPr>
        <w:t xml:space="preserve">Предпочтения участников. </w:t>
      </w:r>
      <w:r w:rsidRPr="00E31F7D">
        <w:rPr>
          <w:rFonts w:ascii="Times New Roman" w:hAnsi="Times New Roman"/>
          <w:sz w:val="26"/>
          <w:szCs w:val="26"/>
        </w:rPr>
        <w:t xml:space="preserve">Частные мелкие инвесторы, как правило, предпочитают дивиденды, в то время как стратегические инвесторы – капитализацию прибыли и получение дохода за счет роста курса. </w:t>
      </w:r>
    </w:p>
    <w:p w:rsidR="00632673" w:rsidRPr="00E31F7D" w:rsidRDefault="00632673" w:rsidP="00E31F7D">
      <w:pPr>
        <w:pStyle w:val="ac"/>
        <w:numPr>
          <w:ilvl w:val="0"/>
          <w:numId w:val="62"/>
        </w:numPr>
        <w:spacing w:after="0" w:line="240" w:lineRule="auto"/>
        <w:ind w:left="0" w:firstLine="709"/>
        <w:jc w:val="both"/>
        <w:rPr>
          <w:rFonts w:ascii="Times New Roman" w:hAnsi="Times New Roman"/>
          <w:sz w:val="26"/>
          <w:szCs w:val="26"/>
        </w:rPr>
      </w:pPr>
      <w:r w:rsidRPr="00E31F7D">
        <w:rPr>
          <w:rFonts w:ascii="Times New Roman" w:hAnsi="Times New Roman"/>
          <w:b/>
          <w:bCs/>
          <w:i/>
          <w:iCs/>
          <w:sz w:val="26"/>
          <w:szCs w:val="26"/>
        </w:rPr>
        <w:t xml:space="preserve">Наличие высокорентабельных проектов. </w:t>
      </w:r>
      <w:r w:rsidRPr="00E31F7D">
        <w:rPr>
          <w:rFonts w:ascii="Times New Roman" w:hAnsi="Times New Roman"/>
          <w:sz w:val="26"/>
          <w:szCs w:val="26"/>
        </w:rPr>
        <w:t xml:space="preserve">При наличии проектов значительная часть прибыли должна оставаться на предприятии. Для оценки целесообразности инвестиций используется рентабельность собственного капитала: если уровень рентабельности выше рентабельности альтернативных вложений, дивидендные выплаты должны быть минимальны. </w:t>
      </w:r>
    </w:p>
    <w:p w:rsidR="00632673" w:rsidRPr="00E31F7D" w:rsidRDefault="00632673" w:rsidP="00E31F7D">
      <w:pPr>
        <w:pStyle w:val="ac"/>
        <w:numPr>
          <w:ilvl w:val="0"/>
          <w:numId w:val="62"/>
        </w:numPr>
        <w:spacing w:after="0" w:line="240" w:lineRule="auto"/>
        <w:ind w:left="0" w:firstLine="709"/>
        <w:jc w:val="both"/>
        <w:rPr>
          <w:rFonts w:ascii="Times New Roman" w:hAnsi="Times New Roman"/>
          <w:sz w:val="26"/>
          <w:szCs w:val="26"/>
        </w:rPr>
      </w:pPr>
      <w:r w:rsidRPr="00E31F7D">
        <w:rPr>
          <w:rFonts w:ascii="Times New Roman" w:hAnsi="Times New Roman"/>
          <w:b/>
          <w:bCs/>
          <w:i/>
          <w:iCs/>
          <w:sz w:val="26"/>
          <w:szCs w:val="26"/>
        </w:rPr>
        <w:lastRenderedPageBreak/>
        <w:t xml:space="preserve">Целевая структура капитала. </w:t>
      </w:r>
      <w:r w:rsidRPr="00E31F7D">
        <w:rPr>
          <w:rFonts w:ascii="Times New Roman" w:hAnsi="Times New Roman"/>
          <w:sz w:val="26"/>
          <w:szCs w:val="26"/>
        </w:rPr>
        <w:t xml:space="preserve">Если предприятие характеризуется низкой финансовой устойчивостью, а в целевой структуре капитала удельный вес собственного капитала более высок, чем фактический, то значительная часть прибыли должна оставаться на предприятии. Для оценки используются показатели финансовой устойчивости, а именно показатели структуры капитала – при их низком значении дивиденды не выплачиваются. </w:t>
      </w:r>
    </w:p>
    <w:p w:rsidR="00632673" w:rsidRPr="00E31F7D" w:rsidRDefault="00632673" w:rsidP="00E31F7D">
      <w:pPr>
        <w:pStyle w:val="ac"/>
        <w:numPr>
          <w:ilvl w:val="0"/>
          <w:numId w:val="62"/>
        </w:numPr>
        <w:spacing w:after="0" w:line="240" w:lineRule="auto"/>
        <w:ind w:left="0" w:firstLine="709"/>
        <w:jc w:val="both"/>
        <w:rPr>
          <w:rFonts w:ascii="Times New Roman" w:hAnsi="Times New Roman"/>
          <w:sz w:val="26"/>
          <w:szCs w:val="26"/>
        </w:rPr>
      </w:pPr>
      <w:r w:rsidRPr="00E31F7D">
        <w:rPr>
          <w:rFonts w:ascii="Times New Roman" w:hAnsi="Times New Roman"/>
          <w:b/>
          <w:bCs/>
          <w:i/>
          <w:iCs/>
          <w:sz w:val="26"/>
          <w:szCs w:val="26"/>
        </w:rPr>
        <w:t xml:space="preserve">Доступность и стоимость внешнего капитала. </w:t>
      </w:r>
      <w:r w:rsidRPr="00E31F7D">
        <w:rPr>
          <w:rFonts w:ascii="Times New Roman" w:hAnsi="Times New Roman"/>
          <w:sz w:val="26"/>
          <w:szCs w:val="26"/>
        </w:rPr>
        <w:t xml:space="preserve">Если такие источники доступны, то предприятие может более гибко подходить к вопросу о выплате дивидендов. Для оценки используется уровень фактической процентной ставки по привлекаемому заемному капиталу. Если она находится на достаточно низком уровне, то дивиденды выплачивают при условии устойчивости структуры финансирования. </w:t>
      </w:r>
    </w:p>
    <w:p w:rsidR="00632673" w:rsidRPr="00E31F7D" w:rsidRDefault="00632673" w:rsidP="00E31F7D">
      <w:pPr>
        <w:pStyle w:val="ac"/>
        <w:numPr>
          <w:ilvl w:val="0"/>
          <w:numId w:val="62"/>
        </w:numPr>
        <w:spacing w:after="0" w:line="240" w:lineRule="auto"/>
        <w:ind w:left="0" w:firstLine="709"/>
        <w:jc w:val="both"/>
        <w:rPr>
          <w:rFonts w:ascii="Times New Roman" w:hAnsi="Times New Roman"/>
          <w:sz w:val="26"/>
          <w:szCs w:val="26"/>
        </w:rPr>
      </w:pPr>
      <w:r w:rsidRPr="00E31F7D">
        <w:rPr>
          <w:rFonts w:ascii="Times New Roman" w:hAnsi="Times New Roman"/>
          <w:b/>
          <w:bCs/>
          <w:i/>
          <w:iCs/>
          <w:sz w:val="26"/>
          <w:szCs w:val="26"/>
        </w:rPr>
        <w:t xml:space="preserve">Наличие у предприятия ликвидных ресурсов. </w:t>
      </w:r>
      <w:r w:rsidRPr="00E31F7D">
        <w:rPr>
          <w:rFonts w:ascii="Times New Roman" w:hAnsi="Times New Roman"/>
          <w:sz w:val="26"/>
          <w:szCs w:val="26"/>
        </w:rPr>
        <w:t xml:space="preserve">Чем их больше, тем больше возможность предприятия выплачивать дивиденды. При этом надо учитывать, что наличие чистой прибыли не гарантирует наличия большого остатка денежных средств. Для оценки используются показатели ликвидности. </w:t>
      </w:r>
    </w:p>
    <w:p w:rsidR="00632673" w:rsidRPr="00E31F7D" w:rsidRDefault="00632673" w:rsidP="00E31F7D">
      <w:pPr>
        <w:pStyle w:val="ac"/>
        <w:numPr>
          <w:ilvl w:val="0"/>
          <w:numId w:val="62"/>
        </w:numPr>
        <w:spacing w:after="0" w:line="240" w:lineRule="auto"/>
        <w:ind w:left="0" w:firstLine="709"/>
        <w:jc w:val="both"/>
        <w:rPr>
          <w:rFonts w:ascii="Times New Roman" w:hAnsi="Times New Roman"/>
          <w:sz w:val="26"/>
          <w:szCs w:val="26"/>
        </w:rPr>
      </w:pPr>
      <w:r w:rsidRPr="00E31F7D">
        <w:rPr>
          <w:rFonts w:ascii="Times New Roman" w:hAnsi="Times New Roman"/>
          <w:b/>
          <w:bCs/>
          <w:i/>
          <w:iCs/>
          <w:sz w:val="26"/>
          <w:szCs w:val="26"/>
        </w:rPr>
        <w:t xml:space="preserve">Стабильность прибыли. </w:t>
      </w:r>
      <w:r w:rsidRPr="00E31F7D">
        <w:rPr>
          <w:rFonts w:ascii="Times New Roman" w:hAnsi="Times New Roman"/>
          <w:sz w:val="26"/>
          <w:szCs w:val="26"/>
        </w:rPr>
        <w:t xml:space="preserve">Если прибыль нестабильна, то дивидендные выплаты должны быть ниже. Для оценки стабильности прибыли используются такие показатели, как среднее квадратическое отклонение прибыли, коэффициент вариации прибыли. </w:t>
      </w:r>
    </w:p>
    <w:p w:rsidR="00632673" w:rsidRPr="00E31F7D" w:rsidRDefault="00632673" w:rsidP="00E31F7D">
      <w:pPr>
        <w:pStyle w:val="ac"/>
        <w:numPr>
          <w:ilvl w:val="0"/>
          <w:numId w:val="62"/>
        </w:numPr>
        <w:spacing w:after="0" w:line="240" w:lineRule="auto"/>
        <w:ind w:left="0" w:firstLine="709"/>
        <w:jc w:val="both"/>
        <w:rPr>
          <w:rFonts w:ascii="Times New Roman" w:hAnsi="Times New Roman"/>
          <w:sz w:val="26"/>
          <w:szCs w:val="26"/>
        </w:rPr>
      </w:pPr>
      <w:r w:rsidRPr="00E31F7D">
        <w:rPr>
          <w:rFonts w:ascii="Times New Roman" w:hAnsi="Times New Roman"/>
          <w:b/>
          <w:bCs/>
          <w:i/>
          <w:iCs/>
          <w:sz w:val="26"/>
          <w:szCs w:val="26"/>
        </w:rPr>
        <w:t xml:space="preserve">Фаза жизненного цикла предприятия. </w:t>
      </w:r>
      <w:r w:rsidRPr="00E31F7D">
        <w:rPr>
          <w:rFonts w:ascii="Times New Roman" w:hAnsi="Times New Roman"/>
          <w:sz w:val="26"/>
          <w:szCs w:val="26"/>
        </w:rPr>
        <w:t xml:space="preserve">На фазе роста большие дивидендные выплаты не осуществляются; на фазе зрелости и ухода с рынка выплаты дивидендов максимальны. </w:t>
      </w:r>
    </w:p>
    <w:p w:rsidR="00632673" w:rsidRPr="00E31F7D" w:rsidRDefault="00632673" w:rsidP="00E31F7D">
      <w:pPr>
        <w:pStyle w:val="ac"/>
        <w:numPr>
          <w:ilvl w:val="0"/>
          <w:numId w:val="62"/>
        </w:numPr>
        <w:spacing w:after="0" w:line="240" w:lineRule="auto"/>
        <w:ind w:left="0" w:firstLine="709"/>
        <w:jc w:val="both"/>
        <w:rPr>
          <w:rFonts w:ascii="Times New Roman" w:hAnsi="Times New Roman"/>
          <w:sz w:val="26"/>
          <w:szCs w:val="26"/>
        </w:rPr>
      </w:pPr>
      <w:r w:rsidRPr="00E31F7D">
        <w:rPr>
          <w:rFonts w:ascii="Times New Roman" w:hAnsi="Times New Roman"/>
          <w:b/>
          <w:bCs/>
          <w:i/>
          <w:iCs/>
          <w:sz w:val="26"/>
          <w:szCs w:val="26"/>
        </w:rPr>
        <w:t xml:space="preserve">Законодательные ограничения </w:t>
      </w:r>
      <w:r w:rsidRPr="00E31F7D">
        <w:rPr>
          <w:rFonts w:ascii="Times New Roman" w:hAnsi="Times New Roman"/>
          <w:sz w:val="26"/>
          <w:szCs w:val="26"/>
        </w:rPr>
        <w:t xml:space="preserve">на принятие решения о выплате дивидендов и выплату дивидендов. В частности, такие решения не могут быть приняты, если предприятие отвечает признакам несостоятельности (банкротства) или если признаки появятся в результате выплаты дивидендов; если стоимость чистых активов предприятия меньше его уставного капитала, резервного фонда и превышения номинальной стоимости, определенной уставом, ликвидационной стоимостью размещенных привилегированных акций, либо станет меньше их размера в результате принятия такого решения. </w:t>
      </w:r>
    </w:p>
    <w:p w:rsidR="00742C49" w:rsidRDefault="00632673" w:rsidP="00742C49">
      <w:pPr>
        <w:spacing w:after="0" w:line="240" w:lineRule="auto"/>
        <w:ind w:firstLine="709"/>
        <w:jc w:val="both"/>
        <w:rPr>
          <w:sz w:val="28"/>
          <w:szCs w:val="28"/>
        </w:rPr>
      </w:pPr>
      <w:r w:rsidRPr="00632673">
        <w:rPr>
          <w:rFonts w:ascii="Times New Roman" w:hAnsi="Times New Roman"/>
          <w:sz w:val="26"/>
          <w:szCs w:val="26"/>
        </w:rPr>
        <w:t>В основе разработки дивидендной политики лежит понимание того, что предпочитают акционеры: текущий</w:t>
      </w:r>
      <w:r>
        <w:rPr>
          <w:rFonts w:ascii="Times New Roman" w:hAnsi="Times New Roman"/>
          <w:sz w:val="26"/>
          <w:szCs w:val="26"/>
        </w:rPr>
        <w:t xml:space="preserve"> доход – дивиденды или капиталь</w:t>
      </w:r>
      <w:r w:rsidRPr="00632673">
        <w:rPr>
          <w:rFonts w:ascii="Times New Roman" w:hAnsi="Times New Roman"/>
          <w:sz w:val="26"/>
          <w:szCs w:val="26"/>
        </w:rPr>
        <w:t>ный доход – рост стоимости акций.</w:t>
      </w:r>
      <w:r w:rsidR="00742C49" w:rsidRPr="00742C49">
        <w:rPr>
          <w:sz w:val="28"/>
          <w:szCs w:val="28"/>
        </w:rPr>
        <w:t xml:space="preserve"> </w:t>
      </w:r>
    </w:p>
    <w:p w:rsidR="00742C49" w:rsidRPr="00742C49" w:rsidRDefault="00742C49" w:rsidP="00742C49">
      <w:pPr>
        <w:spacing w:after="0" w:line="240" w:lineRule="auto"/>
        <w:ind w:firstLine="709"/>
        <w:jc w:val="both"/>
        <w:rPr>
          <w:rFonts w:ascii="Times New Roman" w:hAnsi="Times New Roman"/>
          <w:sz w:val="26"/>
          <w:szCs w:val="26"/>
        </w:rPr>
      </w:pPr>
      <w:r w:rsidRPr="00742C49">
        <w:rPr>
          <w:rFonts w:ascii="Times New Roman" w:hAnsi="Times New Roman"/>
          <w:sz w:val="26"/>
          <w:szCs w:val="26"/>
        </w:rPr>
        <w:t>Для реализации дивидендной политики испол</w:t>
      </w:r>
      <w:r>
        <w:rPr>
          <w:rFonts w:ascii="Times New Roman" w:hAnsi="Times New Roman"/>
          <w:sz w:val="26"/>
          <w:szCs w:val="26"/>
        </w:rPr>
        <w:t>ьзуются различные ме</w:t>
      </w:r>
      <w:r w:rsidRPr="00742C49">
        <w:rPr>
          <w:rFonts w:ascii="Times New Roman" w:hAnsi="Times New Roman"/>
          <w:sz w:val="26"/>
          <w:szCs w:val="26"/>
        </w:rPr>
        <w:t xml:space="preserve">тодики дивидендных выплат. </w:t>
      </w:r>
    </w:p>
    <w:p w:rsidR="00742C49" w:rsidRPr="007E656C" w:rsidRDefault="00742C49" w:rsidP="007E656C">
      <w:pPr>
        <w:pStyle w:val="ac"/>
        <w:numPr>
          <w:ilvl w:val="0"/>
          <w:numId w:val="62"/>
        </w:numPr>
        <w:spacing w:after="0" w:line="240" w:lineRule="auto"/>
        <w:ind w:left="0" w:firstLine="709"/>
        <w:jc w:val="both"/>
        <w:rPr>
          <w:rFonts w:ascii="Times New Roman" w:hAnsi="Times New Roman"/>
          <w:sz w:val="26"/>
          <w:szCs w:val="26"/>
        </w:rPr>
      </w:pPr>
      <w:r w:rsidRPr="007E656C">
        <w:rPr>
          <w:rFonts w:ascii="Times New Roman" w:hAnsi="Times New Roman"/>
          <w:b/>
          <w:bCs/>
          <w:i/>
          <w:iCs/>
          <w:sz w:val="26"/>
          <w:szCs w:val="26"/>
        </w:rPr>
        <w:t xml:space="preserve">Методика постоянного процентного распределения прибыли. </w:t>
      </w:r>
      <w:r w:rsidRPr="007E656C">
        <w:rPr>
          <w:rFonts w:ascii="Times New Roman" w:hAnsi="Times New Roman"/>
          <w:sz w:val="26"/>
          <w:szCs w:val="26"/>
        </w:rPr>
        <w:t xml:space="preserve">Эта методика предполагает стабильность соотношения между капитализируемой и распределяемой прибылью. При этом размер выплачиваемых дивидендов будет нестабилен, его колебания будут зависеть от динамики прибыли – именно в этом заключается основной недостаток этой методики. Индикаторами методики будут стабильность коэффициента дивидендных выплат и реинвестирования прибыли и нестабильность дивидендов, приходящихся на одну акцию. Эта методика приемлема при относительной стабильности прибыли предприятия. </w:t>
      </w:r>
    </w:p>
    <w:p w:rsidR="00742C49" w:rsidRPr="007E656C" w:rsidRDefault="00742C49" w:rsidP="007E656C">
      <w:pPr>
        <w:pStyle w:val="ac"/>
        <w:numPr>
          <w:ilvl w:val="0"/>
          <w:numId w:val="62"/>
        </w:numPr>
        <w:spacing w:after="0" w:line="240" w:lineRule="auto"/>
        <w:ind w:left="0" w:firstLine="709"/>
        <w:jc w:val="both"/>
        <w:rPr>
          <w:rFonts w:ascii="Times New Roman" w:hAnsi="Times New Roman"/>
          <w:sz w:val="26"/>
          <w:szCs w:val="26"/>
        </w:rPr>
      </w:pPr>
      <w:r w:rsidRPr="007E656C">
        <w:rPr>
          <w:rFonts w:ascii="Times New Roman" w:hAnsi="Times New Roman"/>
          <w:b/>
          <w:bCs/>
          <w:i/>
          <w:iCs/>
          <w:sz w:val="26"/>
          <w:szCs w:val="26"/>
        </w:rPr>
        <w:t xml:space="preserve">Методика фиксированных дивидендных выплат. </w:t>
      </w:r>
      <w:r w:rsidRPr="007E656C">
        <w:rPr>
          <w:rFonts w:ascii="Times New Roman" w:hAnsi="Times New Roman"/>
          <w:sz w:val="26"/>
          <w:szCs w:val="26"/>
        </w:rPr>
        <w:t xml:space="preserve">В соответствии с этой методикой предприятие обеспечивает стабильность дивидендных выплат, повышая их по мере увеличения прибыли. Стабильность выплат при возможном снижении прибыли обеспечивается за счет прибыли прошлых лет или специально формируемых фондов. Эта </w:t>
      </w:r>
      <w:r w:rsidRPr="007E656C">
        <w:rPr>
          <w:rFonts w:ascii="Times New Roman" w:hAnsi="Times New Roman"/>
          <w:sz w:val="26"/>
          <w:szCs w:val="26"/>
        </w:rPr>
        <w:lastRenderedPageBreak/>
        <w:t xml:space="preserve">политика в большей степени, чем предыдущая, учитывает интересы акционеров. Индикатором политики служит стабильность дивидендов, приходящихся на одну акцию. </w:t>
      </w:r>
    </w:p>
    <w:p w:rsidR="00742C49" w:rsidRPr="007E656C" w:rsidRDefault="00742C49" w:rsidP="007E656C">
      <w:pPr>
        <w:pStyle w:val="ac"/>
        <w:numPr>
          <w:ilvl w:val="0"/>
          <w:numId w:val="62"/>
        </w:numPr>
        <w:spacing w:after="0" w:line="240" w:lineRule="auto"/>
        <w:ind w:left="0" w:firstLine="709"/>
        <w:jc w:val="both"/>
        <w:rPr>
          <w:rFonts w:ascii="Times New Roman" w:hAnsi="Times New Roman"/>
          <w:sz w:val="26"/>
          <w:szCs w:val="26"/>
        </w:rPr>
      </w:pPr>
      <w:r w:rsidRPr="007E656C">
        <w:rPr>
          <w:rFonts w:ascii="Times New Roman" w:hAnsi="Times New Roman"/>
          <w:b/>
          <w:bCs/>
          <w:i/>
          <w:iCs/>
          <w:sz w:val="26"/>
          <w:szCs w:val="26"/>
        </w:rPr>
        <w:t xml:space="preserve">Методика выплат гарантированного минимума и экстрадивидендов. </w:t>
      </w:r>
    </w:p>
    <w:p w:rsidR="00742C49" w:rsidRPr="007E656C" w:rsidRDefault="00742C49" w:rsidP="007E656C">
      <w:pPr>
        <w:pStyle w:val="ac"/>
        <w:numPr>
          <w:ilvl w:val="0"/>
          <w:numId w:val="62"/>
        </w:numPr>
        <w:spacing w:after="0" w:line="240" w:lineRule="auto"/>
        <w:ind w:left="0" w:firstLine="709"/>
        <w:jc w:val="both"/>
        <w:rPr>
          <w:rFonts w:ascii="Times New Roman" w:hAnsi="Times New Roman"/>
          <w:sz w:val="26"/>
          <w:szCs w:val="26"/>
        </w:rPr>
      </w:pPr>
      <w:r w:rsidRPr="007E656C">
        <w:rPr>
          <w:rFonts w:ascii="Times New Roman" w:hAnsi="Times New Roman"/>
          <w:sz w:val="26"/>
          <w:szCs w:val="26"/>
        </w:rPr>
        <w:t>Эту методику целесообразно применять предприятиям, у которых прибыль имеет крайне нестабильный хара</w:t>
      </w:r>
      <w:r w:rsidR="00F21C04" w:rsidRPr="007E656C">
        <w:rPr>
          <w:rFonts w:ascii="Times New Roman" w:hAnsi="Times New Roman"/>
          <w:sz w:val="26"/>
          <w:szCs w:val="26"/>
        </w:rPr>
        <w:t>ктер. В этом случае целесооб</w:t>
      </w:r>
      <w:r w:rsidRPr="007E656C">
        <w:rPr>
          <w:rFonts w:ascii="Times New Roman" w:hAnsi="Times New Roman"/>
          <w:sz w:val="26"/>
          <w:szCs w:val="26"/>
        </w:rPr>
        <w:t xml:space="preserve">разно гарантировать минимальный уровень дивидендов, а затем в периоды высокой конъюнктуры и существенно увеличившейся прибыли выплачивать экстрадивиденды. Недостатком методики является нестабильность дивидендных выплат, что приводит к росту рискованности предприятия в глазах его акционеров. Индикатором такой политики служит относительная стабильность дивидендов, приходящихся на одну акцию, и их невысокий уровень; в отдельные периоды будет происходить значительное увеличение дивидендных выплат. </w:t>
      </w:r>
    </w:p>
    <w:p w:rsidR="00742C49" w:rsidRPr="007E656C" w:rsidRDefault="00742C49" w:rsidP="007E656C">
      <w:pPr>
        <w:pStyle w:val="ac"/>
        <w:numPr>
          <w:ilvl w:val="0"/>
          <w:numId w:val="62"/>
        </w:numPr>
        <w:spacing w:after="0" w:line="240" w:lineRule="auto"/>
        <w:ind w:left="0" w:firstLine="709"/>
        <w:jc w:val="both"/>
        <w:rPr>
          <w:rFonts w:ascii="Times New Roman" w:hAnsi="Times New Roman"/>
          <w:sz w:val="26"/>
          <w:szCs w:val="26"/>
        </w:rPr>
      </w:pPr>
      <w:r w:rsidRPr="007E656C">
        <w:rPr>
          <w:rFonts w:ascii="Times New Roman" w:hAnsi="Times New Roman"/>
          <w:b/>
          <w:bCs/>
          <w:i/>
          <w:iCs/>
          <w:sz w:val="26"/>
          <w:szCs w:val="26"/>
        </w:rPr>
        <w:t xml:space="preserve">Методика выплат по остаточному принципу. </w:t>
      </w:r>
      <w:r w:rsidRPr="007E656C">
        <w:rPr>
          <w:rFonts w:ascii="Times New Roman" w:hAnsi="Times New Roman"/>
          <w:sz w:val="26"/>
          <w:szCs w:val="26"/>
        </w:rPr>
        <w:t>В этом случае потребности предприятия в финансировании инвестиционных программ ставятся выше интересов акционеров, поск</w:t>
      </w:r>
      <w:r w:rsidR="00E31F7D" w:rsidRPr="007E656C">
        <w:rPr>
          <w:rFonts w:ascii="Times New Roman" w:hAnsi="Times New Roman"/>
          <w:sz w:val="26"/>
          <w:szCs w:val="26"/>
        </w:rPr>
        <w:t>ольку при принятии решения о вы</w:t>
      </w:r>
      <w:r w:rsidRPr="007E656C">
        <w:rPr>
          <w:rFonts w:ascii="Times New Roman" w:hAnsi="Times New Roman"/>
          <w:sz w:val="26"/>
          <w:szCs w:val="26"/>
        </w:rPr>
        <w:t xml:space="preserve">плате дивидендов предварительно рассматривается бюджет капитальных вложений и возможности его финансирования за счет прибыли, и только в случае превышения чистой прибылью потребностей в финансировании капитальных вложений принимается решение о выплате дивидендов. Индикатором такой политики служит существенный уровень реинвестирования прибыли и несущественные нестабильные дивиденды, приходящиеся на одну акцию. </w:t>
      </w:r>
    </w:p>
    <w:p w:rsidR="007E656C" w:rsidRDefault="00742C49" w:rsidP="007E656C">
      <w:pPr>
        <w:pStyle w:val="ac"/>
        <w:numPr>
          <w:ilvl w:val="0"/>
          <w:numId w:val="62"/>
        </w:numPr>
        <w:spacing w:after="0" w:line="240" w:lineRule="auto"/>
        <w:ind w:left="0" w:firstLine="709"/>
        <w:jc w:val="both"/>
        <w:rPr>
          <w:rFonts w:ascii="Times New Roman" w:hAnsi="Times New Roman"/>
          <w:sz w:val="26"/>
          <w:szCs w:val="26"/>
        </w:rPr>
      </w:pPr>
      <w:r w:rsidRPr="007E656C">
        <w:rPr>
          <w:rFonts w:ascii="Times New Roman" w:hAnsi="Times New Roman"/>
          <w:b/>
          <w:bCs/>
          <w:i/>
          <w:iCs/>
          <w:sz w:val="26"/>
          <w:szCs w:val="26"/>
        </w:rPr>
        <w:t xml:space="preserve">Методика выплат дивидендов акциями. </w:t>
      </w:r>
      <w:r w:rsidRPr="007E656C">
        <w:rPr>
          <w:rFonts w:ascii="Times New Roman" w:hAnsi="Times New Roman"/>
          <w:sz w:val="26"/>
          <w:szCs w:val="26"/>
        </w:rPr>
        <w:t>В рамках методики предполагается увеличение уставного капитала и дополнительный выпуск акций за счет имущества – за счет нераспределенной прибыли. В этом случае вся прибыль остается на предприятии, а акционеры получают дополнительные акции пропорционально имеющимся. Выплата дивидендов акциями используется, если предприятие заинтересовано в снижении курса акции. Индикатором такой политики служит отсутствие дивидендных выплат, с одной стороны, и увеличение уставного капитала за счет дополнительного выпуска акций, размещаемых по закрытой подписке, – с другой</w:t>
      </w:r>
      <w:r w:rsidR="00F21C04" w:rsidRPr="007E656C">
        <w:rPr>
          <w:rFonts w:ascii="Times New Roman" w:hAnsi="Times New Roman"/>
          <w:sz w:val="26"/>
          <w:szCs w:val="26"/>
        </w:rPr>
        <w:t>.</w:t>
      </w:r>
    </w:p>
    <w:p w:rsidR="007E656C" w:rsidRPr="007E656C" w:rsidRDefault="007E656C" w:rsidP="000D7C31">
      <w:pPr>
        <w:spacing w:after="0" w:line="240" w:lineRule="auto"/>
        <w:ind w:firstLine="709"/>
        <w:jc w:val="both"/>
        <w:rPr>
          <w:rFonts w:ascii="Times New Roman" w:hAnsi="Times New Roman"/>
          <w:sz w:val="26"/>
          <w:szCs w:val="26"/>
        </w:rPr>
      </w:pPr>
      <w:r>
        <w:rPr>
          <w:rFonts w:ascii="Times New Roman" w:hAnsi="Times New Roman"/>
          <w:sz w:val="26"/>
          <w:szCs w:val="26"/>
        </w:rPr>
        <w:t>Выделяют три основных подхо</w:t>
      </w:r>
      <w:r w:rsidRPr="007E656C">
        <w:rPr>
          <w:rFonts w:ascii="Times New Roman" w:hAnsi="Times New Roman"/>
          <w:sz w:val="26"/>
          <w:szCs w:val="26"/>
        </w:rPr>
        <w:t>да к формир</w:t>
      </w:r>
      <w:r>
        <w:rPr>
          <w:rFonts w:ascii="Times New Roman" w:hAnsi="Times New Roman"/>
          <w:sz w:val="26"/>
          <w:szCs w:val="26"/>
        </w:rPr>
        <w:t xml:space="preserve">ованию дивидендной политики: </w:t>
      </w:r>
      <w:r w:rsidRPr="007E656C">
        <w:rPr>
          <w:rFonts w:ascii="Times New Roman" w:hAnsi="Times New Roman"/>
          <w:sz w:val="26"/>
          <w:szCs w:val="26"/>
        </w:rPr>
        <w:t xml:space="preserve"> </w:t>
      </w:r>
    </w:p>
    <w:p w:rsidR="007E656C" w:rsidRPr="007E656C" w:rsidRDefault="007E656C" w:rsidP="007E656C">
      <w:pPr>
        <w:pStyle w:val="Default"/>
        <w:numPr>
          <w:ilvl w:val="0"/>
          <w:numId w:val="63"/>
        </w:numPr>
        <w:jc w:val="both"/>
        <w:rPr>
          <w:b/>
          <w:sz w:val="26"/>
          <w:szCs w:val="26"/>
        </w:rPr>
      </w:pPr>
      <w:r w:rsidRPr="007E656C">
        <w:rPr>
          <w:b/>
          <w:sz w:val="26"/>
          <w:szCs w:val="26"/>
        </w:rPr>
        <w:t>консервативный:</w:t>
      </w:r>
    </w:p>
    <w:p w:rsidR="007E656C" w:rsidRPr="007E656C" w:rsidRDefault="007E656C" w:rsidP="007E656C">
      <w:pPr>
        <w:pStyle w:val="Default"/>
        <w:numPr>
          <w:ilvl w:val="0"/>
          <w:numId w:val="64"/>
        </w:numPr>
        <w:jc w:val="both"/>
        <w:rPr>
          <w:sz w:val="26"/>
          <w:szCs w:val="26"/>
        </w:rPr>
      </w:pPr>
      <w:r w:rsidRPr="007E656C">
        <w:rPr>
          <w:sz w:val="26"/>
          <w:szCs w:val="26"/>
        </w:rPr>
        <w:t>Методика выплаты дивидендов</w:t>
      </w:r>
      <w:r>
        <w:rPr>
          <w:sz w:val="26"/>
          <w:szCs w:val="26"/>
        </w:rPr>
        <w:t xml:space="preserve"> </w:t>
      </w:r>
      <w:r w:rsidRPr="007E656C">
        <w:rPr>
          <w:sz w:val="26"/>
          <w:szCs w:val="26"/>
        </w:rPr>
        <w:t>по остаточному принципу.</w:t>
      </w:r>
    </w:p>
    <w:p w:rsidR="007E656C" w:rsidRPr="007E656C" w:rsidRDefault="007E656C" w:rsidP="007E656C">
      <w:pPr>
        <w:pStyle w:val="Default"/>
        <w:numPr>
          <w:ilvl w:val="0"/>
          <w:numId w:val="64"/>
        </w:numPr>
        <w:jc w:val="both"/>
        <w:rPr>
          <w:sz w:val="26"/>
          <w:szCs w:val="26"/>
        </w:rPr>
      </w:pPr>
      <w:r w:rsidRPr="007E656C">
        <w:rPr>
          <w:sz w:val="26"/>
          <w:szCs w:val="26"/>
        </w:rPr>
        <w:t>Методика фиксированных</w:t>
      </w:r>
      <w:r>
        <w:rPr>
          <w:sz w:val="26"/>
          <w:szCs w:val="26"/>
        </w:rPr>
        <w:t xml:space="preserve"> </w:t>
      </w:r>
      <w:r w:rsidRPr="007E656C">
        <w:rPr>
          <w:sz w:val="26"/>
          <w:szCs w:val="26"/>
        </w:rPr>
        <w:t>дивидендных выплат.</w:t>
      </w:r>
    </w:p>
    <w:p w:rsidR="007E656C" w:rsidRDefault="007E656C" w:rsidP="007E656C">
      <w:pPr>
        <w:pStyle w:val="Default"/>
        <w:numPr>
          <w:ilvl w:val="0"/>
          <w:numId w:val="63"/>
        </w:numPr>
        <w:jc w:val="both"/>
        <w:rPr>
          <w:b/>
          <w:sz w:val="26"/>
          <w:szCs w:val="26"/>
        </w:rPr>
      </w:pPr>
      <w:r w:rsidRPr="007E656C">
        <w:rPr>
          <w:b/>
          <w:sz w:val="26"/>
          <w:szCs w:val="26"/>
        </w:rPr>
        <w:t>умеренный (компромиссный):</w:t>
      </w:r>
    </w:p>
    <w:p w:rsidR="007E656C" w:rsidRPr="007E656C" w:rsidRDefault="007E656C" w:rsidP="003D6C23">
      <w:pPr>
        <w:pStyle w:val="Default"/>
        <w:numPr>
          <w:ilvl w:val="0"/>
          <w:numId w:val="64"/>
        </w:numPr>
        <w:jc w:val="both"/>
        <w:rPr>
          <w:sz w:val="26"/>
          <w:szCs w:val="26"/>
        </w:rPr>
      </w:pPr>
      <w:r w:rsidRPr="007E656C">
        <w:rPr>
          <w:sz w:val="26"/>
          <w:szCs w:val="26"/>
        </w:rPr>
        <w:t xml:space="preserve">Методика выплаты гарантированного </w:t>
      </w:r>
      <w:r>
        <w:rPr>
          <w:sz w:val="26"/>
          <w:szCs w:val="26"/>
        </w:rPr>
        <w:t>минимума и экстрадивидендов</w:t>
      </w:r>
    </w:p>
    <w:p w:rsidR="007E656C" w:rsidRDefault="007E656C" w:rsidP="007E656C">
      <w:pPr>
        <w:pStyle w:val="Default"/>
        <w:numPr>
          <w:ilvl w:val="0"/>
          <w:numId w:val="63"/>
        </w:numPr>
        <w:jc w:val="both"/>
        <w:rPr>
          <w:b/>
          <w:sz w:val="26"/>
          <w:szCs w:val="26"/>
        </w:rPr>
      </w:pPr>
      <w:r>
        <w:rPr>
          <w:b/>
          <w:sz w:val="26"/>
          <w:szCs w:val="26"/>
        </w:rPr>
        <w:t>агрессивный:</w:t>
      </w:r>
    </w:p>
    <w:p w:rsidR="007E656C" w:rsidRPr="007E656C" w:rsidRDefault="007E656C" w:rsidP="007E656C">
      <w:pPr>
        <w:pStyle w:val="Default"/>
        <w:numPr>
          <w:ilvl w:val="0"/>
          <w:numId w:val="64"/>
        </w:numPr>
        <w:jc w:val="both"/>
        <w:rPr>
          <w:sz w:val="26"/>
          <w:szCs w:val="26"/>
        </w:rPr>
      </w:pPr>
      <w:r w:rsidRPr="007E656C">
        <w:rPr>
          <w:b/>
          <w:sz w:val="26"/>
          <w:szCs w:val="26"/>
        </w:rPr>
        <w:t xml:space="preserve"> </w:t>
      </w:r>
      <w:r w:rsidRPr="007E656C">
        <w:rPr>
          <w:sz w:val="26"/>
          <w:szCs w:val="26"/>
        </w:rPr>
        <w:t>Методика постоянного процентного распределения прибыли.</w:t>
      </w:r>
    </w:p>
    <w:p w:rsidR="00981D23" w:rsidRPr="007E656C" w:rsidRDefault="007E656C" w:rsidP="007E656C">
      <w:pPr>
        <w:pStyle w:val="Default"/>
        <w:numPr>
          <w:ilvl w:val="0"/>
          <w:numId w:val="64"/>
        </w:numPr>
        <w:jc w:val="both"/>
        <w:rPr>
          <w:sz w:val="26"/>
          <w:szCs w:val="26"/>
        </w:rPr>
      </w:pPr>
      <w:r w:rsidRPr="007E656C">
        <w:rPr>
          <w:sz w:val="26"/>
          <w:szCs w:val="26"/>
        </w:rPr>
        <w:t xml:space="preserve"> Методика постоянного возрастания размера дивидендов.</w:t>
      </w:r>
    </w:p>
    <w:p w:rsidR="000D7C31" w:rsidRPr="000D7C31" w:rsidRDefault="000D7C31" w:rsidP="000D7C31">
      <w:pPr>
        <w:pStyle w:val="Default"/>
        <w:ind w:firstLine="851"/>
        <w:jc w:val="both"/>
        <w:rPr>
          <w:sz w:val="26"/>
          <w:szCs w:val="26"/>
        </w:rPr>
      </w:pPr>
      <w:r w:rsidRPr="000D7C31">
        <w:rPr>
          <w:sz w:val="26"/>
          <w:szCs w:val="26"/>
        </w:rPr>
        <w:t xml:space="preserve">Фактически реализуемая предприятием дивидендная политика, как правило, характеризуется следующими свойствами: </w:t>
      </w:r>
    </w:p>
    <w:p w:rsidR="000D7C31" w:rsidRPr="000D7C31" w:rsidRDefault="000D7C31" w:rsidP="000D7C31">
      <w:pPr>
        <w:pStyle w:val="Default"/>
        <w:jc w:val="both"/>
        <w:rPr>
          <w:sz w:val="26"/>
          <w:szCs w:val="26"/>
        </w:rPr>
      </w:pPr>
      <w:r w:rsidRPr="000D7C31">
        <w:rPr>
          <w:sz w:val="26"/>
          <w:szCs w:val="26"/>
        </w:rPr>
        <w:t>1) предприятие предпочитает финанс</w:t>
      </w:r>
      <w:r>
        <w:rPr>
          <w:sz w:val="26"/>
          <w:szCs w:val="26"/>
        </w:rPr>
        <w:t>ироваться за счет внутренних ис</w:t>
      </w:r>
      <w:r w:rsidRPr="000D7C31">
        <w:rPr>
          <w:sz w:val="26"/>
          <w:szCs w:val="26"/>
        </w:rPr>
        <w:t xml:space="preserve">точников, т. е. за счет прибыли и амортизации; </w:t>
      </w:r>
    </w:p>
    <w:p w:rsidR="000D7C31" w:rsidRPr="000D7C31" w:rsidRDefault="000D7C31" w:rsidP="000D7C31">
      <w:pPr>
        <w:pStyle w:val="Default"/>
        <w:jc w:val="both"/>
        <w:rPr>
          <w:sz w:val="26"/>
          <w:szCs w:val="26"/>
        </w:rPr>
      </w:pPr>
      <w:r w:rsidRPr="000D7C31">
        <w:rPr>
          <w:sz w:val="26"/>
          <w:szCs w:val="26"/>
        </w:rPr>
        <w:t>2) предприятие устанавливает цел</w:t>
      </w:r>
      <w:r>
        <w:rPr>
          <w:sz w:val="26"/>
          <w:szCs w:val="26"/>
        </w:rPr>
        <w:t>евое значение коэффициента диви</w:t>
      </w:r>
      <w:r w:rsidRPr="000D7C31">
        <w:rPr>
          <w:sz w:val="26"/>
          <w:szCs w:val="26"/>
        </w:rPr>
        <w:t>дендных выплат, который учитывает и</w:t>
      </w:r>
      <w:r>
        <w:rPr>
          <w:sz w:val="26"/>
          <w:szCs w:val="26"/>
        </w:rPr>
        <w:t>нвестиционные потребности и ожи</w:t>
      </w:r>
      <w:r w:rsidRPr="000D7C31">
        <w:rPr>
          <w:sz w:val="26"/>
          <w:szCs w:val="26"/>
        </w:rPr>
        <w:t xml:space="preserve">даемые денежные потоки; </w:t>
      </w:r>
    </w:p>
    <w:p w:rsidR="000D7C31" w:rsidRPr="000D7C31" w:rsidRDefault="000D7C31" w:rsidP="000D7C31">
      <w:pPr>
        <w:pStyle w:val="Default"/>
        <w:jc w:val="both"/>
        <w:rPr>
          <w:sz w:val="26"/>
          <w:szCs w:val="26"/>
        </w:rPr>
      </w:pPr>
      <w:r w:rsidRPr="000D7C31">
        <w:rPr>
          <w:sz w:val="26"/>
          <w:szCs w:val="26"/>
        </w:rPr>
        <w:t xml:space="preserve">3) дивиденды стабильны в краткосрочной перспективе. Предприятие формирует специальный резервный фонд; </w:t>
      </w:r>
    </w:p>
    <w:p w:rsidR="000D7C31" w:rsidRPr="000D7C31" w:rsidRDefault="000D7C31" w:rsidP="000D7C31">
      <w:pPr>
        <w:pStyle w:val="Default"/>
        <w:jc w:val="both"/>
        <w:rPr>
          <w:sz w:val="26"/>
          <w:szCs w:val="26"/>
        </w:rPr>
      </w:pPr>
      <w:r w:rsidRPr="000D7C31">
        <w:rPr>
          <w:sz w:val="26"/>
          <w:szCs w:val="26"/>
        </w:rPr>
        <w:t>4) если денежный поток предприятия превышает его инвестиционные возможности, оно инвестирует их в ц</w:t>
      </w:r>
      <w:r>
        <w:rPr>
          <w:sz w:val="26"/>
          <w:szCs w:val="26"/>
        </w:rPr>
        <w:t>енные бумаги или погашает задол</w:t>
      </w:r>
      <w:r w:rsidRPr="000D7C31">
        <w:rPr>
          <w:sz w:val="26"/>
          <w:szCs w:val="26"/>
        </w:rPr>
        <w:t xml:space="preserve">женность; </w:t>
      </w:r>
    </w:p>
    <w:p w:rsidR="000D7C31" w:rsidRDefault="000D7C31" w:rsidP="000D7C31">
      <w:pPr>
        <w:pStyle w:val="Default"/>
        <w:jc w:val="both"/>
        <w:rPr>
          <w:sz w:val="26"/>
          <w:szCs w:val="26"/>
        </w:rPr>
      </w:pPr>
      <w:r w:rsidRPr="000D7C31">
        <w:rPr>
          <w:sz w:val="26"/>
          <w:szCs w:val="26"/>
        </w:rPr>
        <w:lastRenderedPageBreak/>
        <w:t>5) если предприятию не хватает с</w:t>
      </w:r>
      <w:r>
        <w:rPr>
          <w:sz w:val="26"/>
          <w:szCs w:val="26"/>
        </w:rPr>
        <w:t>обственных источников, оно заим</w:t>
      </w:r>
      <w:r w:rsidRPr="000D7C31">
        <w:rPr>
          <w:sz w:val="26"/>
          <w:szCs w:val="26"/>
        </w:rPr>
        <w:t xml:space="preserve">ствует; если они избыточны – погашает </w:t>
      </w:r>
      <w:r>
        <w:rPr>
          <w:sz w:val="26"/>
          <w:szCs w:val="26"/>
        </w:rPr>
        <w:t>ранее привлеченный заемный капи</w:t>
      </w:r>
      <w:r w:rsidRPr="000D7C31">
        <w:rPr>
          <w:sz w:val="26"/>
          <w:szCs w:val="26"/>
        </w:rPr>
        <w:t xml:space="preserve">тал. Предприятие предпочитает сохранять заемный потенциал, чтобы иметь возможность привлекать заемный капитал, а </w:t>
      </w:r>
      <w:r>
        <w:rPr>
          <w:sz w:val="26"/>
          <w:szCs w:val="26"/>
        </w:rPr>
        <w:t xml:space="preserve">не выпускать акции. Выпуск </w:t>
      </w:r>
      <w:r w:rsidRPr="000D7C31">
        <w:rPr>
          <w:sz w:val="26"/>
          <w:szCs w:val="26"/>
        </w:rPr>
        <w:t>акций воспринимается следующим образом: поскольку м</w:t>
      </w:r>
      <w:r>
        <w:rPr>
          <w:sz w:val="26"/>
          <w:szCs w:val="26"/>
        </w:rPr>
        <w:t>енеджеры дей</w:t>
      </w:r>
      <w:r w:rsidRPr="000D7C31">
        <w:rPr>
          <w:sz w:val="26"/>
          <w:szCs w:val="26"/>
        </w:rPr>
        <w:t>ствуют в интересах существующих акционеров, а не потенциальных, то при хороших перспективах они будут воздерживаться от выпуска акций, при плохих – будут выпускать акции. Поэтому цена размещения, как правило, занижена, а дополнительная эмиссия вызывает снижение курса акций.</w:t>
      </w:r>
    </w:p>
    <w:p w:rsidR="005237C3" w:rsidRPr="005237C3" w:rsidRDefault="005237C3" w:rsidP="005237C3">
      <w:pPr>
        <w:pStyle w:val="Default"/>
        <w:ind w:firstLine="851"/>
        <w:jc w:val="both"/>
        <w:rPr>
          <w:sz w:val="26"/>
          <w:szCs w:val="26"/>
        </w:rPr>
      </w:pPr>
      <w:r w:rsidRPr="005237C3">
        <w:rPr>
          <w:sz w:val="26"/>
          <w:szCs w:val="26"/>
        </w:rPr>
        <w:t>Для оценки дивидендной политик</w:t>
      </w:r>
      <w:r>
        <w:rPr>
          <w:sz w:val="26"/>
          <w:szCs w:val="26"/>
        </w:rPr>
        <w:t>и используются следующие анали</w:t>
      </w:r>
      <w:r w:rsidRPr="005237C3">
        <w:rPr>
          <w:sz w:val="26"/>
          <w:szCs w:val="26"/>
        </w:rPr>
        <w:t xml:space="preserve">тические показатели. </w:t>
      </w:r>
    </w:p>
    <w:p w:rsidR="005237C3" w:rsidRDefault="005237C3" w:rsidP="00323213">
      <w:pPr>
        <w:pStyle w:val="Default"/>
        <w:ind w:firstLine="851"/>
        <w:jc w:val="both"/>
        <w:rPr>
          <w:sz w:val="26"/>
          <w:szCs w:val="26"/>
        </w:rPr>
      </w:pPr>
      <w:r w:rsidRPr="005237C3">
        <w:rPr>
          <w:b/>
          <w:bCs/>
          <w:i/>
          <w:iCs/>
          <w:sz w:val="26"/>
          <w:szCs w:val="26"/>
        </w:rPr>
        <w:t xml:space="preserve">Коэффициент дивидендных выплат </w:t>
      </w:r>
      <w:r w:rsidRPr="005237C3">
        <w:rPr>
          <w:i/>
          <w:iCs/>
          <w:sz w:val="26"/>
          <w:szCs w:val="26"/>
        </w:rPr>
        <w:t xml:space="preserve">– </w:t>
      </w:r>
      <w:r>
        <w:rPr>
          <w:sz w:val="26"/>
          <w:szCs w:val="26"/>
        </w:rPr>
        <w:t>показывает, какая часть при</w:t>
      </w:r>
      <w:r w:rsidRPr="005237C3">
        <w:rPr>
          <w:sz w:val="26"/>
          <w:szCs w:val="26"/>
        </w:rPr>
        <w:t>были направляется на выплату дивидендов</w:t>
      </w:r>
      <w:r>
        <w:rPr>
          <w:sz w:val="26"/>
          <w:szCs w:val="26"/>
        </w:rPr>
        <w:t>.</w:t>
      </w:r>
    </w:p>
    <w:p w:rsidR="005237C3" w:rsidRDefault="00323213" w:rsidP="00323213">
      <w:pPr>
        <w:pStyle w:val="Default"/>
        <w:ind w:firstLine="851"/>
        <w:jc w:val="both"/>
        <w:rPr>
          <w:sz w:val="26"/>
          <w:szCs w:val="26"/>
        </w:rPr>
      </w:pPr>
      <w:r w:rsidRPr="00323213">
        <w:rPr>
          <w:b/>
          <w:bCs/>
          <w:i/>
          <w:iCs/>
          <w:sz w:val="26"/>
          <w:szCs w:val="26"/>
        </w:rPr>
        <w:t xml:space="preserve">Коэффициент капитализации (реинвестирования) прибыли </w:t>
      </w:r>
      <w:r>
        <w:rPr>
          <w:sz w:val="26"/>
          <w:szCs w:val="26"/>
        </w:rPr>
        <w:t>– по</w:t>
      </w:r>
      <w:r w:rsidRPr="00323213">
        <w:rPr>
          <w:sz w:val="26"/>
          <w:szCs w:val="26"/>
        </w:rPr>
        <w:t>казывает, какая часть прибыли остается в качестве нераспределенной</w:t>
      </w:r>
      <w:r>
        <w:rPr>
          <w:sz w:val="26"/>
          <w:szCs w:val="26"/>
        </w:rPr>
        <w:t>.</w:t>
      </w:r>
    </w:p>
    <w:p w:rsidR="00AE32FC" w:rsidRDefault="00AE32FC" w:rsidP="00AE32FC">
      <w:pPr>
        <w:pStyle w:val="Default"/>
        <w:ind w:firstLine="851"/>
        <w:jc w:val="both"/>
        <w:rPr>
          <w:sz w:val="26"/>
          <w:szCs w:val="26"/>
        </w:rPr>
      </w:pPr>
      <w:r w:rsidRPr="00AE32FC">
        <w:rPr>
          <w:b/>
          <w:bCs/>
          <w:i/>
          <w:iCs/>
          <w:sz w:val="26"/>
          <w:szCs w:val="26"/>
        </w:rPr>
        <w:t xml:space="preserve">Дивидендный выход </w:t>
      </w:r>
      <w:r w:rsidRPr="00AE32FC">
        <w:rPr>
          <w:i/>
          <w:iCs/>
          <w:sz w:val="26"/>
          <w:szCs w:val="26"/>
        </w:rPr>
        <w:t xml:space="preserve">– </w:t>
      </w:r>
      <w:r w:rsidRPr="00AE32FC">
        <w:rPr>
          <w:sz w:val="26"/>
          <w:szCs w:val="26"/>
        </w:rPr>
        <w:t>один из пок</w:t>
      </w:r>
      <w:r>
        <w:rPr>
          <w:sz w:val="26"/>
          <w:szCs w:val="26"/>
        </w:rPr>
        <w:t>азателей рыночной привлекатель</w:t>
      </w:r>
      <w:r w:rsidRPr="00AE32FC">
        <w:rPr>
          <w:sz w:val="26"/>
          <w:szCs w:val="26"/>
        </w:rPr>
        <w:t>ности обыкновенных акций, рассчитывается как отношение дивиденда, приходящегося на одну акцию, к прибыли, приходящейся на одну акцию. Этот показатель равен коэффициенту дивидендных выплат. Чем больше полученное значение, тем большая часть</w:t>
      </w:r>
      <w:r>
        <w:rPr>
          <w:sz w:val="26"/>
          <w:szCs w:val="26"/>
        </w:rPr>
        <w:t xml:space="preserve"> прибыли направляется на выпла</w:t>
      </w:r>
      <w:r w:rsidRPr="00AE32FC">
        <w:rPr>
          <w:sz w:val="26"/>
          <w:szCs w:val="26"/>
        </w:rPr>
        <w:t>ту дивидендов</w:t>
      </w:r>
      <w:r>
        <w:rPr>
          <w:sz w:val="26"/>
          <w:szCs w:val="26"/>
        </w:rPr>
        <w:t>.</w:t>
      </w:r>
    </w:p>
    <w:p w:rsidR="00D761F7" w:rsidRDefault="00D761F7" w:rsidP="00D761F7">
      <w:pPr>
        <w:pStyle w:val="Default"/>
        <w:ind w:firstLine="851"/>
        <w:jc w:val="both"/>
        <w:rPr>
          <w:sz w:val="26"/>
          <w:szCs w:val="26"/>
        </w:rPr>
      </w:pPr>
      <w:r w:rsidRPr="00D761F7">
        <w:rPr>
          <w:b/>
          <w:bCs/>
          <w:i/>
          <w:iCs/>
          <w:sz w:val="26"/>
          <w:szCs w:val="26"/>
        </w:rPr>
        <w:t xml:space="preserve">Базовая прибыль </w:t>
      </w:r>
      <w:r w:rsidRPr="00D761F7">
        <w:rPr>
          <w:b/>
          <w:bCs/>
          <w:sz w:val="26"/>
          <w:szCs w:val="26"/>
        </w:rPr>
        <w:t xml:space="preserve">(убыток) </w:t>
      </w:r>
      <w:r w:rsidRPr="00D761F7">
        <w:rPr>
          <w:b/>
          <w:bCs/>
          <w:i/>
          <w:iCs/>
          <w:sz w:val="26"/>
          <w:szCs w:val="26"/>
        </w:rPr>
        <w:t xml:space="preserve">на акцию </w:t>
      </w:r>
      <w:r w:rsidRPr="00D761F7">
        <w:rPr>
          <w:sz w:val="26"/>
          <w:szCs w:val="26"/>
        </w:rPr>
        <w:t>опре</w:t>
      </w:r>
      <w:r>
        <w:rPr>
          <w:sz w:val="26"/>
          <w:szCs w:val="26"/>
        </w:rPr>
        <w:t>деляется как отношение ба</w:t>
      </w:r>
      <w:r w:rsidRPr="00D761F7">
        <w:rPr>
          <w:sz w:val="26"/>
          <w:szCs w:val="26"/>
        </w:rPr>
        <w:t>зовой прибыли (убытка) отчетного пери</w:t>
      </w:r>
      <w:r>
        <w:rPr>
          <w:sz w:val="26"/>
          <w:szCs w:val="26"/>
        </w:rPr>
        <w:t>ода к средневзвешенному количе</w:t>
      </w:r>
      <w:r w:rsidRPr="00D761F7">
        <w:rPr>
          <w:sz w:val="26"/>
          <w:szCs w:val="26"/>
        </w:rPr>
        <w:t xml:space="preserve">ству обыкновенных акций, находящихся в обращении в течение отчетного периода. </w:t>
      </w:r>
    </w:p>
    <w:p w:rsidR="00D761F7" w:rsidRPr="00D761F7" w:rsidRDefault="00D761F7" w:rsidP="00D761F7">
      <w:pPr>
        <w:pStyle w:val="Default"/>
        <w:ind w:firstLine="851"/>
        <w:jc w:val="both"/>
        <w:rPr>
          <w:sz w:val="26"/>
          <w:szCs w:val="26"/>
        </w:rPr>
      </w:pPr>
      <w:r w:rsidRPr="00D761F7">
        <w:rPr>
          <w:b/>
          <w:bCs/>
          <w:i/>
          <w:iCs/>
          <w:sz w:val="26"/>
          <w:szCs w:val="26"/>
        </w:rPr>
        <w:t xml:space="preserve">Разводненная прибыль на акцию </w:t>
      </w:r>
      <w:r>
        <w:rPr>
          <w:sz w:val="26"/>
          <w:szCs w:val="26"/>
        </w:rPr>
        <w:t>показывает максимально возмож</w:t>
      </w:r>
      <w:r w:rsidRPr="00D761F7">
        <w:rPr>
          <w:sz w:val="26"/>
          <w:szCs w:val="26"/>
        </w:rPr>
        <w:t xml:space="preserve">ную степень уменьшения прибыли, приходящейся на одну обыкновенную акцию акционерного общества, в случаях: </w:t>
      </w:r>
    </w:p>
    <w:p w:rsidR="00D761F7" w:rsidRPr="00D761F7" w:rsidRDefault="00D761F7" w:rsidP="00D761F7">
      <w:pPr>
        <w:pStyle w:val="Default"/>
        <w:ind w:firstLine="851"/>
        <w:jc w:val="both"/>
        <w:rPr>
          <w:sz w:val="26"/>
          <w:szCs w:val="26"/>
        </w:rPr>
      </w:pPr>
      <w:r w:rsidRPr="00D761F7">
        <w:rPr>
          <w:sz w:val="26"/>
          <w:szCs w:val="26"/>
        </w:rPr>
        <w:t>- конвертации всех конвертируемы</w:t>
      </w:r>
      <w:r>
        <w:rPr>
          <w:sz w:val="26"/>
          <w:szCs w:val="26"/>
        </w:rPr>
        <w:t>х ценных бумаг акционерного об</w:t>
      </w:r>
      <w:r w:rsidRPr="00D761F7">
        <w:rPr>
          <w:sz w:val="26"/>
          <w:szCs w:val="26"/>
        </w:rPr>
        <w:t xml:space="preserve">щества в обыкновенные акции; </w:t>
      </w:r>
    </w:p>
    <w:p w:rsidR="00D761F7" w:rsidRPr="00D761F7" w:rsidRDefault="00D761F7" w:rsidP="00D761F7">
      <w:pPr>
        <w:pStyle w:val="Default"/>
        <w:ind w:firstLine="851"/>
        <w:jc w:val="both"/>
        <w:rPr>
          <w:sz w:val="26"/>
          <w:szCs w:val="26"/>
        </w:rPr>
      </w:pPr>
      <w:r w:rsidRPr="00D761F7">
        <w:rPr>
          <w:sz w:val="26"/>
          <w:szCs w:val="26"/>
        </w:rPr>
        <w:t xml:space="preserve">- исполнения всех договоров купли-продажи обыкновенных акций по цене ниже их рыночной стоимости. </w:t>
      </w:r>
    </w:p>
    <w:p w:rsidR="00D761F7" w:rsidRPr="00D761F7" w:rsidRDefault="00D761F7" w:rsidP="00D761F7">
      <w:pPr>
        <w:pStyle w:val="Default"/>
        <w:ind w:firstLine="851"/>
        <w:jc w:val="both"/>
        <w:rPr>
          <w:sz w:val="26"/>
          <w:szCs w:val="26"/>
        </w:rPr>
      </w:pPr>
      <w:r w:rsidRPr="00D761F7">
        <w:rPr>
          <w:sz w:val="26"/>
          <w:szCs w:val="26"/>
        </w:rPr>
        <w:t>Показатель «разводненная прибыль» характеризует потенциальное снижение базовой прибыли на одну акцию</w:t>
      </w:r>
      <w:r>
        <w:rPr>
          <w:sz w:val="26"/>
          <w:szCs w:val="26"/>
        </w:rPr>
        <w:t>, которое может произойти в ре</w:t>
      </w:r>
      <w:r w:rsidRPr="00D761F7">
        <w:rPr>
          <w:sz w:val="26"/>
          <w:szCs w:val="26"/>
        </w:rPr>
        <w:t>зультате возможного выпуска в будущем акций без увеличения активов предприятия. Таким образом, чем ниж</w:t>
      </w:r>
      <w:r>
        <w:rPr>
          <w:sz w:val="26"/>
          <w:szCs w:val="26"/>
        </w:rPr>
        <w:t>е разводненная прибыль относит</w:t>
      </w:r>
      <w:r w:rsidRPr="00D761F7">
        <w:rPr>
          <w:sz w:val="26"/>
          <w:szCs w:val="26"/>
        </w:rPr>
        <w:t>ельно базовой, тем более рискованны вл</w:t>
      </w:r>
      <w:r>
        <w:rPr>
          <w:sz w:val="26"/>
          <w:szCs w:val="26"/>
        </w:rPr>
        <w:t>ожения в акции, поскольку в бу</w:t>
      </w:r>
      <w:r w:rsidRPr="00D761F7">
        <w:rPr>
          <w:sz w:val="26"/>
          <w:szCs w:val="26"/>
        </w:rPr>
        <w:t xml:space="preserve">дущем вероятно снижение базовой </w:t>
      </w:r>
      <w:r>
        <w:rPr>
          <w:sz w:val="26"/>
          <w:szCs w:val="26"/>
        </w:rPr>
        <w:t>прибыли, приходящейся на одну ак</w:t>
      </w:r>
      <w:r w:rsidRPr="00D761F7">
        <w:rPr>
          <w:sz w:val="26"/>
          <w:szCs w:val="26"/>
        </w:rPr>
        <w:t xml:space="preserve">цию. Разводненная прибыль может быть равна базовой; это означает, что структура капитала предприятия «простая», </w:t>
      </w:r>
      <w:r>
        <w:rPr>
          <w:sz w:val="26"/>
          <w:szCs w:val="26"/>
        </w:rPr>
        <w:t>т. е. у него нет ни конвертиру</w:t>
      </w:r>
      <w:r w:rsidRPr="00D761F7">
        <w:rPr>
          <w:sz w:val="26"/>
          <w:szCs w:val="26"/>
        </w:rPr>
        <w:t>емых ценных бумаг, ни опционов и варра</w:t>
      </w:r>
      <w:r>
        <w:rPr>
          <w:sz w:val="26"/>
          <w:szCs w:val="26"/>
        </w:rPr>
        <w:t>нтов, которые допускали бы воз</w:t>
      </w:r>
      <w:r w:rsidRPr="00D761F7">
        <w:rPr>
          <w:sz w:val="26"/>
          <w:szCs w:val="26"/>
        </w:rPr>
        <w:t xml:space="preserve">можность продажи акций по цене, ниже их рыночной стоимости. </w:t>
      </w:r>
    </w:p>
    <w:p w:rsidR="00D761F7" w:rsidRPr="00D761F7" w:rsidRDefault="00D761F7" w:rsidP="00D761F7">
      <w:pPr>
        <w:pStyle w:val="Default"/>
        <w:ind w:firstLine="851"/>
        <w:jc w:val="both"/>
        <w:rPr>
          <w:sz w:val="26"/>
          <w:szCs w:val="26"/>
        </w:rPr>
      </w:pPr>
      <w:r w:rsidRPr="00D761F7">
        <w:rPr>
          <w:b/>
          <w:bCs/>
          <w:i/>
          <w:iCs/>
          <w:sz w:val="26"/>
          <w:szCs w:val="26"/>
        </w:rPr>
        <w:t xml:space="preserve">Показатель «дивиденды, приходящиеся на одну акцию» </w:t>
      </w:r>
      <w:r>
        <w:rPr>
          <w:sz w:val="26"/>
          <w:szCs w:val="26"/>
        </w:rPr>
        <w:t>рассчиты</w:t>
      </w:r>
      <w:r w:rsidRPr="00D761F7">
        <w:rPr>
          <w:sz w:val="26"/>
          <w:szCs w:val="26"/>
        </w:rPr>
        <w:t xml:space="preserve">вается как отношение прибыли, направляемой на выплату дивидендов по обыкновенным акциям, к количеству обыкновенных акций. </w:t>
      </w:r>
    </w:p>
    <w:p w:rsidR="00D761F7" w:rsidRDefault="00D761F7" w:rsidP="00D761F7">
      <w:pPr>
        <w:pStyle w:val="Default"/>
        <w:ind w:firstLine="851"/>
        <w:jc w:val="both"/>
        <w:rPr>
          <w:sz w:val="26"/>
          <w:szCs w:val="26"/>
        </w:rPr>
      </w:pPr>
      <w:r w:rsidRPr="00D761F7">
        <w:rPr>
          <w:b/>
          <w:bCs/>
          <w:i/>
          <w:iCs/>
          <w:sz w:val="26"/>
          <w:szCs w:val="26"/>
        </w:rPr>
        <w:t xml:space="preserve">Показатель «дивидендная доходность» (ставка дивиденда) </w:t>
      </w:r>
      <w:r>
        <w:rPr>
          <w:sz w:val="26"/>
          <w:szCs w:val="26"/>
        </w:rPr>
        <w:t>харак</w:t>
      </w:r>
      <w:r w:rsidRPr="00D761F7">
        <w:rPr>
          <w:sz w:val="26"/>
          <w:szCs w:val="26"/>
        </w:rPr>
        <w:t>теризует текущую доходность вложений в акции</w:t>
      </w:r>
      <w:r>
        <w:rPr>
          <w:sz w:val="26"/>
          <w:szCs w:val="26"/>
        </w:rPr>
        <w:t>.</w:t>
      </w:r>
    </w:p>
    <w:p w:rsidR="000C7FA2" w:rsidRDefault="000C7FA2" w:rsidP="00D761F7">
      <w:pPr>
        <w:pStyle w:val="Default"/>
        <w:ind w:firstLine="851"/>
        <w:jc w:val="both"/>
        <w:rPr>
          <w:sz w:val="26"/>
          <w:szCs w:val="26"/>
        </w:rPr>
      </w:pPr>
    </w:p>
    <w:p w:rsidR="000C7FA2" w:rsidRDefault="000C7FA2" w:rsidP="00D761F7">
      <w:pPr>
        <w:pStyle w:val="Default"/>
        <w:ind w:firstLine="851"/>
        <w:jc w:val="both"/>
        <w:rPr>
          <w:sz w:val="26"/>
          <w:szCs w:val="26"/>
        </w:rPr>
      </w:pPr>
    </w:p>
    <w:p w:rsidR="000C7FA2" w:rsidRDefault="000C7FA2" w:rsidP="00D761F7">
      <w:pPr>
        <w:pStyle w:val="Default"/>
        <w:ind w:firstLine="851"/>
        <w:jc w:val="both"/>
        <w:rPr>
          <w:sz w:val="26"/>
          <w:szCs w:val="26"/>
        </w:rPr>
      </w:pPr>
    </w:p>
    <w:p w:rsidR="000C7FA2" w:rsidRDefault="000C7FA2" w:rsidP="00D761F7">
      <w:pPr>
        <w:pStyle w:val="Default"/>
        <w:ind w:firstLine="851"/>
        <w:jc w:val="both"/>
        <w:rPr>
          <w:sz w:val="26"/>
          <w:szCs w:val="26"/>
        </w:rPr>
      </w:pPr>
    </w:p>
    <w:p w:rsidR="00323213" w:rsidRDefault="002E735E" w:rsidP="00323213">
      <w:pPr>
        <w:pStyle w:val="Default"/>
        <w:ind w:firstLine="851"/>
        <w:jc w:val="both"/>
        <w:rPr>
          <w:sz w:val="26"/>
          <w:szCs w:val="26"/>
        </w:rPr>
      </w:pPr>
      <w:r>
        <w:rPr>
          <w:sz w:val="26"/>
          <w:szCs w:val="26"/>
        </w:rPr>
        <w:t xml:space="preserve"> </w:t>
      </w:r>
    </w:p>
    <w:p w:rsidR="002E735E" w:rsidRDefault="002E735E" w:rsidP="000C7FA2">
      <w:pPr>
        <w:pStyle w:val="Default"/>
        <w:numPr>
          <w:ilvl w:val="0"/>
          <w:numId w:val="24"/>
        </w:numPr>
        <w:tabs>
          <w:tab w:val="clear" w:pos="720"/>
          <w:tab w:val="num" w:pos="426"/>
        </w:tabs>
        <w:ind w:left="0" w:firstLine="0"/>
        <w:jc w:val="center"/>
        <w:rPr>
          <w:b/>
          <w:sz w:val="26"/>
          <w:szCs w:val="26"/>
        </w:rPr>
      </w:pPr>
      <w:r w:rsidRPr="002E735E">
        <w:rPr>
          <w:b/>
          <w:sz w:val="26"/>
          <w:szCs w:val="26"/>
        </w:rPr>
        <w:lastRenderedPageBreak/>
        <w:t>ИНВЕСТИЦИОННАЯ И ИННОВАЦИОННАЯ ПОЛИТИКА ПРЕДПРИЯТИЯ</w:t>
      </w:r>
    </w:p>
    <w:p w:rsidR="000C7FA2" w:rsidRPr="002E735E" w:rsidRDefault="000C7FA2" w:rsidP="000C7FA2">
      <w:pPr>
        <w:pStyle w:val="Default"/>
        <w:rPr>
          <w:b/>
          <w:sz w:val="26"/>
          <w:szCs w:val="26"/>
        </w:rPr>
      </w:pPr>
    </w:p>
    <w:p w:rsidR="002E735E" w:rsidRPr="002E735E" w:rsidRDefault="002E735E" w:rsidP="002E735E">
      <w:pPr>
        <w:pStyle w:val="Default"/>
        <w:ind w:firstLine="851"/>
        <w:jc w:val="both"/>
        <w:rPr>
          <w:sz w:val="26"/>
          <w:szCs w:val="26"/>
        </w:rPr>
      </w:pPr>
      <w:r w:rsidRPr="002E735E">
        <w:rPr>
          <w:sz w:val="26"/>
          <w:szCs w:val="26"/>
        </w:rPr>
        <w:t>Одной из важнейших сфер финансо</w:t>
      </w:r>
      <w:r>
        <w:rPr>
          <w:sz w:val="26"/>
          <w:szCs w:val="26"/>
        </w:rPr>
        <w:t>вой деятельности предприятия яв</w:t>
      </w:r>
      <w:r w:rsidRPr="002E735E">
        <w:rPr>
          <w:sz w:val="26"/>
          <w:szCs w:val="26"/>
        </w:rPr>
        <w:t xml:space="preserve">ляются инвестиционные операции, т. е. операции, связанные с вложением денежных средств в реализацию долгосрочных и среднесрочных проектов. Под инвестиционной деятельностью </w:t>
      </w:r>
      <w:r>
        <w:rPr>
          <w:sz w:val="26"/>
          <w:szCs w:val="26"/>
        </w:rPr>
        <w:t>понимают инвестирование и реали</w:t>
      </w:r>
      <w:r w:rsidRPr="002E735E">
        <w:rPr>
          <w:sz w:val="26"/>
          <w:szCs w:val="26"/>
        </w:rPr>
        <w:t>зацию инвестиций. При этом под инвестициями понимают денежные средства, целевые банковские вклады, паи, акции и другие ценные бумаги, технологии, машины, оборудование, лицензии, в том числе и товарные знаки, кредиты, любое другое имущес</w:t>
      </w:r>
      <w:r>
        <w:rPr>
          <w:sz w:val="26"/>
          <w:szCs w:val="26"/>
        </w:rPr>
        <w:t>тво или имущественные права, ин</w:t>
      </w:r>
      <w:r w:rsidRPr="002E735E">
        <w:rPr>
          <w:sz w:val="26"/>
          <w:szCs w:val="26"/>
        </w:rPr>
        <w:t xml:space="preserve">теллектуальные ценности, вкладываемые в объекты предпринимательской и других видов деятельности в целях получения прибыли и достижения положительного социального эффекта. </w:t>
      </w:r>
    </w:p>
    <w:p w:rsidR="002E735E" w:rsidRPr="002E735E" w:rsidRDefault="002E735E" w:rsidP="002E735E">
      <w:pPr>
        <w:pStyle w:val="Default"/>
        <w:ind w:firstLine="851"/>
        <w:jc w:val="both"/>
        <w:rPr>
          <w:sz w:val="26"/>
          <w:szCs w:val="26"/>
        </w:rPr>
      </w:pPr>
      <w:r w:rsidRPr="002E735E">
        <w:rPr>
          <w:sz w:val="26"/>
          <w:szCs w:val="26"/>
        </w:rPr>
        <w:t xml:space="preserve">В качестве источников финансирования </w:t>
      </w:r>
      <w:r>
        <w:rPr>
          <w:sz w:val="26"/>
          <w:szCs w:val="26"/>
        </w:rPr>
        <w:t>инвестиционной деятельно</w:t>
      </w:r>
      <w:r w:rsidRPr="002E735E">
        <w:rPr>
          <w:sz w:val="26"/>
          <w:szCs w:val="26"/>
        </w:rPr>
        <w:t xml:space="preserve">сти используют: </w:t>
      </w:r>
    </w:p>
    <w:p w:rsidR="002E735E" w:rsidRPr="002E735E" w:rsidRDefault="002E735E" w:rsidP="002E735E">
      <w:pPr>
        <w:pStyle w:val="Default"/>
        <w:ind w:firstLine="851"/>
        <w:jc w:val="both"/>
        <w:rPr>
          <w:sz w:val="26"/>
          <w:szCs w:val="26"/>
        </w:rPr>
      </w:pPr>
      <w:r w:rsidRPr="002E735E">
        <w:rPr>
          <w:sz w:val="26"/>
          <w:szCs w:val="26"/>
        </w:rPr>
        <w:t>1) собственные финансовые и внут</w:t>
      </w:r>
      <w:r>
        <w:rPr>
          <w:sz w:val="26"/>
          <w:szCs w:val="26"/>
        </w:rPr>
        <w:t>рихозяйственные резервы инвесто</w:t>
      </w:r>
      <w:r w:rsidRPr="002E735E">
        <w:rPr>
          <w:sz w:val="26"/>
          <w:szCs w:val="26"/>
        </w:rPr>
        <w:t xml:space="preserve">ра (прибыль, амортизационные отчисления и др.); </w:t>
      </w:r>
    </w:p>
    <w:p w:rsidR="002E735E" w:rsidRPr="002E735E" w:rsidRDefault="002E735E" w:rsidP="002E735E">
      <w:pPr>
        <w:pStyle w:val="Default"/>
        <w:ind w:firstLine="851"/>
        <w:jc w:val="both"/>
        <w:rPr>
          <w:sz w:val="26"/>
          <w:szCs w:val="26"/>
        </w:rPr>
      </w:pPr>
      <w:r w:rsidRPr="002E735E">
        <w:rPr>
          <w:sz w:val="26"/>
          <w:szCs w:val="26"/>
        </w:rPr>
        <w:t xml:space="preserve">2) ассигнования из федерального, региональных и местных бюджетов и внебюджетных фондов на безвозмездной основе; </w:t>
      </w:r>
    </w:p>
    <w:p w:rsidR="002E735E" w:rsidRPr="002E735E" w:rsidRDefault="002E735E" w:rsidP="002E735E">
      <w:pPr>
        <w:pStyle w:val="Default"/>
        <w:ind w:firstLine="851"/>
        <w:jc w:val="both"/>
        <w:rPr>
          <w:sz w:val="26"/>
          <w:szCs w:val="26"/>
        </w:rPr>
      </w:pPr>
      <w:r w:rsidRPr="002E735E">
        <w:rPr>
          <w:sz w:val="26"/>
          <w:szCs w:val="26"/>
        </w:rPr>
        <w:t xml:space="preserve">3) иностранные инвестиции, предоставляемые в форме финансового или иного участия в уставном капитале совместных предприятий, а также в форме прямых вложений; </w:t>
      </w:r>
    </w:p>
    <w:p w:rsidR="002E735E" w:rsidRPr="002E735E" w:rsidRDefault="002E735E" w:rsidP="002E735E">
      <w:pPr>
        <w:pStyle w:val="Default"/>
        <w:ind w:firstLine="851"/>
        <w:jc w:val="both"/>
        <w:rPr>
          <w:sz w:val="26"/>
          <w:szCs w:val="26"/>
        </w:rPr>
      </w:pPr>
      <w:r w:rsidRPr="002E735E">
        <w:rPr>
          <w:sz w:val="26"/>
          <w:szCs w:val="26"/>
        </w:rPr>
        <w:t>4) различные формы заемных сред</w:t>
      </w:r>
      <w:r>
        <w:rPr>
          <w:sz w:val="26"/>
          <w:szCs w:val="26"/>
        </w:rPr>
        <w:t>ств, в том числе кредиты, предо</w:t>
      </w:r>
      <w:r w:rsidRPr="002E735E">
        <w:rPr>
          <w:sz w:val="26"/>
          <w:szCs w:val="26"/>
        </w:rPr>
        <w:t>ставляемые государством на возвратной</w:t>
      </w:r>
      <w:r>
        <w:rPr>
          <w:sz w:val="26"/>
          <w:szCs w:val="26"/>
        </w:rPr>
        <w:t xml:space="preserve"> основе, кредиты иностранных ин</w:t>
      </w:r>
      <w:r w:rsidRPr="002E735E">
        <w:rPr>
          <w:sz w:val="26"/>
          <w:szCs w:val="26"/>
        </w:rPr>
        <w:t>весторов, облигационные займы, кре</w:t>
      </w:r>
      <w:r>
        <w:rPr>
          <w:sz w:val="26"/>
          <w:szCs w:val="26"/>
        </w:rPr>
        <w:t>диты банков и других институцио</w:t>
      </w:r>
      <w:r w:rsidRPr="002E735E">
        <w:rPr>
          <w:sz w:val="26"/>
          <w:szCs w:val="26"/>
        </w:rPr>
        <w:t xml:space="preserve">нальных инвесторов; </w:t>
      </w:r>
    </w:p>
    <w:p w:rsidR="002E735E" w:rsidRPr="002E735E" w:rsidRDefault="002E735E" w:rsidP="002E735E">
      <w:pPr>
        <w:pStyle w:val="Default"/>
        <w:ind w:firstLine="851"/>
        <w:jc w:val="both"/>
        <w:rPr>
          <w:sz w:val="26"/>
          <w:szCs w:val="26"/>
        </w:rPr>
      </w:pPr>
      <w:r w:rsidRPr="002E735E">
        <w:rPr>
          <w:sz w:val="26"/>
          <w:szCs w:val="26"/>
        </w:rPr>
        <w:t>5) средства инвестиционных фондов и компаний, страховых обществ, пенсионных фондов, а также</w:t>
      </w:r>
      <w:r>
        <w:rPr>
          <w:sz w:val="26"/>
          <w:szCs w:val="26"/>
        </w:rPr>
        <w:t xml:space="preserve"> векселя и другие средства. </w:t>
      </w:r>
    </w:p>
    <w:p w:rsidR="002E735E" w:rsidRPr="002E735E" w:rsidRDefault="002E735E" w:rsidP="002E735E">
      <w:pPr>
        <w:pStyle w:val="Default"/>
        <w:ind w:firstLine="851"/>
        <w:jc w:val="both"/>
        <w:rPr>
          <w:sz w:val="26"/>
          <w:szCs w:val="26"/>
        </w:rPr>
      </w:pPr>
      <w:r w:rsidRPr="002E735E">
        <w:rPr>
          <w:sz w:val="26"/>
          <w:szCs w:val="26"/>
        </w:rPr>
        <w:t>Первые три группы источников о</w:t>
      </w:r>
      <w:r>
        <w:rPr>
          <w:sz w:val="26"/>
          <w:szCs w:val="26"/>
        </w:rPr>
        <w:t>бразуют собственный капитал ини</w:t>
      </w:r>
      <w:r w:rsidRPr="002E735E">
        <w:rPr>
          <w:sz w:val="26"/>
          <w:szCs w:val="26"/>
        </w:rPr>
        <w:t xml:space="preserve">циатора проекта, четвертая группа является заемным капиталом. </w:t>
      </w:r>
    </w:p>
    <w:p w:rsidR="002E735E" w:rsidRPr="002E735E" w:rsidRDefault="002E735E" w:rsidP="002E735E">
      <w:pPr>
        <w:pStyle w:val="Default"/>
        <w:ind w:firstLine="851"/>
        <w:jc w:val="both"/>
        <w:rPr>
          <w:sz w:val="26"/>
          <w:szCs w:val="26"/>
        </w:rPr>
      </w:pPr>
      <w:r w:rsidRPr="002E735E">
        <w:rPr>
          <w:sz w:val="26"/>
          <w:szCs w:val="26"/>
        </w:rPr>
        <w:t>Инвестиционная политика пред</w:t>
      </w:r>
      <w:r>
        <w:rPr>
          <w:sz w:val="26"/>
          <w:szCs w:val="26"/>
        </w:rPr>
        <w:t>усматривает две основные возмож</w:t>
      </w:r>
      <w:r w:rsidRPr="002E735E">
        <w:rPr>
          <w:sz w:val="26"/>
          <w:szCs w:val="26"/>
        </w:rPr>
        <w:t xml:space="preserve">ности вложений: </w:t>
      </w:r>
    </w:p>
    <w:p w:rsidR="002E735E" w:rsidRPr="002E735E" w:rsidRDefault="002E735E" w:rsidP="002E735E">
      <w:pPr>
        <w:pStyle w:val="Default"/>
        <w:ind w:firstLine="851"/>
        <w:jc w:val="both"/>
        <w:rPr>
          <w:sz w:val="26"/>
          <w:szCs w:val="26"/>
        </w:rPr>
      </w:pPr>
      <w:r w:rsidRPr="002E735E">
        <w:rPr>
          <w:sz w:val="26"/>
          <w:szCs w:val="26"/>
        </w:rPr>
        <w:t>1) портфельные – вложения капитала в группу проектов (например, приобретение ценных бумаг различных о</w:t>
      </w:r>
      <w:r>
        <w:rPr>
          <w:sz w:val="26"/>
          <w:szCs w:val="26"/>
        </w:rPr>
        <w:t>рганизаций-эмитентов). Это крат</w:t>
      </w:r>
      <w:r w:rsidRPr="002E735E">
        <w:rPr>
          <w:sz w:val="26"/>
          <w:szCs w:val="26"/>
        </w:rPr>
        <w:t xml:space="preserve">косрочные финансовые вложения; </w:t>
      </w:r>
    </w:p>
    <w:p w:rsidR="002E735E" w:rsidRPr="002E735E" w:rsidRDefault="002E735E" w:rsidP="002E735E">
      <w:pPr>
        <w:pStyle w:val="Default"/>
        <w:ind w:firstLine="851"/>
        <w:jc w:val="both"/>
        <w:rPr>
          <w:sz w:val="26"/>
          <w:szCs w:val="26"/>
        </w:rPr>
      </w:pPr>
      <w:r w:rsidRPr="002E735E">
        <w:rPr>
          <w:sz w:val="26"/>
          <w:szCs w:val="26"/>
        </w:rPr>
        <w:t xml:space="preserve">2) реальные капиталообразующие или долгосрочные финансовые вложения в конкретный долгосрочный проект. </w:t>
      </w:r>
    </w:p>
    <w:p w:rsidR="002E735E" w:rsidRPr="002E735E" w:rsidRDefault="002E735E" w:rsidP="002E735E">
      <w:pPr>
        <w:pStyle w:val="Default"/>
        <w:ind w:firstLine="851"/>
        <w:jc w:val="both"/>
        <w:rPr>
          <w:sz w:val="26"/>
          <w:szCs w:val="26"/>
        </w:rPr>
      </w:pPr>
      <w:r w:rsidRPr="002E735E">
        <w:rPr>
          <w:sz w:val="26"/>
          <w:szCs w:val="26"/>
        </w:rPr>
        <w:t xml:space="preserve">По объектам вложений различают: </w:t>
      </w:r>
    </w:p>
    <w:p w:rsidR="002E735E" w:rsidRPr="002E735E" w:rsidRDefault="002E735E" w:rsidP="002E735E">
      <w:pPr>
        <w:pStyle w:val="Default"/>
        <w:ind w:firstLine="851"/>
        <w:jc w:val="both"/>
        <w:rPr>
          <w:sz w:val="26"/>
          <w:szCs w:val="26"/>
        </w:rPr>
      </w:pPr>
      <w:r w:rsidRPr="002E735E">
        <w:rPr>
          <w:sz w:val="26"/>
          <w:szCs w:val="26"/>
        </w:rPr>
        <w:t>1) портфельные – вложения капитала в группу проектов (например, приобретение ценных бумаг различных о</w:t>
      </w:r>
      <w:r>
        <w:rPr>
          <w:sz w:val="26"/>
          <w:szCs w:val="26"/>
        </w:rPr>
        <w:t>рганизаций-эмитентов). Это крат</w:t>
      </w:r>
      <w:r w:rsidRPr="002E735E">
        <w:rPr>
          <w:sz w:val="26"/>
          <w:szCs w:val="26"/>
        </w:rPr>
        <w:t xml:space="preserve">косрочные финансовые вложения; </w:t>
      </w:r>
    </w:p>
    <w:p w:rsidR="002E735E" w:rsidRPr="002E735E" w:rsidRDefault="002E735E" w:rsidP="002E735E">
      <w:pPr>
        <w:pStyle w:val="Default"/>
        <w:ind w:firstLine="851"/>
        <w:jc w:val="both"/>
        <w:rPr>
          <w:sz w:val="26"/>
          <w:szCs w:val="26"/>
        </w:rPr>
      </w:pPr>
      <w:r w:rsidRPr="002E735E">
        <w:rPr>
          <w:sz w:val="26"/>
          <w:szCs w:val="26"/>
        </w:rPr>
        <w:t xml:space="preserve">2) реальные инвестиции в имущество (материальные инвестиции), которые прямо участвуют в производственном процессе организации, т. е. инвестиции в оборудование, здания, запасы материалов; </w:t>
      </w:r>
    </w:p>
    <w:p w:rsidR="002E735E" w:rsidRPr="002E735E" w:rsidRDefault="002E735E" w:rsidP="002E735E">
      <w:pPr>
        <w:pStyle w:val="Default"/>
        <w:ind w:firstLine="851"/>
        <w:jc w:val="both"/>
        <w:rPr>
          <w:sz w:val="26"/>
          <w:szCs w:val="26"/>
        </w:rPr>
      </w:pPr>
      <w:r w:rsidRPr="002E735E">
        <w:rPr>
          <w:sz w:val="26"/>
          <w:szCs w:val="26"/>
        </w:rPr>
        <w:t xml:space="preserve">3) финансовые инвестиции, например, приобретение акций, других ценных бумаг; </w:t>
      </w:r>
    </w:p>
    <w:p w:rsidR="002E735E" w:rsidRPr="002E735E" w:rsidRDefault="002E735E" w:rsidP="002E735E">
      <w:pPr>
        <w:pStyle w:val="Default"/>
        <w:ind w:firstLine="851"/>
        <w:jc w:val="both"/>
        <w:rPr>
          <w:sz w:val="26"/>
          <w:szCs w:val="26"/>
        </w:rPr>
      </w:pPr>
      <w:r w:rsidRPr="002E735E">
        <w:rPr>
          <w:sz w:val="26"/>
          <w:szCs w:val="26"/>
        </w:rPr>
        <w:t xml:space="preserve">4) нематериальные инвестиции – инвестиции в подготовку кадров, исследований, рекламу и др. </w:t>
      </w:r>
    </w:p>
    <w:p w:rsidR="002E735E" w:rsidRPr="002E735E" w:rsidRDefault="002E735E" w:rsidP="002E735E">
      <w:pPr>
        <w:pStyle w:val="Default"/>
        <w:ind w:firstLine="851"/>
        <w:jc w:val="both"/>
        <w:rPr>
          <w:sz w:val="26"/>
          <w:szCs w:val="26"/>
        </w:rPr>
      </w:pPr>
      <w:r w:rsidRPr="002E735E">
        <w:rPr>
          <w:sz w:val="26"/>
          <w:szCs w:val="26"/>
        </w:rPr>
        <w:t>Принятие решения об инвестициях сводится к анализу адекватности предполагаемого развития событий, связ</w:t>
      </w:r>
      <w:r>
        <w:rPr>
          <w:sz w:val="26"/>
          <w:szCs w:val="26"/>
        </w:rPr>
        <w:t>анных с инвестированием, и веро</w:t>
      </w:r>
      <w:r w:rsidRPr="002E735E">
        <w:rPr>
          <w:sz w:val="26"/>
          <w:szCs w:val="26"/>
        </w:rPr>
        <w:t xml:space="preserve">ятных результатов инвестирования. </w:t>
      </w:r>
    </w:p>
    <w:p w:rsidR="002E735E" w:rsidRPr="002E735E" w:rsidRDefault="002E735E" w:rsidP="002E735E">
      <w:pPr>
        <w:pStyle w:val="Default"/>
        <w:ind w:firstLine="851"/>
        <w:jc w:val="both"/>
        <w:rPr>
          <w:sz w:val="26"/>
          <w:szCs w:val="26"/>
        </w:rPr>
      </w:pPr>
      <w:r w:rsidRPr="002E735E">
        <w:rPr>
          <w:sz w:val="26"/>
          <w:szCs w:val="26"/>
        </w:rPr>
        <w:lastRenderedPageBreak/>
        <w:t>Инвестиционный проект (ИП) – это вложение капитала с целью последующего получения дохода. Обо</w:t>
      </w:r>
      <w:r>
        <w:rPr>
          <w:sz w:val="26"/>
          <w:szCs w:val="26"/>
        </w:rPr>
        <w:t>снование выгодности инвестицион</w:t>
      </w:r>
      <w:r w:rsidRPr="002E735E">
        <w:rPr>
          <w:sz w:val="26"/>
          <w:szCs w:val="26"/>
        </w:rPr>
        <w:t xml:space="preserve">ного проекта – главное в инвестиционном анализе. </w:t>
      </w:r>
    </w:p>
    <w:p w:rsidR="002E735E" w:rsidRPr="002E735E" w:rsidRDefault="002E735E" w:rsidP="002E735E">
      <w:pPr>
        <w:pStyle w:val="Default"/>
        <w:ind w:firstLine="851"/>
        <w:jc w:val="both"/>
        <w:rPr>
          <w:sz w:val="26"/>
          <w:szCs w:val="26"/>
        </w:rPr>
      </w:pPr>
      <w:r w:rsidRPr="002E735E">
        <w:rPr>
          <w:sz w:val="26"/>
          <w:szCs w:val="26"/>
        </w:rPr>
        <w:t>Инвестиционная политика пре</w:t>
      </w:r>
      <w:r>
        <w:rPr>
          <w:sz w:val="26"/>
          <w:szCs w:val="26"/>
        </w:rPr>
        <w:t>дприятия предусматривает возмож</w:t>
      </w:r>
      <w:r w:rsidRPr="002E735E">
        <w:rPr>
          <w:sz w:val="26"/>
          <w:szCs w:val="26"/>
        </w:rPr>
        <w:t>ность принятия следующих видов решений по долгосро</w:t>
      </w:r>
      <w:r>
        <w:rPr>
          <w:sz w:val="26"/>
          <w:szCs w:val="26"/>
        </w:rPr>
        <w:t>чным капитало</w:t>
      </w:r>
      <w:r w:rsidRPr="002E735E">
        <w:rPr>
          <w:sz w:val="26"/>
          <w:szCs w:val="26"/>
        </w:rPr>
        <w:t xml:space="preserve">вложениям. </w:t>
      </w:r>
    </w:p>
    <w:p w:rsidR="002E735E" w:rsidRPr="002E735E" w:rsidRDefault="002E735E" w:rsidP="002E735E">
      <w:pPr>
        <w:pStyle w:val="Default"/>
        <w:ind w:firstLine="851"/>
        <w:jc w:val="both"/>
        <w:rPr>
          <w:sz w:val="26"/>
          <w:szCs w:val="26"/>
        </w:rPr>
      </w:pPr>
      <w:r w:rsidRPr="002E735E">
        <w:rPr>
          <w:b/>
          <w:sz w:val="26"/>
          <w:szCs w:val="26"/>
        </w:rPr>
        <w:t>1.</w:t>
      </w:r>
      <w:r>
        <w:rPr>
          <w:sz w:val="26"/>
          <w:szCs w:val="26"/>
        </w:rPr>
        <w:t xml:space="preserve"> </w:t>
      </w:r>
      <w:r w:rsidRPr="002E735E">
        <w:rPr>
          <w:sz w:val="26"/>
          <w:szCs w:val="26"/>
        </w:rPr>
        <w:t xml:space="preserve"> </w:t>
      </w:r>
      <w:r w:rsidRPr="002E735E">
        <w:rPr>
          <w:b/>
          <w:sz w:val="26"/>
          <w:szCs w:val="26"/>
        </w:rPr>
        <w:t>Решения выбора</w:t>
      </w:r>
      <w:r w:rsidRPr="002E735E">
        <w:rPr>
          <w:sz w:val="26"/>
          <w:szCs w:val="26"/>
        </w:rPr>
        <w:t xml:space="preserve"> – решения о том</w:t>
      </w:r>
      <w:r>
        <w:rPr>
          <w:sz w:val="26"/>
          <w:szCs w:val="26"/>
        </w:rPr>
        <w:t>, приобретать ли новые производ</w:t>
      </w:r>
      <w:r w:rsidRPr="002E735E">
        <w:rPr>
          <w:sz w:val="26"/>
          <w:szCs w:val="26"/>
        </w:rPr>
        <w:t>ственные мощности или расширять с</w:t>
      </w:r>
      <w:r>
        <w:rPr>
          <w:sz w:val="26"/>
          <w:szCs w:val="26"/>
        </w:rPr>
        <w:t>уществующие. Как правило, подоб</w:t>
      </w:r>
      <w:r w:rsidRPr="002E735E">
        <w:rPr>
          <w:sz w:val="26"/>
          <w:szCs w:val="26"/>
        </w:rPr>
        <w:t xml:space="preserve">ные решения влекут за собой: </w:t>
      </w:r>
    </w:p>
    <w:p w:rsidR="002E735E" w:rsidRPr="002E735E" w:rsidRDefault="002E735E" w:rsidP="002E735E">
      <w:pPr>
        <w:pStyle w:val="Default"/>
        <w:ind w:firstLine="851"/>
        <w:jc w:val="both"/>
        <w:rPr>
          <w:sz w:val="26"/>
          <w:szCs w:val="26"/>
        </w:rPr>
      </w:pPr>
      <w:r w:rsidRPr="002E735E">
        <w:rPr>
          <w:sz w:val="26"/>
          <w:szCs w:val="26"/>
        </w:rPr>
        <w:t xml:space="preserve">1) инвестиции в имущество, оборудование и другие виды активов; </w:t>
      </w:r>
    </w:p>
    <w:p w:rsidR="002E735E" w:rsidRPr="002E735E" w:rsidRDefault="002E735E" w:rsidP="002E735E">
      <w:pPr>
        <w:pStyle w:val="Default"/>
        <w:ind w:firstLine="851"/>
        <w:jc w:val="both"/>
        <w:rPr>
          <w:sz w:val="26"/>
          <w:szCs w:val="26"/>
        </w:rPr>
      </w:pPr>
      <w:r w:rsidRPr="002E735E">
        <w:rPr>
          <w:sz w:val="26"/>
          <w:szCs w:val="26"/>
        </w:rPr>
        <w:t>2) вложения финансовых ресурсов в разработки новой продукции, в рыночные исследования, оснащение компь</w:t>
      </w:r>
      <w:r>
        <w:rPr>
          <w:sz w:val="26"/>
          <w:szCs w:val="26"/>
        </w:rPr>
        <w:t>ютерной техникой, рефинанси</w:t>
      </w:r>
      <w:r w:rsidRPr="002E735E">
        <w:rPr>
          <w:sz w:val="26"/>
          <w:szCs w:val="26"/>
        </w:rPr>
        <w:t xml:space="preserve">рование долгосрочных задолженностей и т. п.; </w:t>
      </w:r>
    </w:p>
    <w:p w:rsidR="002E735E" w:rsidRPr="002E735E" w:rsidRDefault="002E735E" w:rsidP="002E735E">
      <w:pPr>
        <w:pStyle w:val="Default"/>
        <w:ind w:firstLine="851"/>
        <w:jc w:val="both"/>
        <w:rPr>
          <w:sz w:val="26"/>
          <w:szCs w:val="26"/>
        </w:rPr>
      </w:pPr>
      <w:r w:rsidRPr="002E735E">
        <w:rPr>
          <w:sz w:val="26"/>
          <w:szCs w:val="26"/>
        </w:rPr>
        <w:t>3) слияние компаний и покупку др</w:t>
      </w:r>
      <w:r>
        <w:rPr>
          <w:sz w:val="26"/>
          <w:szCs w:val="26"/>
        </w:rPr>
        <w:t>угой компании с целью приобрете</w:t>
      </w:r>
      <w:r w:rsidRPr="002E735E">
        <w:rPr>
          <w:sz w:val="26"/>
          <w:szCs w:val="26"/>
        </w:rPr>
        <w:t xml:space="preserve">ния новых производственных мощностей. </w:t>
      </w:r>
    </w:p>
    <w:p w:rsidR="002E735E" w:rsidRPr="002E735E" w:rsidRDefault="002E735E" w:rsidP="002E735E">
      <w:pPr>
        <w:pStyle w:val="Default"/>
        <w:ind w:firstLine="851"/>
        <w:jc w:val="both"/>
        <w:rPr>
          <w:sz w:val="26"/>
          <w:szCs w:val="26"/>
        </w:rPr>
      </w:pPr>
      <w:r w:rsidRPr="002E735E">
        <w:rPr>
          <w:b/>
          <w:sz w:val="26"/>
          <w:szCs w:val="26"/>
        </w:rPr>
        <w:t>2.</w:t>
      </w:r>
      <w:r>
        <w:rPr>
          <w:sz w:val="26"/>
          <w:szCs w:val="26"/>
        </w:rPr>
        <w:t xml:space="preserve"> </w:t>
      </w:r>
      <w:r w:rsidRPr="002E735E">
        <w:rPr>
          <w:b/>
          <w:sz w:val="26"/>
          <w:szCs w:val="26"/>
        </w:rPr>
        <w:t>Решения замены</w:t>
      </w:r>
      <w:r w:rsidRPr="002E735E">
        <w:rPr>
          <w:sz w:val="26"/>
          <w:szCs w:val="26"/>
        </w:rPr>
        <w:t xml:space="preserve"> – решения</w:t>
      </w:r>
      <w:r>
        <w:rPr>
          <w:sz w:val="26"/>
          <w:szCs w:val="26"/>
        </w:rPr>
        <w:t xml:space="preserve"> о замене существующих производ</w:t>
      </w:r>
      <w:r w:rsidRPr="002E735E">
        <w:rPr>
          <w:sz w:val="26"/>
          <w:szCs w:val="26"/>
        </w:rPr>
        <w:t>ственных мощностей новыми (замена ст</w:t>
      </w:r>
      <w:r>
        <w:rPr>
          <w:sz w:val="26"/>
          <w:szCs w:val="26"/>
        </w:rPr>
        <w:t>арого оборудования на высокотех</w:t>
      </w:r>
      <w:r w:rsidRPr="002E735E">
        <w:rPr>
          <w:sz w:val="26"/>
          <w:szCs w:val="26"/>
        </w:rPr>
        <w:t xml:space="preserve">нологичное). </w:t>
      </w:r>
    </w:p>
    <w:p w:rsidR="002E735E" w:rsidRPr="002E735E" w:rsidRDefault="002E735E" w:rsidP="002E735E">
      <w:pPr>
        <w:pStyle w:val="Default"/>
        <w:ind w:firstLine="851"/>
        <w:jc w:val="both"/>
        <w:rPr>
          <w:sz w:val="26"/>
          <w:szCs w:val="26"/>
        </w:rPr>
      </w:pPr>
      <w:r w:rsidRPr="002E735E">
        <w:rPr>
          <w:sz w:val="26"/>
          <w:szCs w:val="26"/>
        </w:rPr>
        <w:t xml:space="preserve">Все предприятия в той или иной степени связаны с инвестиционной деятельностью. Принятие решений по </w:t>
      </w:r>
      <w:r>
        <w:rPr>
          <w:sz w:val="26"/>
          <w:szCs w:val="26"/>
        </w:rPr>
        <w:t>инвестированию осложняется таки</w:t>
      </w:r>
      <w:r w:rsidRPr="002E735E">
        <w:rPr>
          <w:sz w:val="26"/>
          <w:szCs w:val="26"/>
        </w:rPr>
        <w:t xml:space="preserve">ми факторами, как: </w:t>
      </w:r>
    </w:p>
    <w:p w:rsidR="002E735E" w:rsidRPr="002E735E" w:rsidRDefault="002E735E" w:rsidP="002E735E">
      <w:pPr>
        <w:pStyle w:val="Default"/>
        <w:ind w:firstLine="851"/>
        <w:jc w:val="both"/>
        <w:rPr>
          <w:sz w:val="26"/>
          <w:szCs w:val="26"/>
        </w:rPr>
      </w:pPr>
      <w:r w:rsidRPr="002E735E">
        <w:rPr>
          <w:sz w:val="26"/>
          <w:szCs w:val="26"/>
        </w:rPr>
        <w:t xml:space="preserve">- вид инвестиции; </w:t>
      </w:r>
    </w:p>
    <w:p w:rsidR="002E735E" w:rsidRPr="002E735E" w:rsidRDefault="002E735E" w:rsidP="002E735E">
      <w:pPr>
        <w:pStyle w:val="Default"/>
        <w:ind w:firstLine="851"/>
        <w:jc w:val="both"/>
        <w:rPr>
          <w:sz w:val="26"/>
          <w:szCs w:val="26"/>
        </w:rPr>
      </w:pPr>
      <w:r w:rsidRPr="002E735E">
        <w:rPr>
          <w:sz w:val="26"/>
          <w:szCs w:val="26"/>
        </w:rPr>
        <w:t xml:space="preserve">- стоимость инвестиционного проекта; </w:t>
      </w:r>
    </w:p>
    <w:p w:rsidR="002E735E" w:rsidRPr="002E735E" w:rsidRDefault="002E735E" w:rsidP="002E735E">
      <w:pPr>
        <w:pStyle w:val="Default"/>
        <w:ind w:firstLine="851"/>
        <w:jc w:val="both"/>
        <w:rPr>
          <w:sz w:val="26"/>
          <w:szCs w:val="26"/>
        </w:rPr>
      </w:pPr>
      <w:r w:rsidRPr="002E735E">
        <w:rPr>
          <w:sz w:val="26"/>
          <w:szCs w:val="26"/>
        </w:rPr>
        <w:t xml:space="preserve">- множественность доступных проектов; </w:t>
      </w:r>
    </w:p>
    <w:p w:rsidR="002E735E" w:rsidRPr="002E735E" w:rsidRDefault="002E735E" w:rsidP="002E735E">
      <w:pPr>
        <w:pStyle w:val="Default"/>
        <w:ind w:firstLine="851"/>
        <w:jc w:val="both"/>
        <w:rPr>
          <w:sz w:val="26"/>
          <w:szCs w:val="26"/>
        </w:rPr>
      </w:pPr>
      <w:r w:rsidRPr="002E735E">
        <w:rPr>
          <w:sz w:val="26"/>
          <w:szCs w:val="26"/>
        </w:rPr>
        <w:t xml:space="preserve">- ограниченность финансовых ресурсов, доступных для инвестирования; </w:t>
      </w:r>
    </w:p>
    <w:p w:rsidR="002E735E" w:rsidRPr="002E735E" w:rsidRDefault="002E735E" w:rsidP="002E735E">
      <w:pPr>
        <w:pStyle w:val="Default"/>
        <w:ind w:firstLine="851"/>
        <w:jc w:val="both"/>
        <w:rPr>
          <w:sz w:val="26"/>
          <w:szCs w:val="26"/>
        </w:rPr>
      </w:pPr>
      <w:r w:rsidRPr="002E735E">
        <w:rPr>
          <w:sz w:val="26"/>
          <w:szCs w:val="26"/>
        </w:rPr>
        <w:t xml:space="preserve">- риск, связанный с принятием того или иного решения, и т. п. </w:t>
      </w:r>
    </w:p>
    <w:p w:rsidR="002E735E" w:rsidRPr="002E735E" w:rsidRDefault="002E735E" w:rsidP="002E735E">
      <w:pPr>
        <w:pStyle w:val="Default"/>
        <w:ind w:firstLine="851"/>
        <w:jc w:val="both"/>
        <w:rPr>
          <w:sz w:val="26"/>
          <w:szCs w:val="26"/>
        </w:rPr>
      </w:pPr>
      <w:r w:rsidRPr="002E735E">
        <w:rPr>
          <w:sz w:val="26"/>
          <w:szCs w:val="26"/>
        </w:rPr>
        <w:t xml:space="preserve">В основу оценок эффективности инвестиционных проектов заложены следующие основные принципы, применимые к любым типам проектов независимо от их технических, технологических, финансовых, отраслевых или региональных особенностей: </w:t>
      </w:r>
    </w:p>
    <w:p w:rsidR="002E735E" w:rsidRPr="002E735E" w:rsidRDefault="002E735E" w:rsidP="002E735E">
      <w:pPr>
        <w:pStyle w:val="Default"/>
        <w:ind w:firstLine="851"/>
        <w:jc w:val="both"/>
        <w:rPr>
          <w:sz w:val="26"/>
          <w:szCs w:val="26"/>
        </w:rPr>
      </w:pPr>
      <w:r w:rsidRPr="002E735E">
        <w:rPr>
          <w:sz w:val="26"/>
          <w:szCs w:val="26"/>
        </w:rPr>
        <w:t xml:space="preserve">1) рассмотрение проекта на протяжении всего его жизненного цикла (расчетного периода) – от проведения прединвестиционных исследований до прекращения проекта; </w:t>
      </w:r>
    </w:p>
    <w:p w:rsidR="002E735E" w:rsidRPr="002E735E" w:rsidRDefault="002E735E" w:rsidP="002E735E">
      <w:pPr>
        <w:pStyle w:val="Default"/>
        <w:ind w:firstLine="851"/>
        <w:jc w:val="both"/>
        <w:rPr>
          <w:sz w:val="26"/>
          <w:szCs w:val="26"/>
        </w:rPr>
      </w:pPr>
      <w:r w:rsidRPr="002E735E">
        <w:rPr>
          <w:sz w:val="26"/>
          <w:szCs w:val="26"/>
        </w:rPr>
        <w:t>2) моделирование денежных потоков, включающих все связанные с реализацией проекта денежные поступле</w:t>
      </w:r>
      <w:r>
        <w:rPr>
          <w:sz w:val="26"/>
          <w:szCs w:val="26"/>
        </w:rPr>
        <w:t>ния и расходы за расчетный пери</w:t>
      </w:r>
      <w:r w:rsidRPr="002E735E">
        <w:rPr>
          <w:sz w:val="26"/>
          <w:szCs w:val="26"/>
        </w:rPr>
        <w:t xml:space="preserve">од с учетом возможности использования различных валют; </w:t>
      </w:r>
    </w:p>
    <w:p w:rsidR="002E735E" w:rsidRPr="002E735E" w:rsidRDefault="002E735E" w:rsidP="002E735E">
      <w:pPr>
        <w:pStyle w:val="Default"/>
        <w:ind w:firstLine="851"/>
        <w:jc w:val="both"/>
        <w:rPr>
          <w:sz w:val="26"/>
          <w:szCs w:val="26"/>
        </w:rPr>
      </w:pPr>
      <w:r w:rsidRPr="002E735E">
        <w:rPr>
          <w:sz w:val="26"/>
          <w:szCs w:val="26"/>
        </w:rPr>
        <w:t xml:space="preserve">3) сопоставимость условий сравнения различных проектов (вариантов проекта); </w:t>
      </w:r>
    </w:p>
    <w:p w:rsidR="002E735E" w:rsidRPr="002E735E" w:rsidRDefault="002E735E" w:rsidP="002E735E">
      <w:pPr>
        <w:pStyle w:val="Default"/>
        <w:ind w:firstLine="851"/>
        <w:jc w:val="both"/>
        <w:rPr>
          <w:sz w:val="26"/>
          <w:szCs w:val="26"/>
        </w:rPr>
      </w:pPr>
      <w:r w:rsidRPr="002E735E">
        <w:rPr>
          <w:sz w:val="26"/>
          <w:szCs w:val="26"/>
        </w:rPr>
        <w:t>4) принцип положительности и максимума эффекта. Для того чтобы проект, с точки зрения инвестора, был признан эффективным, необходимо, чтобы эффект реализации порождаю</w:t>
      </w:r>
      <w:r>
        <w:rPr>
          <w:sz w:val="26"/>
          <w:szCs w:val="26"/>
        </w:rPr>
        <w:t>щего его проекта был положитель</w:t>
      </w:r>
      <w:r w:rsidRPr="002E735E">
        <w:rPr>
          <w:sz w:val="26"/>
          <w:szCs w:val="26"/>
        </w:rPr>
        <w:t>ным; при сравнении альтернативных в</w:t>
      </w:r>
      <w:r w:rsidR="000C7FA2">
        <w:rPr>
          <w:sz w:val="26"/>
          <w:szCs w:val="26"/>
        </w:rPr>
        <w:t>ариантов предпочтение должно от</w:t>
      </w:r>
      <w:r w:rsidRPr="002E735E">
        <w:rPr>
          <w:sz w:val="26"/>
          <w:szCs w:val="26"/>
        </w:rPr>
        <w:t>даваться проекту с на</w:t>
      </w:r>
      <w:r>
        <w:rPr>
          <w:sz w:val="26"/>
          <w:szCs w:val="26"/>
        </w:rPr>
        <w:t xml:space="preserve">ибольшим значением эффекта; </w:t>
      </w:r>
    </w:p>
    <w:p w:rsidR="002E735E" w:rsidRPr="002E735E" w:rsidRDefault="002E735E" w:rsidP="002E735E">
      <w:pPr>
        <w:pStyle w:val="Default"/>
        <w:ind w:firstLine="851"/>
        <w:jc w:val="both"/>
        <w:rPr>
          <w:sz w:val="26"/>
          <w:szCs w:val="26"/>
        </w:rPr>
      </w:pPr>
      <w:r w:rsidRPr="002E735E">
        <w:rPr>
          <w:sz w:val="26"/>
          <w:szCs w:val="26"/>
        </w:rPr>
        <w:t>5) учет фактора времени. При оценке эффективности проекта должны учитываться различные аспекты факто</w:t>
      </w:r>
      <w:r>
        <w:rPr>
          <w:sz w:val="26"/>
          <w:szCs w:val="26"/>
        </w:rPr>
        <w:t>ра времени, в том числе динамич</w:t>
      </w:r>
      <w:r w:rsidRPr="002E735E">
        <w:rPr>
          <w:sz w:val="26"/>
          <w:szCs w:val="26"/>
        </w:rPr>
        <w:t>ность (изменение во времени) параметров проекта и его экономического окружения; разрывы во времени (лаги) между производством продукции или поступлением ресурсов и их оплат</w:t>
      </w:r>
      <w:r>
        <w:rPr>
          <w:sz w:val="26"/>
          <w:szCs w:val="26"/>
        </w:rPr>
        <w:t>ой; неравноценность разновремен</w:t>
      </w:r>
      <w:r w:rsidRPr="002E735E">
        <w:rPr>
          <w:sz w:val="26"/>
          <w:szCs w:val="26"/>
        </w:rPr>
        <w:t>ных затрат и/или результатов (предпочти</w:t>
      </w:r>
      <w:r>
        <w:rPr>
          <w:sz w:val="26"/>
          <w:szCs w:val="26"/>
        </w:rPr>
        <w:t>тельность более ранних результа</w:t>
      </w:r>
      <w:r w:rsidRPr="002E735E">
        <w:rPr>
          <w:sz w:val="26"/>
          <w:szCs w:val="26"/>
        </w:rPr>
        <w:t xml:space="preserve">тов и более поздних затрат); </w:t>
      </w:r>
    </w:p>
    <w:p w:rsidR="002E735E" w:rsidRPr="002E735E" w:rsidRDefault="002E735E" w:rsidP="002E735E">
      <w:pPr>
        <w:pStyle w:val="Default"/>
        <w:ind w:firstLine="851"/>
        <w:jc w:val="both"/>
        <w:rPr>
          <w:sz w:val="26"/>
          <w:szCs w:val="26"/>
        </w:rPr>
      </w:pPr>
      <w:r w:rsidRPr="002E735E">
        <w:rPr>
          <w:sz w:val="26"/>
          <w:szCs w:val="26"/>
        </w:rPr>
        <w:t>6) учет только предстоящих затрат и</w:t>
      </w:r>
      <w:r>
        <w:rPr>
          <w:sz w:val="26"/>
          <w:szCs w:val="26"/>
        </w:rPr>
        <w:t xml:space="preserve"> поступлений. При расчетах пока</w:t>
      </w:r>
      <w:r w:rsidRPr="002E735E">
        <w:rPr>
          <w:sz w:val="26"/>
          <w:szCs w:val="26"/>
        </w:rPr>
        <w:t xml:space="preserve">зателей эффективности должны учитываться лишь предстоящие в ходе осуществления проекта затраты и поступления, включая затраты, связанные с привлечением ранее созданных </w:t>
      </w:r>
      <w:r w:rsidRPr="002E735E">
        <w:rPr>
          <w:sz w:val="26"/>
          <w:szCs w:val="26"/>
        </w:rPr>
        <w:lastRenderedPageBreak/>
        <w:t>произв</w:t>
      </w:r>
      <w:r>
        <w:rPr>
          <w:sz w:val="26"/>
          <w:szCs w:val="26"/>
        </w:rPr>
        <w:t>одственных фондов, а также пред</w:t>
      </w:r>
      <w:r w:rsidRPr="002E735E">
        <w:rPr>
          <w:sz w:val="26"/>
          <w:szCs w:val="26"/>
        </w:rPr>
        <w:t xml:space="preserve">стоящие потери, непосредственно вызванные осуществлением проекта (например, от прекращения действующего </w:t>
      </w:r>
      <w:r>
        <w:rPr>
          <w:sz w:val="26"/>
          <w:szCs w:val="26"/>
        </w:rPr>
        <w:t>производства в связи с организа</w:t>
      </w:r>
      <w:r w:rsidRPr="002E735E">
        <w:rPr>
          <w:sz w:val="26"/>
          <w:szCs w:val="26"/>
        </w:rPr>
        <w:t>цией на его месте нового). Ранее созданны</w:t>
      </w:r>
      <w:r>
        <w:rPr>
          <w:sz w:val="26"/>
          <w:szCs w:val="26"/>
        </w:rPr>
        <w:t>е ресурсы, используемые в проек</w:t>
      </w:r>
      <w:r w:rsidRPr="002E735E">
        <w:rPr>
          <w:sz w:val="26"/>
          <w:szCs w:val="26"/>
        </w:rPr>
        <w:t>те, оцениваются не затратами на их создание, а альтернативной стоимостью. Она характеризует максимальное значение упущенной выгоды, связанной с их возможным альтернативным испол</w:t>
      </w:r>
      <w:r>
        <w:rPr>
          <w:sz w:val="26"/>
          <w:szCs w:val="26"/>
        </w:rPr>
        <w:t>ьзованием. Прошлые, уже произве</w:t>
      </w:r>
      <w:r w:rsidRPr="002E735E">
        <w:rPr>
          <w:sz w:val="26"/>
          <w:szCs w:val="26"/>
        </w:rPr>
        <w:t>денные затраты, не обеспечивающие во</w:t>
      </w:r>
      <w:r>
        <w:rPr>
          <w:sz w:val="26"/>
          <w:szCs w:val="26"/>
        </w:rPr>
        <w:t>зможности получения альтернатив</w:t>
      </w:r>
      <w:r w:rsidRPr="002E735E">
        <w:rPr>
          <w:sz w:val="26"/>
          <w:szCs w:val="26"/>
        </w:rPr>
        <w:t>ных (вне данного проекта) доходов в буд</w:t>
      </w:r>
      <w:r>
        <w:rPr>
          <w:sz w:val="26"/>
          <w:szCs w:val="26"/>
        </w:rPr>
        <w:t>ущем, в денежных потоках не учи</w:t>
      </w:r>
      <w:r w:rsidRPr="002E735E">
        <w:rPr>
          <w:sz w:val="26"/>
          <w:szCs w:val="26"/>
        </w:rPr>
        <w:t xml:space="preserve">тываются и на значения показателей эффективности не влияют. </w:t>
      </w:r>
    </w:p>
    <w:p w:rsidR="002E735E" w:rsidRPr="002E735E" w:rsidRDefault="002E735E" w:rsidP="002E735E">
      <w:pPr>
        <w:pStyle w:val="Default"/>
        <w:ind w:firstLine="851"/>
        <w:jc w:val="both"/>
        <w:rPr>
          <w:sz w:val="26"/>
          <w:szCs w:val="26"/>
        </w:rPr>
      </w:pPr>
      <w:r w:rsidRPr="002E735E">
        <w:rPr>
          <w:sz w:val="26"/>
          <w:szCs w:val="26"/>
        </w:rPr>
        <w:t>Выбор направлений инвестировани</w:t>
      </w:r>
      <w:r>
        <w:rPr>
          <w:sz w:val="26"/>
          <w:szCs w:val="26"/>
        </w:rPr>
        <w:t>я – одна из наиболее трудных за</w:t>
      </w:r>
      <w:r w:rsidRPr="002E735E">
        <w:rPr>
          <w:sz w:val="26"/>
          <w:szCs w:val="26"/>
        </w:rPr>
        <w:t xml:space="preserve">дач финансового планирования, требующая тщательного анализа и обстоя-тельной оценки будущих вероятных условий реализации данного проекта. При проведении анализа инвестиционных затрат принципиально важным является необходимость разработки нескольких альтернативных вариантов и сравнение их на основе выбранных критериев. </w:t>
      </w:r>
    </w:p>
    <w:p w:rsidR="002E735E" w:rsidRPr="002E735E" w:rsidRDefault="002E735E" w:rsidP="002E735E">
      <w:pPr>
        <w:pStyle w:val="Default"/>
        <w:ind w:firstLine="851"/>
        <w:jc w:val="both"/>
        <w:rPr>
          <w:sz w:val="26"/>
          <w:szCs w:val="26"/>
        </w:rPr>
      </w:pPr>
      <w:r w:rsidRPr="002E735E">
        <w:rPr>
          <w:sz w:val="26"/>
          <w:szCs w:val="26"/>
        </w:rPr>
        <w:t xml:space="preserve">Рекомендуется оценивать следующие виды эффективности: </w:t>
      </w:r>
    </w:p>
    <w:p w:rsidR="002E735E" w:rsidRPr="002E735E" w:rsidRDefault="002E735E" w:rsidP="002E735E">
      <w:pPr>
        <w:pStyle w:val="Default"/>
        <w:ind w:firstLine="851"/>
        <w:jc w:val="both"/>
        <w:rPr>
          <w:sz w:val="26"/>
          <w:szCs w:val="26"/>
        </w:rPr>
      </w:pPr>
      <w:r w:rsidRPr="002E735E">
        <w:rPr>
          <w:b/>
          <w:sz w:val="26"/>
          <w:szCs w:val="26"/>
        </w:rPr>
        <w:t>1. Эффективность проекта в целом</w:t>
      </w:r>
      <w:r w:rsidRPr="002E735E">
        <w:rPr>
          <w:sz w:val="26"/>
          <w:szCs w:val="26"/>
        </w:rPr>
        <w:t xml:space="preserve"> и эффективность участия в проекте. Эффективность проекта в целом оце</w:t>
      </w:r>
      <w:r>
        <w:rPr>
          <w:sz w:val="26"/>
          <w:szCs w:val="26"/>
        </w:rPr>
        <w:t>нивается с целью определения по</w:t>
      </w:r>
      <w:r w:rsidRPr="002E735E">
        <w:rPr>
          <w:sz w:val="26"/>
          <w:szCs w:val="26"/>
        </w:rPr>
        <w:t xml:space="preserve">тенциальной привлекательности проекта для возможных </w:t>
      </w:r>
      <w:r>
        <w:rPr>
          <w:sz w:val="26"/>
          <w:szCs w:val="26"/>
        </w:rPr>
        <w:t>участников и по</w:t>
      </w:r>
      <w:r w:rsidRPr="002E735E">
        <w:rPr>
          <w:sz w:val="26"/>
          <w:szCs w:val="26"/>
        </w:rPr>
        <w:t xml:space="preserve">исков источников финансирования. Она включает: </w:t>
      </w:r>
    </w:p>
    <w:p w:rsidR="002E735E" w:rsidRPr="002E735E" w:rsidRDefault="002E735E" w:rsidP="002E735E">
      <w:pPr>
        <w:pStyle w:val="Default"/>
        <w:ind w:firstLine="851"/>
        <w:jc w:val="both"/>
        <w:rPr>
          <w:sz w:val="26"/>
          <w:szCs w:val="26"/>
        </w:rPr>
      </w:pPr>
      <w:r w:rsidRPr="002E735E">
        <w:rPr>
          <w:sz w:val="26"/>
          <w:szCs w:val="26"/>
        </w:rPr>
        <w:t xml:space="preserve">1) общественную (социально-экономическую) эффективность проекта; </w:t>
      </w:r>
    </w:p>
    <w:p w:rsidR="002E735E" w:rsidRPr="002E735E" w:rsidRDefault="002E735E" w:rsidP="002E735E">
      <w:pPr>
        <w:pStyle w:val="Default"/>
        <w:ind w:firstLine="851"/>
        <w:jc w:val="both"/>
        <w:rPr>
          <w:sz w:val="26"/>
          <w:szCs w:val="26"/>
        </w:rPr>
      </w:pPr>
      <w:r w:rsidRPr="002E735E">
        <w:rPr>
          <w:sz w:val="26"/>
          <w:szCs w:val="26"/>
        </w:rPr>
        <w:t xml:space="preserve">2) коммерческую его эффективность. </w:t>
      </w:r>
    </w:p>
    <w:p w:rsidR="002E735E" w:rsidRPr="002E735E" w:rsidRDefault="002E735E" w:rsidP="002E735E">
      <w:pPr>
        <w:pStyle w:val="Default"/>
        <w:ind w:firstLine="851"/>
        <w:jc w:val="both"/>
        <w:rPr>
          <w:sz w:val="26"/>
          <w:szCs w:val="26"/>
        </w:rPr>
      </w:pPr>
      <w:r w:rsidRPr="002E735E">
        <w:rPr>
          <w:sz w:val="26"/>
          <w:szCs w:val="26"/>
        </w:rPr>
        <w:t>Показатели общественной эффективности учитывают социально-экономические последствия реализации проекта для общества в целом, в том числе как непосредственные результаты и затраты проекта, так и внешние затраты и результаты в смежны</w:t>
      </w:r>
      <w:r>
        <w:rPr>
          <w:sz w:val="26"/>
          <w:szCs w:val="26"/>
        </w:rPr>
        <w:t>х секторах экономики, экологиче</w:t>
      </w:r>
      <w:r w:rsidRPr="002E735E">
        <w:rPr>
          <w:sz w:val="26"/>
          <w:szCs w:val="26"/>
        </w:rPr>
        <w:t>ские, социальные и иные внеэкономические эффекты. Внешние эффекты учитывают в количественных показателях при наличии соответствующих нормативных и методических материалов</w:t>
      </w:r>
      <w:r>
        <w:rPr>
          <w:sz w:val="26"/>
          <w:szCs w:val="26"/>
        </w:rPr>
        <w:t>, а при отсутствии указанных до</w:t>
      </w:r>
      <w:r w:rsidRPr="002E735E">
        <w:rPr>
          <w:sz w:val="26"/>
          <w:szCs w:val="26"/>
        </w:rPr>
        <w:t>кументов допускается использование</w:t>
      </w:r>
      <w:r>
        <w:rPr>
          <w:sz w:val="26"/>
          <w:szCs w:val="26"/>
        </w:rPr>
        <w:t xml:space="preserve"> оценок независимых квалифициро</w:t>
      </w:r>
      <w:r w:rsidRPr="002E735E">
        <w:rPr>
          <w:sz w:val="26"/>
          <w:szCs w:val="26"/>
        </w:rPr>
        <w:t xml:space="preserve">ванных экспертов. Если внешние эффекты поддаются количественной оценке, то проводят качественную оценку их влияния. </w:t>
      </w:r>
    </w:p>
    <w:p w:rsidR="002E735E" w:rsidRPr="002E735E" w:rsidRDefault="002E735E" w:rsidP="002E735E">
      <w:pPr>
        <w:pStyle w:val="Default"/>
        <w:ind w:firstLine="851"/>
        <w:jc w:val="both"/>
        <w:rPr>
          <w:sz w:val="26"/>
          <w:szCs w:val="26"/>
        </w:rPr>
      </w:pPr>
      <w:r w:rsidRPr="002E735E">
        <w:rPr>
          <w:sz w:val="26"/>
          <w:szCs w:val="26"/>
        </w:rPr>
        <w:t xml:space="preserve">Показатели коммерческой эффективности </w:t>
      </w:r>
      <w:r>
        <w:rPr>
          <w:sz w:val="26"/>
          <w:szCs w:val="26"/>
        </w:rPr>
        <w:t>проекта учитывают фин</w:t>
      </w:r>
      <w:r w:rsidRPr="002E735E">
        <w:rPr>
          <w:sz w:val="26"/>
          <w:szCs w:val="26"/>
        </w:rPr>
        <w:t xml:space="preserve">ансовые последствия его осуществления для участника, реализующего проект, предполагая, что он производит все необходимые для реализации проекта затраты и пользуется всеми его результатами. </w:t>
      </w:r>
    </w:p>
    <w:p w:rsidR="002E735E" w:rsidRPr="002E735E" w:rsidRDefault="002E735E" w:rsidP="002E735E">
      <w:pPr>
        <w:pStyle w:val="Default"/>
        <w:ind w:firstLine="851"/>
        <w:jc w:val="both"/>
        <w:rPr>
          <w:sz w:val="26"/>
          <w:szCs w:val="26"/>
        </w:rPr>
      </w:pPr>
      <w:r w:rsidRPr="002E735E">
        <w:rPr>
          <w:b/>
          <w:sz w:val="26"/>
          <w:szCs w:val="26"/>
        </w:rPr>
        <w:t>2. Эффективность участия в проекте для каждого участника</w:t>
      </w:r>
      <w:r>
        <w:rPr>
          <w:sz w:val="26"/>
          <w:szCs w:val="26"/>
        </w:rPr>
        <w:t xml:space="preserve"> оценивае</w:t>
      </w:r>
      <w:r w:rsidRPr="002E735E">
        <w:rPr>
          <w:sz w:val="26"/>
          <w:szCs w:val="26"/>
        </w:rPr>
        <w:t xml:space="preserve">т, как правило, только коммерческую эффективность. </w:t>
      </w:r>
    </w:p>
    <w:p w:rsidR="002E735E" w:rsidRPr="002E735E" w:rsidRDefault="002E735E" w:rsidP="002E735E">
      <w:pPr>
        <w:pStyle w:val="Default"/>
        <w:ind w:firstLine="851"/>
        <w:jc w:val="both"/>
        <w:rPr>
          <w:sz w:val="26"/>
          <w:szCs w:val="26"/>
        </w:rPr>
      </w:pPr>
      <w:r w:rsidRPr="002E735E">
        <w:rPr>
          <w:sz w:val="26"/>
          <w:szCs w:val="26"/>
        </w:rPr>
        <w:t xml:space="preserve">Все инвестиционные решения принимаются на основе следующих правил: </w:t>
      </w:r>
    </w:p>
    <w:p w:rsidR="002E735E" w:rsidRPr="002E735E" w:rsidRDefault="002E735E" w:rsidP="002E735E">
      <w:pPr>
        <w:pStyle w:val="Default"/>
        <w:numPr>
          <w:ilvl w:val="0"/>
          <w:numId w:val="65"/>
        </w:numPr>
        <w:ind w:left="0" w:firstLine="851"/>
        <w:jc w:val="both"/>
        <w:rPr>
          <w:sz w:val="26"/>
          <w:szCs w:val="26"/>
        </w:rPr>
      </w:pPr>
      <w:r w:rsidRPr="002E735E">
        <w:rPr>
          <w:sz w:val="26"/>
          <w:szCs w:val="26"/>
        </w:rPr>
        <w:t xml:space="preserve">Чистая прибыль данного вида инвестиций должна превышать прибыль от помещения на банковский депозит аналогичной суммы средств. </w:t>
      </w:r>
    </w:p>
    <w:p w:rsidR="002E735E" w:rsidRPr="002E735E" w:rsidRDefault="002E735E" w:rsidP="002E735E">
      <w:pPr>
        <w:pStyle w:val="Default"/>
        <w:numPr>
          <w:ilvl w:val="0"/>
          <w:numId w:val="65"/>
        </w:numPr>
        <w:ind w:left="0" w:firstLine="851"/>
        <w:jc w:val="both"/>
        <w:rPr>
          <w:sz w:val="26"/>
          <w:szCs w:val="26"/>
        </w:rPr>
      </w:pPr>
      <w:r w:rsidRPr="002E735E">
        <w:rPr>
          <w:sz w:val="26"/>
          <w:szCs w:val="26"/>
        </w:rPr>
        <w:t xml:space="preserve">Рентабельность инвестиций, рассчитанная как отношение чистой прибыли к общей сумме инвестиций должна быть выше темпов инфляции, т. е. должно соблюдаться следующее условие: </w:t>
      </w:r>
    </w:p>
    <w:p w:rsidR="002E735E" w:rsidRPr="002E735E" w:rsidRDefault="002E735E" w:rsidP="002E735E">
      <w:pPr>
        <w:pStyle w:val="Default"/>
        <w:ind w:firstLine="851"/>
        <w:jc w:val="center"/>
        <w:rPr>
          <w:i/>
          <w:sz w:val="26"/>
          <w:szCs w:val="26"/>
        </w:rPr>
      </w:pPr>
      <w:r w:rsidRPr="002E735E">
        <w:rPr>
          <w:i/>
          <w:sz w:val="26"/>
          <w:szCs w:val="26"/>
        </w:rPr>
        <w:t>Чистая рентабельность  &gt; Темпы инфляции</w:t>
      </w:r>
    </w:p>
    <w:p w:rsidR="002E735E" w:rsidRPr="002E735E" w:rsidRDefault="002E735E" w:rsidP="002E735E">
      <w:pPr>
        <w:pStyle w:val="Default"/>
        <w:ind w:firstLine="851"/>
        <w:jc w:val="both"/>
        <w:rPr>
          <w:sz w:val="26"/>
          <w:szCs w:val="26"/>
        </w:rPr>
      </w:pPr>
      <w:r w:rsidRPr="002E735E">
        <w:rPr>
          <w:sz w:val="26"/>
          <w:szCs w:val="26"/>
        </w:rPr>
        <w:t xml:space="preserve">1) рентабельность данного инвестиционного проекта </w:t>
      </w:r>
      <w:r>
        <w:rPr>
          <w:sz w:val="26"/>
          <w:szCs w:val="26"/>
        </w:rPr>
        <w:t>с учетом фак</w:t>
      </w:r>
      <w:r w:rsidRPr="002E735E">
        <w:rPr>
          <w:sz w:val="26"/>
          <w:szCs w:val="26"/>
        </w:rPr>
        <w:t>тора времени (временной стоимости ден</w:t>
      </w:r>
      <w:r>
        <w:rPr>
          <w:sz w:val="26"/>
          <w:szCs w:val="26"/>
        </w:rPr>
        <w:t>ег) должна быть выше чистой рен</w:t>
      </w:r>
      <w:r w:rsidRPr="002E735E">
        <w:rPr>
          <w:sz w:val="26"/>
          <w:szCs w:val="26"/>
        </w:rPr>
        <w:t xml:space="preserve">табельности альтернативных проектов; </w:t>
      </w:r>
    </w:p>
    <w:p w:rsidR="002E735E" w:rsidRPr="002E735E" w:rsidRDefault="002E735E" w:rsidP="002E735E">
      <w:pPr>
        <w:pStyle w:val="Default"/>
        <w:ind w:firstLine="851"/>
        <w:jc w:val="both"/>
        <w:rPr>
          <w:sz w:val="26"/>
          <w:szCs w:val="26"/>
        </w:rPr>
      </w:pPr>
      <w:r w:rsidRPr="002E735E">
        <w:rPr>
          <w:sz w:val="26"/>
          <w:szCs w:val="26"/>
        </w:rPr>
        <w:t>2) рентабельность активов предприятия, рассчитанная как отношение прибыли к их общему объему, после реализац</w:t>
      </w:r>
      <w:r>
        <w:rPr>
          <w:sz w:val="26"/>
          <w:szCs w:val="26"/>
        </w:rPr>
        <w:t>ии проекта растет и в итоге пре</w:t>
      </w:r>
      <w:r w:rsidRPr="002E735E">
        <w:rPr>
          <w:sz w:val="26"/>
          <w:szCs w:val="26"/>
        </w:rPr>
        <w:t xml:space="preserve">вышает среднюю ставку </w:t>
      </w:r>
      <w:r w:rsidRPr="002E735E">
        <w:rPr>
          <w:sz w:val="26"/>
          <w:szCs w:val="26"/>
        </w:rPr>
        <w:lastRenderedPageBreak/>
        <w:t xml:space="preserve">банковского процента по заемным средствам, т. е. </w:t>
      </w:r>
    </w:p>
    <w:p w:rsidR="002E735E" w:rsidRPr="002E735E" w:rsidRDefault="002E735E" w:rsidP="002E735E">
      <w:pPr>
        <w:pStyle w:val="Default"/>
        <w:ind w:firstLine="851"/>
        <w:jc w:val="center"/>
        <w:rPr>
          <w:i/>
          <w:sz w:val="26"/>
          <w:szCs w:val="26"/>
        </w:rPr>
      </w:pPr>
      <w:r w:rsidRPr="002E735E">
        <w:rPr>
          <w:i/>
          <w:sz w:val="26"/>
          <w:szCs w:val="26"/>
        </w:rPr>
        <w:t>Экономическая рентабельность активов  &gt; Средняя процентная ставка за кредит</w:t>
      </w:r>
    </w:p>
    <w:p w:rsidR="002E735E" w:rsidRPr="002E735E" w:rsidRDefault="002E735E" w:rsidP="002E735E">
      <w:pPr>
        <w:pStyle w:val="Default"/>
        <w:ind w:firstLine="851"/>
        <w:jc w:val="both"/>
        <w:rPr>
          <w:sz w:val="26"/>
          <w:szCs w:val="26"/>
        </w:rPr>
      </w:pPr>
      <w:r w:rsidRPr="002E735E">
        <w:rPr>
          <w:sz w:val="26"/>
          <w:szCs w:val="26"/>
        </w:rPr>
        <w:t xml:space="preserve">Эффективность инвестиционного проекта оценивается в пределах временного интервала от начала проекта до </w:t>
      </w:r>
      <w:r>
        <w:rPr>
          <w:sz w:val="26"/>
          <w:szCs w:val="26"/>
        </w:rPr>
        <w:t>его прекращения. Этот интер</w:t>
      </w:r>
      <w:r w:rsidRPr="002E735E">
        <w:rPr>
          <w:sz w:val="26"/>
          <w:szCs w:val="26"/>
        </w:rPr>
        <w:t xml:space="preserve">вал носит название расчетного периода. </w:t>
      </w:r>
      <w:r>
        <w:rPr>
          <w:sz w:val="26"/>
          <w:szCs w:val="26"/>
        </w:rPr>
        <w:t>В свою очередь расчетный пери</w:t>
      </w:r>
      <w:r w:rsidRPr="002E735E">
        <w:rPr>
          <w:sz w:val="26"/>
          <w:szCs w:val="26"/>
        </w:rPr>
        <w:t>од разбивается на шаги – отрезки, в предел</w:t>
      </w:r>
      <w:r>
        <w:rPr>
          <w:sz w:val="26"/>
          <w:szCs w:val="26"/>
        </w:rPr>
        <w:t>ах которых проводится агреги</w:t>
      </w:r>
      <w:r w:rsidRPr="002E735E">
        <w:rPr>
          <w:sz w:val="26"/>
          <w:szCs w:val="26"/>
        </w:rPr>
        <w:t xml:space="preserve">рование данных, используемых для оценки финансовых показателей. </w:t>
      </w:r>
    </w:p>
    <w:p w:rsidR="002E735E" w:rsidRPr="002E735E" w:rsidRDefault="002E735E" w:rsidP="002E735E">
      <w:pPr>
        <w:pStyle w:val="Default"/>
        <w:ind w:firstLine="851"/>
        <w:jc w:val="both"/>
        <w:rPr>
          <w:sz w:val="26"/>
          <w:szCs w:val="26"/>
        </w:rPr>
      </w:pPr>
      <w:r w:rsidRPr="002E735E">
        <w:rPr>
          <w:sz w:val="26"/>
          <w:szCs w:val="26"/>
        </w:rPr>
        <w:t xml:space="preserve">К денежному потоку от инвестиционной деятельности относятся: </w:t>
      </w:r>
    </w:p>
    <w:p w:rsidR="002E735E" w:rsidRPr="002E735E" w:rsidRDefault="002E735E" w:rsidP="002E735E">
      <w:pPr>
        <w:pStyle w:val="Default"/>
        <w:ind w:firstLine="851"/>
        <w:jc w:val="both"/>
        <w:rPr>
          <w:sz w:val="26"/>
          <w:szCs w:val="26"/>
        </w:rPr>
      </w:pPr>
      <w:r w:rsidRPr="002E735E">
        <w:rPr>
          <w:sz w:val="26"/>
          <w:szCs w:val="26"/>
        </w:rPr>
        <w:t>- оттоки – капитальные вложения,</w:t>
      </w:r>
      <w:r>
        <w:rPr>
          <w:sz w:val="26"/>
          <w:szCs w:val="26"/>
        </w:rPr>
        <w:t xml:space="preserve"> затраты на пуско-наладочные ра</w:t>
      </w:r>
      <w:r w:rsidRPr="002E735E">
        <w:rPr>
          <w:sz w:val="26"/>
          <w:szCs w:val="26"/>
        </w:rPr>
        <w:t xml:space="preserve">боты, ликвидационные затраты в конце проекта, затраты на увеличение оборотного капитала и средства, вложенные в дополнительные фонды; </w:t>
      </w:r>
    </w:p>
    <w:p w:rsidR="002E735E" w:rsidRPr="002E735E" w:rsidRDefault="002E735E" w:rsidP="002E735E">
      <w:pPr>
        <w:pStyle w:val="Default"/>
        <w:ind w:firstLine="851"/>
        <w:jc w:val="both"/>
        <w:rPr>
          <w:sz w:val="26"/>
          <w:szCs w:val="26"/>
        </w:rPr>
      </w:pPr>
      <w:r w:rsidRPr="002E735E">
        <w:rPr>
          <w:sz w:val="26"/>
          <w:szCs w:val="26"/>
        </w:rPr>
        <w:t xml:space="preserve">- притоки – продажа активов (возможно, условная) в течение и по окончании проекта, поступления за счет уменьшения оборотного капитала. </w:t>
      </w:r>
    </w:p>
    <w:p w:rsidR="002E735E" w:rsidRPr="002E735E" w:rsidRDefault="002E735E" w:rsidP="002E735E">
      <w:pPr>
        <w:pStyle w:val="Default"/>
        <w:ind w:firstLine="851"/>
        <w:jc w:val="both"/>
        <w:rPr>
          <w:sz w:val="26"/>
          <w:szCs w:val="26"/>
        </w:rPr>
      </w:pPr>
      <w:r w:rsidRPr="002E735E">
        <w:rPr>
          <w:sz w:val="26"/>
          <w:szCs w:val="26"/>
        </w:rPr>
        <w:t>При определении эффективности</w:t>
      </w:r>
      <w:r>
        <w:rPr>
          <w:sz w:val="26"/>
          <w:szCs w:val="26"/>
        </w:rPr>
        <w:t xml:space="preserve"> инвестиционного проекта исполь</w:t>
      </w:r>
      <w:r w:rsidRPr="002E735E">
        <w:rPr>
          <w:sz w:val="26"/>
          <w:szCs w:val="26"/>
        </w:rPr>
        <w:t xml:space="preserve">зуют два показателя: </w:t>
      </w:r>
    </w:p>
    <w:p w:rsidR="002E735E" w:rsidRPr="002E735E" w:rsidRDefault="002E735E" w:rsidP="002E735E">
      <w:pPr>
        <w:pStyle w:val="Default"/>
        <w:ind w:firstLine="851"/>
        <w:jc w:val="both"/>
        <w:rPr>
          <w:sz w:val="26"/>
          <w:szCs w:val="26"/>
        </w:rPr>
      </w:pPr>
      <w:r w:rsidRPr="002E735E">
        <w:rPr>
          <w:sz w:val="26"/>
          <w:szCs w:val="26"/>
        </w:rPr>
        <w:t xml:space="preserve">1) денежные потоки инвестиционного проекта; </w:t>
      </w:r>
    </w:p>
    <w:p w:rsidR="002E735E" w:rsidRPr="002E735E" w:rsidRDefault="002E735E" w:rsidP="002E735E">
      <w:pPr>
        <w:pStyle w:val="Default"/>
        <w:ind w:firstLine="851"/>
        <w:jc w:val="both"/>
        <w:rPr>
          <w:sz w:val="26"/>
          <w:szCs w:val="26"/>
        </w:rPr>
      </w:pPr>
      <w:r w:rsidRPr="002E735E">
        <w:rPr>
          <w:sz w:val="26"/>
          <w:szCs w:val="26"/>
        </w:rPr>
        <w:t xml:space="preserve">2) денежные потоки для отдельных участников проекта. </w:t>
      </w:r>
    </w:p>
    <w:p w:rsidR="002E735E" w:rsidRPr="002E735E" w:rsidRDefault="002E735E" w:rsidP="002E735E">
      <w:pPr>
        <w:pStyle w:val="Default"/>
        <w:ind w:firstLine="851"/>
        <w:jc w:val="both"/>
        <w:rPr>
          <w:sz w:val="26"/>
          <w:szCs w:val="26"/>
        </w:rPr>
      </w:pPr>
      <w:r w:rsidRPr="002E735E">
        <w:rPr>
          <w:sz w:val="26"/>
          <w:szCs w:val="26"/>
        </w:rPr>
        <w:t xml:space="preserve">Наряду с денежным потоком при оценке инвестиционного проекта используется также накопленный денежный поток </w:t>
      </w:r>
      <w:r>
        <w:rPr>
          <w:sz w:val="26"/>
          <w:szCs w:val="26"/>
        </w:rPr>
        <w:t>– поток, характери</w:t>
      </w:r>
      <w:r w:rsidRPr="002E735E">
        <w:rPr>
          <w:sz w:val="26"/>
          <w:szCs w:val="26"/>
        </w:rPr>
        <w:t xml:space="preserve">стики которого – накопленный приток, накопленный отток и накопленное сальдо (накопленный эффект) определяются на каждом шаге расчетного периода как сумма соответствующих характеристик денежного потока за данный и все предшествующие шаги. </w:t>
      </w:r>
    </w:p>
    <w:p w:rsidR="002E735E" w:rsidRPr="002E735E" w:rsidRDefault="002E735E" w:rsidP="002E735E">
      <w:pPr>
        <w:pStyle w:val="Default"/>
        <w:ind w:firstLine="851"/>
        <w:jc w:val="both"/>
        <w:rPr>
          <w:sz w:val="26"/>
          <w:szCs w:val="26"/>
        </w:rPr>
      </w:pPr>
      <w:r w:rsidRPr="002E735E">
        <w:rPr>
          <w:sz w:val="26"/>
          <w:szCs w:val="26"/>
        </w:rPr>
        <w:t>Учитывая, что денежные потоки могут возникать в разные временные моменты реализации проекта, возникает необходимость их приведения к единому моменту времени. Этот процесс называется дисконтированием денежных потоков. Дисконтированием денежных потоков называется приведение их разновременных (относящихся к разным шагам расчета) значений к их ценности на определенный момент врем</w:t>
      </w:r>
      <w:r w:rsidR="0082694B">
        <w:rPr>
          <w:sz w:val="26"/>
          <w:szCs w:val="26"/>
        </w:rPr>
        <w:t>ени, который называется мо</w:t>
      </w:r>
      <w:r w:rsidRPr="002E735E">
        <w:rPr>
          <w:sz w:val="26"/>
          <w:szCs w:val="26"/>
        </w:rPr>
        <w:t>ментом приведения и обозначается через t°. Момент приведения может не совпадать с базовым моментом. Д</w:t>
      </w:r>
      <w:r w:rsidR="0082694B">
        <w:rPr>
          <w:sz w:val="26"/>
          <w:szCs w:val="26"/>
        </w:rPr>
        <w:t>исконтирование применяется к де</w:t>
      </w:r>
      <w:r w:rsidRPr="002E735E">
        <w:rPr>
          <w:sz w:val="26"/>
          <w:szCs w:val="26"/>
        </w:rPr>
        <w:t xml:space="preserve">нежным потокам, выраженным в единой валюте. </w:t>
      </w:r>
    </w:p>
    <w:p w:rsidR="0082694B" w:rsidRPr="0082694B" w:rsidRDefault="0082694B" w:rsidP="0082694B">
      <w:pPr>
        <w:pStyle w:val="Default"/>
        <w:ind w:firstLine="851"/>
        <w:jc w:val="both"/>
        <w:rPr>
          <w:sz w:val="26"/>
          <w:szCs w:val="26"/>
        </w:rPr>
      </w:pPr>
      <w:r w:rsidRPr="0082694B">
        <w:rPr>
          <w:sz w:val="26"/>
          <w:szCs w:val="26"/>
        </w:rPr>
        <w:t>Основой принятия инвестиционных</w:t>
      </w:r>
      <w:r>
        <w:rPr>
          <w:sz w:val="26"/>
          <w:szCs w:val="26"/>
        </w:rPr>
        <w:t xml:space="preserve"> решений являются оценка и срав</w:t>
      </w:r>
      <w:r w:rsidRPr="0082694B">
        <w:rPr>
          <w:sz w:val="26"/>
          <w:szCs w:val="26"/>
        </w:rPr>
        <w:t>нительный анализ объема предполагае</w:t>
      </w:r>
      <w:r>
        <w:rPr>
          <w:sz w:val="26"/>
          <w:szCs w:val="26"/>
        </w:rPr>
        <w:t>мых инвестиций и будущих денеж</w:t>
      </w:r>
      <w:r w:rsidRPr="0082694B">
        <w:rPr>
          <w:sz w:val="26"/>
          <w:szCs w:val="26"/>
        </w:rPr>
        <w:t xml:space="preserve">ных поступлений. В качестве основных показателей, используемых для расчетов эффективности проекта, используют: </w:t>
      </w:r>
    </w:p>
    <w:p w:rsidR="0082694B" w:rsidRPr="0082694B" w:rsidRDefault="0082694B" w:rsidP="0082694B">
      <w:pPr>
        <w:pStyle w:val="Default"/>
        <w:ind w:firstLine="851"/>
        <w:jc w:val="both"/>
        <w:rPr>
          <w:sz w:val="26"/>
          <w:szCs w:val="26"/>
        </w:rPr>
      </w:pPr>
      <w:r w:rsidRPr="0082694B">
        <w:rPr>
          <w:sz w:val="26"/>
          <w:szCs w:val="26"/>
        </w:rPr>
        <w:t xml:space="preserve">1) чистый доход; </w:t>
      </w:r>
    </w:p>
    <w:p w:rsidR="0082694B" w:rsidRPr="0082694B" w:rsidRDefault="0082694B" w:rsidP="0082694B">
      <w:pPr>
        <w:pStyle w:val="Default"/>
        <w:ind w:firstLine="851"/>
        <w:jc w:val="both"/>
        <w:rPr>
          <w:sz w:val="26"/>
          <w:szCs w:val="26"/>
        </w:rPr>
      </w:pPr>
      <w:r w:rsidRPr="0082694B">
        <w:rPr>
          <w:sz w:val="26"/>
          <w:szCs w:val="26"/>
        </w:rPr>
        <w:t xml:space="preserve">2) чистый дисконтированный доход; </w:t>
      </w:r>
    </w:p>
    <w:p w:rsidR="0082694B" w:rsidRPr="0082694B" w:rsidRDefault="0082694B" w:rsidP="0082694B">
      <w:pPr>
        <w:pStyle w:val="Default"/>
        <w:ind w:firstLine="851"/>
        <w:jc w:val="both"/>
        <w:rPr>
          <w:sz w:val="26"/>
          <w:szCs w:val="26"/>
        </w:rPr>
      </w:pPr>
      <w:r w:rsidRPr="0082694B">
        <w:rPr>
          <w:sz w:val="26"/>
          <w:szCs w:val="26"/>
        </w:rPr>
        <w:t xml:space="preserve">3) дисконт проекта; </w:t>
      </w:r>
    </w:p>
    <w:p w:rsidR="0082694B" w:rsidRPr="0082694B" w:rsidRDefault="0082694B" w:rsidP="0082694B">
      <w:pPr>
        <w:pStyle w:val="Default"/>
        <w:ind w:firstLine="851"/>
        <w:jc w:val="both"/>
        <w:rPr>
          <w:sz w:val="26"/>
          <w:szCs w:val="26"/>
        </w:rPr>
      </w:pPr>
      <w:r w:rsidRPr="0082694B">
        <w:rPr>
          <w:sz w:val="26"/>
          <w:szCs w:val="26"/>
        </w:rPr>
        <w:t xml:space="preserve">4) срок окупаемости. </w:t>
      </w:r>
    </w:p>
    <w:p w:rsidR="00981D23" w:rsidRDefault="0082694B" w:rsidP="0082694B">
      <w:pPr>
        <w:pStyle w:val="Default"/>
        <w:numPr>
          <w:ilvl w:val="0"/>
          <w:numId w:val="65"/>
        </w:numPr>
        <w:ind w:left="0" w:firstLine="709"/>
        <w:jc w:val="both"/>
        <w:rPr>
          <w:sz w:val="26"/>
          <w:szCs w:val="26"/>
        </w:rPr>
      </w:pPr>
      <w:r w:rsidRPr="0082694B">
        <w:rPr>
          <w:b/>
          <w:bCs/>
          <w:i/>
          <w:iCs/>
          <w:sz w:val="26"/>
          <w:szCs w:val="26"/>
        </w:rPr>
        <w:t xml:space="preserve">Чистым доходом </w:t>
      </w:r>
      <w:r w:rsidRPr="0082694B">
        <w:rPr>
          <w:sz w:val="26"/>
          <w:szCs w:val="26"/>
        </w:rPr>
        <w:t>(ЧД) называется</w:t>
      </w:r>
      <w:r>
        <w:rPr>
          <w:sz w:val="26"/>
          <w:szCs w:val="26"/>
        </w:rPr>
        <w:t xml:space="preserve"> накопленный эффект (сальдо де</w:t>
      </w:r>
      <w:r w:rsidRPr="0082694B">
        <w:rPr>
          <w:sz w:val="26"/>
          <w:szCs w:val="26"/>
        </w:rPr>
        <w:t>нежного потока) за расчетный период</w:t>
      </w:r>
      <w:r>
        <w:rPr>
          <w:sz w:val="26"/>
          <w:szCs w:val="26"/>
        </w:rPr>
        <w:t>.</w:t>
      </w:r>
    </w:p>
    <w:p w:rsidR="0082694B" w:rsidRPr="0082694B" w:rsidRDefault="0082694B" w:rsidP="0082694B">
      <w:pPr>
        <w:pStyle w:val="Default"/>
        <w:numPr>
          <w:ilvl w:val="0"/>
          <w:numId w:val="65"/>
        </w:numPr>
        <w:ind w:left="0" w:firstLine="709"/>
        <w:jc w:val="both"/>
        <w:rPr>
          <w:sz w:val="26"/>
          <w:szCs w:val="26"/>
        </w:rPr>
      </w:pPr>
      <w:r w:rsidRPr="0082694B">
        <w:rPr>
          <w:sz w:val="26"/>
          <w:szCs w:val="26"/>
        </w:rPr>
        <w:t xml:space="preserve">Важнейшим показателем эффективности проекта является </w:t>
      </w:r>
      <w:r w:rsidRPr="0082694B">
        <w:rPr>
          <w:b/>
          <w:bCs/>
          <w:i/>
          <w:iCs/>
          <w:sz w:val="26"/>
          <w:szCs w:val="26"/>
        </w:rPr>
        <w:t xml:space="preserve">чистый дисконтированный доход </w:t>
      </w:r>
      <w:r w:rsidRPr="0082694B">
        <w:rPr>
          <w:sz w:val="26"/>
          <w:szCs w:val="26"/>
        </w:rPr>
        <w:t xml:space="preserve">(ЧДД) – </w:t>
      </w:r>
      <w:r>
        <w:rPr>
          <w:sz w:val="26"/>
          <w:szCs w:val="26"/>
        </w:rPr>
        <w:t>накопленный дисконтированный эф</w:t>
      </w:r>
      <w:r w:rsidRPr="0082694B">
        <w:rPr>
          <w:sz w:val="26"/>
          <w:szCs w:val="26"/>
        </w:rPr>
        <w:t>фект за расчетный период</w:t>
      </w:r>
    </w:p>
    <w:p w:rsidR="0082694B" w:rsidRPr="0082694B" w:rsidRDefault="0082694B" w:rsidP="003D6C23">
      <w:pPr>
        <w:pStyle w:val="Default"/>
        <w:numPr>
          <w:ilvl w:val="0"/>
          <w:numId w:val="65"/>
        </w:numPr>
        <w:ind w:left="0" w:firstLine="709"/>
        <w:jc w:val="both"/>
        <w:rPr>
          <w:sz w:val="26"/>
          <w:szCs w:val="26"/>
        </w:rPr>
      </w:pPr>
      <w:r w:rsidRPr="0082694B">
        <w:rPr>
          <w:sz w:val="26"/>
          <w:szCs w:val="26"/>
        </w:rPr>
        <w:t xml:space="preserve">Разность ЧД – ЧДД нередко называют </w:t>
      </w:r>
      <w:r w:rsidRPr="0082694B">
        <w:rPr>
          <w:b/>
          <w:bCs/>
          <w:i/>
          <w:iCs/>
          <w:sz w:val="26"/>
          <w:szCs w:val="26"/>
        </w:rPr>
        <w:t>дисконтом проекта</w:t>
      </w:r>
      <w:r w:rsidRPr="0082694B">
        <w:rPr>
          <w:i/>
          <w:iCs/>
          <w:sz w:val="26"/>
          <w:szCs w:val="26"/>
        </w:rPr>
        <w:t xml:space="preserve">. </w:t>
      </w:r>
      <w:r w:rsidRPr="0082694B">
        <w:rPr>
          <w:sz w:val="26"/>
          <w:szCs w:val="26"/>
        </w:rPr>
        <w:t>Для признания проекта эффективным с точки зрения инвестора необходимо, чтобы ЧДД проекта был положительным; при сравнении альтернативных проектов предпочтение должно отдаваться проекту с большим значением ЧДД.</w:t>
      </w:r>
    </w:p>
    <w:p w:rsidR="0082694B" w:rsidRPr="0082694B" w:rsidRDefault="0082694B" w:rsidP="0082694B">
      <w:pPr>
        <w:pStyle w:val="Default"/>
        <w:numPr>
          <w:ilvl w:val="0"/>
          <w:numId w:val="65"/>
        </w:numPr>
        <w:ind w:left="0" w:firstLine="709"/>
        <w:jc w:val="both"/>
        <w:rPr>
          <w:sz w:val="26"/>
          <w:szCs w:val="26"/>
        </w:rPr>
      </w:pPr>
      <w:r w:rsidRPr="0082694B">
        <w:rPr>
          <w:b/>
          <w:bCs/>
          <w:i/>
          <w:iCs/>
          <w:sz w:val="26"/>
          <w:szCs w:val="26"/>
        </w:rPr>
        <w:lastRenderedPageBreak/>
        <w:t xml:space="preserve">Сроком окупаемости </w:t>
      </w:r>
      <w:r w:rsidRPr="0082694B">
        <w:rPr>
          <w:sz w:val="26"/>
          <w:szCs w:val="26"/>
        </w:rPr>
        <w:t>называется продолжительность периода от начального момента до момента окупаемости. Начальны</w:t>
      </w:r>
      <w:r>
        <w:rPr>
          <w:sz w:val="26"/>
          <w:szCs w:val="26"/>
        </w:rPr>
        <w:t>й момент указыва</w:t>
      </w:r>
      <w:r w:rsidRPr="0082694B">
        <w:rPr>
          <w:sz w:val="26"/>
          <w:szCs w:val="26"/>
        </w:rPr>
        <w:t xml:space="preserve">ется в задании на проектирование (обычно это начало нулевого шага или начало операционной деятельности). Моментом окупаемости называется тот наиболее ранний момент времени в расчетном периоде, после которого текущий чистый доход ЧД становится и </w:t>
      </w:r>
      <w:r>
        <w:rPr>
          <w:sz w:val="26"/>
          <w:szCs w:val="26"/>
        </w:rPr>
        <w:t>в дальнейшем остается неотрица</w:t>
      </w:r>
      <w:r w:rsidRPr="0082694B">
        <w:rPr>
          <w:sz w:val="26"/>
          <w:szCs w:val="26"/>
        </w:rPr>
        <w:t>тельным. При оценке эффективности срок окупаемости,</w:t>
      </w:r>
      <w:r>
        <w:rPr>
          <w:sz w:val="26"/>
          <w:szCs w:val="26"/>
        </w:rPr>
        <w:t xml:space="preserve"> как правило, вы</w:t>
      </w:r>
      <w:r w:rsidRPr="0082694B">
        <w:rPr>
          <w:sz w:val="26"/>
          <w:szCs w:val="26"/>
        </w:rPr>
        <w:t xml:space="preserve">ступает только в качестве ограничения. </w:t>
      </w:r>
    </w:p>
    <w:p w:rsidR="0082694B" w:rsidRPr="0082694B" w:rsidRDefault="0082694B" w:rsidP="0082694B">
      <w:pPr>
        <w:pStyle w:val="Default"/>
        <w:jc w:val="both"/>
        <w:rPr>
          <w:sz w:val="26"/>
          <w:szCs w:val="26"/>
        </w:rPr>
      </w:pPr>
      <w:r w:rsidRPr="0082694B">
        <w:rPr>
          <w:b/>
          <w:bCs/>
          <w:i/>
          <w:iCs/>
          <w:sz w:val="26"/>
          <w:szCs w:val="26"/>
        </w:rPr>
        <w:t xml:space="preserve">Сроком окупаемости с учетом дисконтирования </w:t>
      </w:r>
      <w:r>
        <w:rPr>
          <w:sz w:val="26"/>
          <w:szCs w:val="26"/>
        </w:rPr>
        <w:t>называется про</w:t>
      </w:r>
      <w:r w:rsidRPr="0082694B">
        <w:rPr>
          <w:sz w:val="26"/>
          <w:szCs w:val="26"/>
        </w:rPr>
        <w:t xml:space="preserve">должительность периода от начального момента до момента окупаемости с учетом дисконтирования, т. е. до того наиболее раннего момента времени в расчетном периоде, после которого текущий чистый дисконтированный доход (ЧДД) становится и в дальнейшем остается неотрицательным. </w:t>
      </w:r>
    </w:p>
    <w:p w:rsidR="0082694B" w:rsidRPr="0082694B" w:rsidRDefault="0082694B" w:rsidP="0082694B">
      <w:pPr>
        <w:pStyle w:val="Default"/>
        <w:jc w:val="both"/>
        <w:rPr>
          <w:sz w:val="26"/>
          <w:szCs w:val="26"/>
        </w:rPr>
      </w:pPr>
      <w:r w:rsidRPr="0082694B">
        <w:rPr>
          <w:sz w:val="26"/>
          <w:szCs w:val="26"/>
        </w:rPr>
        <w:t xml:space="preserve">Как правило, срок окупаемости определяется: </w:t>
      </w:r>
    </w:p>
    <w:p w:rsidR="0082694B" w:rsidRPr="0082694B" w:rsidRDefault="0082694B" w:rsidP="0082694B">
      <w:pPr>
        <w:pStyle w:val="Default"/>
        <w:jc w:val="both"/>
        <w:rPr>
          <w:sz w:val="26"/>
          <w:szCs w:val="26"/>
        </w:rPr>
      </w:pPr>
      <w:r w:rsidRPr="0082694B">
        <w:rPr>
          <w:sz w:val="26"/>
          <w:szCs w:val="26"/>
        </w:rPr>
        <w:t>1)</w:t>
      </w:r>
      <w:r>
        <w:rPr>
          <w:sz w:val="26"/>
          <w:szCs w:val="26"/>
        </w:rPr>
        <w:t xml:space="preserve"> </w:t>
      </w:r>
      <w:r w:rsidRPr="0082694B">
        <w:rPr>
          <w:sz w:val="26"/>
          <w:szCs w:val="26"/>
        </w:rPr>
        <w:t xml:space="preserve"> на основе среднегодовой величины денежных поступлений; </w:t>
      </w:r>
    </w:p>
    <w:p w:rsidR="0082694B" w:rsidRPr="0082694B" w:rsidRDefault="0082694B" w:rsidP="0082694B">
      <w:pPr>
        <w:pStyle w:val="Default"/>
        <w:jc w:val="both"/>
        <w:rPr>
          <w:sz w:val="26"/>
          <w:szCs w:val="26"/>
        </w:rPr>
      </w:pPr>
      <w:r w:rsidRPr="0082694B">
        <w:rPr>
          <w:sz w:val="26"/>
          <w:szCs w:val="26"/>
        </w:rPr>
        <w:t>2) на основе нарастания величины поступлений денежных средств по годам до достижения величины капитальных вложений.</w:t>
      </w:r>
    </w:p>
    <w:p w:rsidR="002E735E" w:rsidRPr="0082694B" w:rsidRDefault="0082694B" w:rsidP="0082694B">
      <w:pPr>
        <w:pStyle w:val="Default"/>
        <w:ind w:firstLine="851"/>
        <w:jc w:val="both"/>
        <w:rPr>
          <w:sz w:val="26"/>
          <w:szCs w:val="26"/>
        </w:rPr>
      </w:pPr>
      <w:r w:rsidRPr="0082694B">
        <w:rPr>
          <w:sz w:val="26"/>
          <w:szCs w:val="26"/>
        </w:rPr>
        <w:t>Достоверная оценка эффективности</w:t>
      </w:r>
      <w:r>
        <w:rPr>
          <w:sz w:val="26"/>
          <w:szCs w:val="26"/>
        </w:rPr>
        <w:t xml:space="preserve"> инвестиционных проектов доста</w:t>
      </w:r>
      <w:r w:rsidRPr="0082694B">
        <w:rPr>
          <w:sz w:val="26"/>
          <w:szCs w:val="26"/>
        </w:rPr>
        <w:t>точно сложный и трудоемкий процесс, к</w:t>
      </w:r>
      <w:r>
        <w:rPr>
          <w:sz w:val="26"/>
          <w:szCs w:val="26"/>
        </w:rPr>
        <w:t xml:space="preserve"> тому же требующий высокой спе</w:t>
      </w:r>
      <w:r w:rsidRPr="0082694B">
        <w:rPr>
          <w:sz w:val="26"/>
          <w:szCs w:val="26"/>
        </w:rPr>
        <w:t>циальной подготовки исполнителя. Однако т</w:t>
      </w:r>
      <w:r>
        <w:rPr>
          <w:sz w:val="26"/>
          <w:szCs w:val="26"/>
        </w:rPr>
        <w:t xml:space="preserve">акая оценка необходима. Как </w:t>
      </w:r>
      <w:r w:rsidRPr="0082694B">
        <w:rPr>
          <w:sz w:val="26"/>
          <w:szCs w:val="26"/>
        </w:rPr>
        <w:t>показал анализ реализации инвестиционных проектов большинство неудач в этой сфере обусловлено неверной предварительной оценкой эфф</w:t>
      </w:r>
      <w:r>
        <w:rPr>
          <w:sz w:val="26"/>
          <w:szCs w:val="26"/>
        </w:rPr>
        <w:t>ективн</w:t>
      </w:r>
      <w:r w:rsidRPr="0082694B">
        <w:rPr>
          <w:sz w:val="26"/>
          <w:szCs w:val="26"/>
        </w:rPr>
        <w:t>ости этих проектов</w:t>
      </w:r>
      <w:r>
        <w:rPr>
          <w:sz w:val="26"/>
          <w:szCs w:val="26"/>
        </w:rPr>
        <w:t>.</w:t>
      </w:r>
    </w:p>
    <w:p w:rsidR="00981D23" w:rsidRPr="002E735E" w:rsidRDefault="00981D23" w:rsidP="002E735E">
      <w:pPr>
        <w:pStyle w:val="Default"/>
        <w:ind w:firstLine="851"/>
        <w:jc w:val="both"/>
        <w:rPr>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A672B8" w:rsidRDefault="00A672B8" w:rsidP="00EE744E">
      <w:pPr>
        <w:spacing w:after="0" w:line="240" w:lineRule="auto"/>
        <w:jc w:val="center"/>
        <w:rPr>
          <w:rFonts w:ascii="Times New Roman" w:hAnsi="Times New Roman"/>
          <w:sz w:val="26"/>
          <w:szCs w:val="26"/>
        </w:rPr>
      </w:pPr>
    </w:p>
    <w:p w:rsidR="00EE744E" w:rsidRPr="00EE744E" w:rsidRDefault="00EE744E" w:rsidP="00EE744E">
      <w:pPr>
        <w:spacing w:after="0" w:line="240" w:lineRule="auto"/>
        <w:jc w:val="center"/>
        <w:rPr>
          <w:rFonts w:ascii="Times New Roman" w:hAnsi="Times New Roman"/>
          <w:sz w:val="32"/>
          <w:szCs w:val="32"/>
        </w:rPr>
      </w:pPr>
    </w:p>
    <w:p w:rsidR="00EE744E" w:rsidRPr="00EE744E" w:rsidRDefault="00EE744E" w:rsidP="00EE744E">
      <w:pPr>
        <w:spacing w:after="0" w:line="240" w:lineRule="auto"/>
        <w:jc w:val="center"/>
        <w:rPr>
          <w:rFonts w:ascii="Times New Roman" w:hAnsi="Times New Roman"/>
          <w:sz w:val="32"/>
          <w:szCs w:val="32"/>
        </w:rPr>
      </w:pPr>
    </w:p>
    <w:p w:rsidR="00EE744E" w:rsidRDefault="00EE744E" w:rsidP="00EE744E">
      <w:pPr>
        <w:spacing w:after="0" w:line="240" w:lineRule="auto"/>
        <w:jc w:val="center"/>
        <w:rPr>
          <w:rFonts w:ascii="Times New Roman" w:hAnsi="Times New Roman"/>
          <w:sz w:val="32"/>
          <w:szCs w:val="32"/>
        </w:rPr>
      </w:pPr>
      <w:r w:rsidRPr="00EE744E">
        <w:rPr>
          <w:rFonts w:ascii="Times New Roman" w:hAnsi="Times New Roman"/>
          <w:sz w:val="32"/>
          <w:szCs w:val="32"/>
        </w:rPr>
        <w:t>Абызова Елена Владимировна</w:t>
      </w:r>
    </w:p>
    <w:p w:rsidR="009821CE" w:rsidRPr="00EE744E" w:rsidRDefault="009821CE" w:rsidP="00EE744E">
      <w:pPr>
        <w:spacing w:after="0" w:line="240" w:lineRule="auto"/>
        <w:jc w:val="center"/>
        <w:rPr>
          <w:rFonts w:ascii="Times New Roman" w:hAnsi="Times New Roman"/>
          <w:sz w:val="32"/>
          <w:szCs w:val="32"/>
        </w:rPr>
      </w:pPr>
      <w:r>
        <w:rPr>
          <w:rFonts w:ascii="Times New Roman" w:hAnsi="Times New Roman"/>
          <w:sz w:val="32"/>
          <w:szCs w:val="32"/>
        </w:rPr>
        <w:t>Юрковская Екатерина Павловна</w:t>
      </w:r>
    </w:p>
    <w:p w:rsidR="00EE744E" w:rsidRPr="00EE744E" w:rsidRDefault="00EE744E" w:rsidP="00EE744E">
      <w:pPr>
        <w:spacing w:after="0" w:line="240" w:lineRule="auto"/>
        <w:rPr>
          <w:rFonts w:ascii="Times New Roman" w:hAnsi="Times New Roman"/>
          <w:sz w:val="32"/>
          <w:szCs w:val="32"/>
        </w:rPr>
      </w:pPr>
    </w:p>
    <w:p w:rsidR="00EE744E" w:rsidRPr="00EE744E" w:rsidRDefault="00EE744E" w:rsidP="00EE744E">
      <w:pPr>
        <w:spacing w:after="0" w:line="240" w:lineRule="auto"/>
        <w:rPr>
          <w:rFonts w:ascii="Times New Roman" w:hAnsi="Times New Roman"/>
          <w:sz w:val="28"/>
          <w:szCs w:val="28"/>
        </w:rPr>
      </w:pPr>
    </w:p>
    <w:p w:rsidR="00EE744E" w:rsidRPr="00EE744E" w:rsidRDefault="00EE744E" w:rsidP="00EE744E">
      <w:pPr>
        <w:spacing w:after="0" w:line="240" w:lineRule="auto"/>
        <w:rPr>
          <w:rFonts w:ascii="Times New Roman" w:hAnsi="Times New Roman"/>
          <w:sz w:val="28"/>
          <w:szCs w:val="28"/>
        </w:rPr>
      </w:pPr>
    </w:p>
    <w:p w:rsidR="005602A5" w:rsidRDefault="005602A5" w:rsidP="005602A5">
      <w:pPr>
        <w:spacing w:after="0" w:line="240" w:lineRule="auto"/>
        <w:jc w:val="center"/>
        <w:rPr>
          <w:rFonts w:ascii="Times New Roman" w:hAnsi="Times New Roman"/>
          <w:b/>
          <w:sz w:val="32"/>
        </w:rPr>
      </w:pPr>
      <w:r w:rsidRPr="00D0323B">
        <w:rPr>
          <w:rFonts w:ascii="Times New Roman" w:hAnsi="Times New Roman"/>
          <w:b/>
          <w:sz w:val="32"/>
        </w:rPr>
        <w:t xml:space="preserve">КРАТКОСРОЧНАЯ И ДОЛГОСРОЧНАЯ </w:t>
      </w:r>
    </w:p>
    <w:p w:rsidR="005602A5" w:rsidRDefault="005602A5" w:rsidP="005602A5">
      <w:pPr>
        <w:spacing w:after="0" w:line="240" w:lineRule="auto"/>
        <w:jc w:val="center"/>
        <w:rPr>
          <w:rFonts w:ascii="Times New Roman" w:hAnsi="Times New Roman"/>
          <w:b/>
          <w:sz w:val="32"/>
        </w:rPr>
      </w:pPr>
      <w:r w:rsidRPr="00D0323B">
        <w:rPr>
          <w:rFonts w:ascii="Times New Roman" w:hAnsi="Times New Roman"/>
          <w:b/>
          <w:sz w:val="32"/>
        </w:rPr>
        <w:t>ФИНАНСОВАЯ ПОЛИТИКА</w:t>
      </w:r>
    </w:p>
    <w:p w:rsidR="00F0784B" w:rsidRPr="00D0323B" w:rsidRDefault="00F0784B" w:rsidP="005602A5">
      <w:pPr>
        <w:spacing w:after="0" w:line="240" w:lineRule="auto"/>
        <w:jc w:val="center"/>
        <w:rPr>
          <w:rFonts w:ascii="Times New Roman" w:hAnsi="Times New Roman"/>
          <w:b/>
          <w:sz w:val="32"/>
        </w:rPr>
      </w:pPr>
    </w:p>
    <w:p w:rsidR="00F0784B" w:rsidRDefault="00F0784B" w:rsidP="00F0784B">
      <w:pPr>
        <w:spacing w:after="0" w:line="240" w:lineRule="auto"/>
        <w:jc w:val="center"/>
        <w:rPr>
          <w:rFonts w:ascii="Times New Roman" w:hAnsi="Times New Roman"/>
          <w:sz w:val="28"/>
        </w:rPr>
      </w:pPr>
    </w:p>
    <w:p w:rsidR="00EE744E" w:rsidRPr="00D0323B" w:rsidRDefault="00EE744E" w:rsidP="00EE744E">
      <w:pPr>
        <w:spacing w:after="0" w:line="240" w:lineRule="auto"/>
        <w:jc w:val="center"/>
        <w:rPr>
          <w:rFonts w:ascii="Times New Roman" w:hAnsi="Times New Roman"/>
          <w:sz w:val="28"/>
          <w:szCs w:val="28"/>
        </w:rPr>
      </w:pPr>
      <w:r w:rsidRPr="00D0323B">
        <w:rPr>
          <w:rFonts w:ascii="Times New Roman" w:hAnsi="Times New Roman"/>
          <w:sz w:val="28"/>
          <w:szCs w:val="28"/>
        </w:rPr>
        <w:t>для студентов направления</w:t>
      </w:r>
      <w:r>
        <w:rPr>
          <w:rFonts w:ascii="Times New Roman" w:hAnsi="Times New Roman"/>
          <w:sz w:val="28"/>
          <w:szCs w:val="28"/>
        </w:rPr>
        <w:t xml:space="preserve"> подготовки</w:t>
      </w:r>
    </w:p>
    <w:p w:rsidR="00EE744E" w:rsidRDefault="00EE744E" w:rsidP="00EE744E">
      <w:pPr>
        <w:spacing w:after="0" w:line="240" w:lineRule="atLeast"/>
        <w:ind w:firstLine="720"/>
        <w:jc w:val="center"/>
        <w:rPr>
          <w:rFonts w:ascii="Times New Roman" w:hAnsi="Times New Roman"/>
          <w:noProof/>
          <w:sz w:val="28"/>
          <w:szCs w:val="28"/>
        </w:rPr>
      </w:pPr>
      <w:r w:rsidRPr="00D0323B">
        <w:rPr>
          <w:rFonts w:ascii="Times New Roman" w:hAnsi="Times New Roman"/>
          <w:noProof/>
          <w:sz w:val="28"/>
          <w:szCs w:val="28"/>
        </w:rPr>
        <w:t>38.03.01</w:t>
      </w:r>
      <w:r w:rsidR="00F0784B">
        <w:rPr>
          <w:rFonts w:ascii="Times New Roman" w:hAnsi="Times New Roman"/>
          <w:noProof/>
          <w:sz w:val="28"/>
          <w:szCs w:val="28"/>
        </w:rPr>
        <w:t xml:space="preserve"> «</w:t>
      </w:r>
      <w:r w:rsidRPr="00D0323B">
        <w:rPr>
          <w:rFonts w:ascii="Times New Roman" w:hAnsi="Times New Roman"/>
          <w:noProof/>
          <w:sz w:val="28"/>
          <w:szCs w:val="28"/>
        </w:rPr>
        <w:t>Экономика</w:t>
      </w:r>
      <w:r w:rsidR="00F0784B">
        <w:rPr>
          <w:rFonts w:ascii="Times New Roman" w:hAnsi="Times New Roman"/>
          <w:noProof/>
          <w:sz w:val="28"/>
          <w:szCs w:val="28"/>
        </w:rPr>
        <w:t>»</w:t>
      </w:r>
    </w:p>
    <w:p w:rsidR="00EE744E" w:rsidRPr="00D0323B" w:rsidRDefault="00EE744E" w:rsidP="00EE744E">
      <w:pPr>
        <w:spacing w:after="0" w:line="240" w:lineRule="atLeast"/>
        <w:ind w:firstLine="720"/>
        <w:jc w:val="center"/>
        <w:rPr>
          <w:rFonts w:ascii="Times New Roman" w:hAnsi="Times New Roman"/>
          <w:caps/>
          <w:noProof/>
          <w:sz w:val="28"/>
          <w:szCs w:val="28"/>
        </w:rPr>
      </w:pPr>
      <w:r w:rsidRPr="00D0323B">
        <w:rPr>
          <w:rFonts w:ascii="Times New Roman" w:hAnsi="Times New Roman"/>
          <w:noProof/>
          <w:sz w:val="28"/>
          <w:szCs w:val="28"/>
        </w:rPr>
        <w:t>профиль «Финансы и кредит»</w:t>
      </w:r>
    </w:p>
    <w:p w:rsidR="00EE744E" w:rsidRPr="00EE744E" w:rsidRDefault="00EE744E" w:rsidP="00EE744E">
      <w:pPr>
        <w:spacing w:after="0" w:line="240" w:lineRule="auto"/>
        <w:rPr>
          <w:rFonts w:ascii="Times New Roman" w:hAnsi="Times New Roman"/>
          <w:sz w:val="28"/>
          <w:szCs w:val="28"/>
        </w:rPr>
      </w:pPr>
    </w:p>
    <w:p w:rsidR="00EE744E" w:rsidRPr="00EE744E" w:rsidRDefault="00EE744E" w:rsidP="00EE744E">
      <w:pPr>
        <w:spacing w:after="0" w:line="240" w:lineRule="auto"/>
        <w:rPr>
          <w:rFonts w:ascii="Times New Roman" w:hAnsi="Times New Roman"/>
          <w:sz w:val="28"/>
          <w:szCs w:val="28"/>
        </w:rPr>
      </w:pPr>
    </w:p>
    <w:p w:rsidR="00EE744E" w:rsidRPr="00EE744E" w:rsidRDefault="00EE744E" w:rsidP="00EE744E">
      <w:pPr>
        <w:spacing w:after="0" w:line="240" w:lineRule="auto"/>
        <w:rPr>
          <w:rFonts w:ascii="Times New Roman" w:hAnsi="Times New Roman"/>
          <w:sz w:val="28"/>
          <w:szCs w:val="28"/>
        </w:rPr>
      </w:pPr>
    </w:p>
    <w:p w:rsidR="00EE744E" w:rsidRPr="00EE744E" w:rsidRDefault="00EE744E" w:rsidP="00EE744E">
      <w:pPr>
        <w:spacing w:after="0" w:line="240" w:lineRule="auto"/>
        <w:rPr>
          <w:rFonts w:ascii="Times New Roman" w:hAnsi="Times New Roman"/>
          <w:sz w:val="28"/>
          <w:szCs w:val="28"/>
        </w:rPr>
      </w:pPr>
    </w:p>
    <w:p w:rsidR="00EE744E" w:rsidRDefault="00EE744E" w:rsidP="00EE744E">
      <w:pPr>
        <w:spacing w:after="0" w:line="240" w:lineRule="auto"/>
        <w:rPr>
          <w:rFonts w:ascii="Times New Roman" w:hAnsi="Times New Roman"/>
          <w:sz w:val="28"/>
          <w:szCs w:val="28"/>
        </w:rPr>
      </w:pPr>
    </w:p>
    <w:p w:rsidR="00EE744E" w:rsidRDefault="00EE744E" w:rsidP="00EE744E">
      <w:pPr>
        <w:spacing w:after="0" w:line="240" w:lineRule="auto"/>
        <w:rPr>
          <w:rFonts w:ascii="Times New Roman" w:hAnsi="Times New Roman"/>
          <w:sz w:val="28"/>
          <w:szCs w:val="28"/>
        </w:rPr>
      </w:pPr>
    </w:p>
    <w:p w:rsidR="0059152D" w:rsidRPr="00C35AB5" w:rsidRDefault="0059152D" w:rsidP="00EE744E">
      <w:pPr>
        <w:spacing w:after="0" w:line="240" w:lineRule="auto"/>
        <w:ind w:firstLine="709"/>
        <w:jc w:val="both"/>
        <w:rPr>
          <w:rFonts w:ascii="Times New Roman" w:hAnsi="Times New Roman"/>
          <w:sz w:val="26"/>
          <w:szCs w:val="26"/>
        </w:rPr>
      </w:pPr>
    </w:p>
    <w:sectPr w:rsidR="0059152D" w:rsidRPr="00C35AB5" w:rsidSect="00B02148">
      <w:footerReference w:type="even" r:id="rId70"/>
      <w:footerReference w:type="default" r:id="rId71"/>
      <w:pgSz w:w="11901" w:h="16817"/>
      <w:pgMar w:top="1134" w:right="844" w:bottom="1276" w:left="1134"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9276A" w:rsidRDefault="0019276A">
      <w:pPr>
        <w:spacing w:after="0" w:line="240" w:lineRule="auto"/>
      </w:pPr>
      <w:r>
        <w:separator/>
      </w:r>
    </w:p>
  </w:endnote>
  <w:endnote w:type="continuationSeparator" w:id="0">
    <w:p w:rsidR="0019276A" w:rsidRDefault="00192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6C23" w:rsidRDefault="003D6C23" w:rsidP="00C05B3C">
    <w:pPr>
      <w:pStyle w:val="ae"/>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3D6C23" w:rsidRDefault="003D6C23">
    <w:pPr>
      <w:pStyle w:val="ae"/>
    </w:pPr>
  </w:p>
  <w:p w:rsidR="003D6C23" w:rsidRDefault="003D6C23"/>
  <w:p w:rsidR="003D6C23" w:rsidRDefault="003D6C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6C23" w:rsidRPr="00254A4E" w:rsidRDefault="003D6C23" w:rsidP="00254A4E">
    <w:pPr>
      <w:pStyle w:val="ae"/>
      <w:framePr w:w="487" w:h="397" w:hRule="exact" w:wrap="around" w:vAnchor="text" w:hAnchor="page" w:x="5575" w:y="-207"/>
      <w:rPr>
        <w:rStyle w:val="af1"/>
        <w:rFonts w:ascii="Times New Roman" w:hAnsi="Times New Roman"/>
        <w:sz w:val="28"/>
        <w:szCs w:val="28"/>
      </w:rPr>
    </w:pPr>
    <w:r w:rsidRPr="00254A4E">
      <w:rPr>
        <w:rStyle w:val="af1"/>
        <w:rFonts w:ascii="Times New Roman" w:hAnsi="Times New Roman"/>
        <w:sz w:val="28"/>
        <w:szCs w:val="28"/>
      </w:rPr>
      <w:fldChar w:fldCharType="begin"/>
    </w:r>
    <w:r w:rsidRPr="00254A4E">
      <w:rPr>
        <w:rStyle w:val="af1"/>
        <w:rFonts w:ascii="Times New Roman" w:hAnsi="Times New Roman"/>
        <w:sz w:val="28"/>
        <w:szCs w:val="28"/>
      </w:rPr>
      <w:instrText xml:space="preserve">PAGE  </w:instrText>
    </w:r>
    <w:r w:rsidRPr="00254A4E">
      <w:rPr>
        <w:rStyle w:val="af1"/>
        <w:rFonts w:ascii="Times New Roman" w:hAnsi="Times New Roman"/>
        <w:sz w:val="28"/>
        <w:szCs w:val="28"/>
      </w:rPr>
      <w:fldChar w:fldCharType="separate"/>
    </w:r>
    <w:r w:rsidR="00A56367">
      <w:rPr>
        <w:rStyle w:val="af1"/>
        <w:rFonts w:ascii="Times New Roman" w:hAnsi="Times New Roman"/>
        <w:noProof/>
        <w:sz w:val="28"/>
        <w:szCs w:val="28"/>
      </w:rPr>
      <w:t>81</w:t>
    </w:r>
    <w:r w:rsidRPr="00254A4E">
      <w:rPr>
        <w:rStyle w:val="af1"/>
        <w:rFonts w:ascii="Times New Roman" w:hAnsi="Times New Roman"/>
        <w:sz w:val="28"/>
        <w:szCs w:val="28"/>
      </w:rPr>
      <w:fldChar w:fldCharType="end"/>
    </w:r>
  </w:p>
  <w:p w:rsidR="003D6C23" w:rsidRDefault="003D6C23" w:rsidP="00254A4E">
    <w:pPr>
      <w:pStyle w:val="ae"/>
      <w:framePr w:wrap="auto" w:hAnchor="text" w:y="-207"/>
    </w:pPr>
  </w:p>
  <w:p w:rsidR="003D6C23" w:rsidRDefault="003D6C23"/>
  <w:p w:rsidR="003D6C23" w:rsidRDefault="003D6C23" w:rsidP="00700806">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9276A" w:rsidRDefault="0019276A">
      <w:pPr>
        <w:spacing w:after="0" w:line="240" w:lineRule="auto"/>
      </w:pPr>
      <w:r>
        <w:separator/>
      </w:r>
    </w:p>
  </w:footnote>
  <w:footnote w:type="continuationSeparator" w:id="0">
    <w:p w:rsidR="0019276A" w:rsidRDefault="001927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http://www.auditfin.com/fin/2002/1/ryatsuk/Image7361.gif" style="width:12.6pt;height:14.4pt;visibility:visible" o:bullet="t">
        <v:imagedata r:id="rId1" o:title=""/>
      </v:shape>
    </w:pict>
  </w:numPicBullet>
  <w:numPicBullet w:numPicBulletId="1">
    <w:pict>
      <v:shape id="_x0000_i1042" type="#_x0000_t75" alt="http://www.auditfin.com/fin/2002/1/ryatsuk/Image7379.gif" style="width:15.6pt;height:15.6pt;visibility:visible" o:bullet="t">
        <v:imagedata r:id="rId2" o:title=""/>
      </v:shape>
    </w:pict>
  </w:numPicBullet>
  <w:numPicBullet w:numPicBulletId="2">
    <w:pict>
      <v:shape id="_x0000_i1043" type="#_x0000_t75" alt="http://www.auditfin.com/fin/2002/1/ryatsuk/Image7382.gif" style="width:15.6pt;height:15.6pt;visibility:visible" o:bullet="t">
        <v:imagedata r:id="rId3" o:title=""/>
      </v:shape>
    </w:pict>
  </w:numPicBullet>
  <w:abstractNum w:abstractNumId="0" w15:restartNumberingAfterBreak="0">
    <w:nsid w:val="000004B0"/>
    <w:multiLevelType w:val="hybridMultilevel"/>
    <w:tmpl w:val="4F225E86"/>
    <w:lvl w:ilvl="0" w:tplc="ABE60640">
      <w:start w:val="1"/>
      <w:numFmt w:val="bullet"/>
      <w:lvlText w:val="В"/>
      <w:lvlJc w:val="left"/>
    </w:lvl>
    <w:lvl w:ilvl="1" w:tplc="2848B392">
      <w:numFmt w:val="decimal"/>
      <w:lvlText w:val=""/>
      <w:lvlJc w:val="left"/>
    </w:lvl>
    <w:lvl w:ilvl="2" w:tplc="6FCC50BC">
      <w:numFmt w:val="decimal"/>
      <w:lvlText w:val=""/>
      <w:lvlJc w:val="left"/>
    </w:lvl>
    <w:lvl w:ilvl="3" w:tplc="D690E3C0">
      <w:numFmt w:val="decimal"/>
      <w:lvlText w:val=""/>
      <w:lvlJc w:val="left"/>
    </w:lvl>
    <w:lvl w:ilvl="4" w:tplc="D848CC3E">
      <w:numFmt w:val="decimal"/>
      <w:lvlText w:val=""/>
      <w:lvlJc w:val="left"/>
    </w:lvl>
    <w:lvl w:ilvl="5" w:tplc="196A48F0">
      <w:numFmt w:val="decimal"/>
      <w:lvlText w:val=""/>
      <w:lvlJc w:val="left"/>
    </w:lvl>
    <w:lvl w:ilvl="6" w:tplc="AF6A060A">
      <w:numFmt w:val="decimal"/>
      <w:lvlText w:val=""/>
      <w:lvlJc w:val="left"/>
    </w:lvl>
    <w:lvl w:ilvl="7" w:tplc="1D02497A">
      <w:numFmt w:val="decimal"/>
      <w:lvlText w:val=""/>
      <w:lvlJc w:val="left"/>
    </w:lvl>
    <w:lvl w:ilvl="8" w:tplc="4CA25A4A">
      <w:numFmt w:val="decimal"/>
      <w:lvlText w:val=""/>
      <w:lvlJc w:val="left"/>
    </w:lvl>
  </w:abstractNum>
  <w:abstractNum w:abstractNumId="1" w15:restartNumberingAfterBreak="0">
    <w:nsid w:val="000008FF"/>
    <w:multiLevelType w:val="hybridMultilevel"/>
    <w:tmpl w:val="2BDE7316"/>
    <w:lvl w:ilvl="0" w:tplc="AB8ED77A">
      <w:start w:val="1"/>
      <w:numFmt w:val="decimal"/>
      <w:lvlText w:val="%1."/>
      <w:lvlJc w:val="left"/>
      <w:rPr>
        <w:rFonts w:ascii="Times New Roman" w:eastAsia="Calibri" w:hAnsi="Times New Roman" w:cs="Times New Roman"/>
      </w:rPr>
    </w:lvl>
    <w:lvl w:ilvl="1" w:tplc="7EAE6782">
      <w:start w:val="1"/>
      <w:numFmt w:val="bullet"/>
      <w:lvlText w:val="В"/>
      <w:lvlJc w:val="left"/>
    </w:lvl>
    <w:lvl w:ilvl="2" w:tplc="3BD6FB56">
      <w:numFmt w:val="decimal"/>
      <w:lvlText w:val=""/>
      <w:lvlJc w:val="left"/>
    </w:lvl>
    <w:lvl w:ilvl="3" w:tplc="BC049EB8">
      <w:numFmt w:val="decimal"/>
      <w:lvlText w:val=""/>
      <w:lvlJc w:val="left"/>
    </w:lvl>
    <w:lvl w:ilvl="4" w:tplc="64BCE998">
      <w:numFmt w:val="decimal"/>
      <w:lvlText w:val=""/>
      <w:lvlJc w:val="left"/>
    </w:lvl>
    <w:lvl w:ilvl="5" w:tplc="1DB60FF2">
      <w:numFmt w:val="decimal"/>
      <w:lvlText w:val=""/>
      <w:lvlJc w:val="left"/>
    </w:lvl>
    <w:lvl w:ilvl="6" w:tplc="09E6262C">
      <w:numFmt w:val="decimal"/>
      <w:lvlText w:val=""/>
      <w:lvlJc w:val="left"/>
    </w:lvl>
    <w:lvl w:ilvl="7" w:tplc="C82275B6">
      <w:numFmt w:val="decimal"/>
      <w:lvlText w:val=""/>
      <w:lvlJc w:val="left"/>
    </w:lvl>
    <w:lvl w:ilvl="8" w:tplc="20C6D484">
      <w:numFmt w:val="decimal"/>
      <w:lvlText w:val=""/>
      <w:lvlJc w:val="left"/>
    </w:lvl>
  </w:abstractNum>
  <w:abstractNum w:abstractNumId="2" w15:restartNumberingAfterBreak="0">
    <w:nsid w:val="00001927"/>
    <w:multiLevelType w:val="hybridMultilevel"/>
    <w:tmpl w:val="B4E070EA"/>
    <w:lvl w:ilvl="0" w:tplc="3536EA58">
      <w:start w:val="1"/>
      <w:numFmt w:val="decimal"/>
      <w:lvlText w:val="%1)"/>
      <w:lvlJc w:val="left"/>
    </w:lvl>
    <w:lvl w:ilvl="1" w:tplc="D0C6CAF8">
      <w:start w:val="1"/>
      <w:numFmt w:val="bullet"/>
      <w:lvlText w:val="В"/>
      <w:lvlJc w:val="left"/>
    </w:lvl>
    <w:lvl w:ilvl="2" w:tplc="27B4886A">
      <w:numFmt w:val="decimal"/>
      <w:lvlText w:val=""/>
      <w:lvlJc w:val="left"/>
    </w:lvl>
    <w:lvl w:ilvl="3" w:tplc="E7FC6238">
      <w:numFmt w:val="decimal"/>
      <w:lvlText w:val=""/>
      <w:lvlJc w:val="left"/>
    </w:lvl>
    <w:lvl w:ilvl="4" w:tplc="71484C4E">
      <w:numFmt w:val="decimal"/>
      <w:lvlText w:val=""/>
      <w:lvlJc w:val="left"/>
    </w:lvl>
    <w:lvl w:ilvl="5" w:tplc="C51AF5E0">
      <w:numFmt w:val="decimal"/>
      <w:lvlText w:val=""/>
      <w:lvlJc w:val="left"/>
    </w:lvl>
    <w:lvl w:ilvl="6" w:tplc="5232B3CA">
      <w:numFmt w:val="decimal"/>
      <w:lvlText w:val=""/>
      <w:lvlJc w:val="left"/>
    </w:lvl>
    <w:lvl w:ilvl="7" w:tplc="D41484CE">
      <w:numFmt w:val="decimal"/>
      <w:lvlText w:val=""/>
      <w:lvlJc w:val="left"/>
    </w:lvl>
    <w:lvl w:ilvl="8" w:tplc="6880797E">
      <w:numFmt w:val="decimal"/>
      <w:lvlText w:val=""/>
      <w:lvlJc w:val="left"/>
    </w:lvl>
  </w:abstractNum>
  <w:abstractNum w:abstractNumId="3" w15:restartNumberingAfterBreak="0">
    <w:nsid w:val="000052A1"/>
    <w:multiLevelType w:val="hybridMultilevel"/>
    <w:tmpl w:val="56EAD87C"/>
    <w:lvl w:ilvl="0" w:tplc="BBAEB178">
      <w:start w:val="1"/>
      <w:numFmt w:val="decimal"/>
      <w:lvlText w:val="%1)"/>
      <w:lvlJc w:val="left"/>
    </w:lvl>
    <w:lvl w:ilvl="1" w:tplc="E6CE18BA">
      <w:numFmt w:val="decimal"/>
      <w:lvlText w:val=""/>
      <w:lvlJc w:val="left"/>
    </w:lvl>
    <w:lvl w:ilvl="2" w:tplc="186EAB44">
      <w:numFmt w:val="decimal"/>
      <w:lvlText w:val=""/>
      <w:lvlJc w:val="left"/>
    </w:lvl>
    <w:lvl w:ilvl="3" w:tplc="ED2067F4">
      <w:numFmt w:val="decimal"/>
      <w:lvlText w:val=""/>
      <w:lvlJc w:val="left"/>
    </w:lvl>
    <w:lvl w:ilvl="4" w:tplc="5ED0C206">
      <w:numFmt w:val="decimal"/>
      <w:lvlText w:val=""/>
      <w:lvlJc w:val="left"/>
    </w:lvl>
    <w:lvl w:ilvl="5" w:tplc="0BE258CE">
      <w:numFmt w:val="decimal"/>
      <w:lvlText w:val=""/>
      <w:lvlJc w:val="left"/>
    </w:lvl>
    <w:lvl w:ilvl="6" w:tplc="512ED928">
      <w:numFmt w:val="decimal"/>
      <w:lvlText w:val=""/>
      <w:lvlJc w:val="left"/>
    </w:lvl>
    <w:lvl w:ilvl="7" w:tplc="66C05CB0">
      <w:numFmt w:val="decimal"/>
      <w:lvlText w:val=""/>
      <w:lvlJc w:val="left"/>
    </w:lvl>
    <w:lvl w:ilvl="8" w:tplc="6A7C895C">
      <w:numFmt w:val="decimal"/>
      <w:lvlText w:val=""/>
      <w:lvlJc w:val="left"/>
    </w:lvl>
  </w:abstractNum>
  <w:abstractNum w:abstractNumId="4" w15:restartNumberingAfterBreak="0">
    <w:nsid w:val="00005410"/>
    <w:multiLevelType w:val="hybridMultilevel"/>
    <w:tmpl w:val="28665D16"/>
    <w:lvl w:ilvl="0" w:tplc="A5AAF576">
      <w:start w:val="1"/>
      <w:numFmt w:val="decimal"/>
      <w:lvlText w:val="%1)"/>
      <w:lvlJc w:val="left"/>
    </w:lvl>
    <w:lvl w:ilvl="1" w:tplc="6252412E">
      <w:numFmt w:val="decimal"/>
      <w:lvlText w:val=""/>
      <w:lvlJc w:val="left"/>
    </w:lvl>
    <w:lvl w:ilvl="2" w:tplc="12E2C724">
      <w:numFmt w:val="decimal"/>
      <w:lvlText w:val=""/>
      <w:lvlJc w:val="left"/>
    </w:lvl>
    <w:lvl w:ilvl="3" w:tplc="50C62B88">
      <w:numFmt w:val="decimal"/>
      <w:lvlText w:val=""/>
      <w:lvlJc w:val="left"/>
    </w:lvl>
    <w:lvl w:ilvl="4" w:tplc="46F2080C">
      <w:numFmt w:val="decimal"/>
      <w:lvlText w:val=""/>
      <w:lvlJc w:val="left"/>
    </w:lvl>
    <w:lvl w:ilvl="5" w:tplc="1298A468">
      <w:numFmt w:val="decimal"/>
      <w:lvlText w:val=""/>
      <w:lvlJc w:val="left"/>
    </w:lvl>
    <w:lvl w:ilvl="6" w:tplc="CAF0F4DA">
      <w:numFmt w:val="decimal"/>
      <w:lvlText w:val=""/>
      <w:lvlJc w:val="left"/>
    </w:lvl>
    <w:lvl w:ilvl="7" w:tplc="030E93D0">
      <w:numFmt w:val="decimal"/>
      <w:lvlText w:val=""/>
      <w:lvlJc w:val="left"/>
    </w:lvl>
    <w:lvl w:ilvl="8" w:tplc="F7D4152E">
      <w:numFmt w:val="decimal"/>
      <w:lvlText w:val=""/>
      <w:lvlJc w:val="left"/>
    </w:lvl>
  </w:abstractNum>
  <w:abstractNum w:abstractNumId="5" w15:restartNumberingAfterBreak="0">
    <w:nsid w:val="00005503"/>
    <w:multiLevelType w:val="hybridMultilevel"/>
    <w:tmpl w:val="9FF04134"/>
    <w:lvl w:ilvl="0" w:tplc="D93207A8">
      <w:start w:val="1"/>
      <w:numFmt w:val="bullet"/>
      <w:lvlText w:val="и"/>
      <w:lvlJc w:val="left"/>
    </w:lvl>
    <w:lvl w:ilvl="1" w:tplc="055012B2">
      <w:start w:val="1"/>
      <w:numFmt w:val="decimal"/>
      <w:lvlText w:val="%2)"/>
      <w:lvlJc w:val="left"/>
    </w:lvl>
    <w:lvl w:ilvl="2" w:tplc="BA140C36">
      <w:numFmt w:val="decimal"/>
      <w:lvlText w:val=""/>
      <w:lvlJc w:val="left"/>
    </w:lvl>
    <w:lvl w:ilvl="3" w:tplc="B964C1F4">
      <w:numFmt w:val="decimal"/>
      <w:lvlText w:val=""/>
      <w:lvlJc w:val="left"/>
    </w:lvl>
    <w:lvl w:ilvl="4" w:tplc="3880EA80">
      <w:numFmt w:val="decimal"/>
      <w:lvlText w:val=""/>
      <w:lvlJc w:val="left"/>
    </w:lvl>
    <w:lvl w:ilvl="5" w:tplc="F6FA9C1A">
      <w:numFmt w:val="decimal"/>
      <w:lvlText w:val=""/>
      <w:lvlJc w:val="left"/>
    </w:lvl>
    <w:lvl w:ilvl="6" w:tplc="2D766FCC">
      <w:numFmt w:val="decimal"/>
      <w:lvlText w:val=""/>
      <w:lvlJc w:val="left"/>
    </w:lvl>
    <w:lvl w:ilvl="7" w:tplc="5EF204F8">
      <w:numFmt w:val="decimal"/>
      <w:lvlText w:val=""/>
      <w:lvlJc w:val="left"/>
    </w:lvl>
    <w:lvl w:ilvl="8" w:tplc="0ADAA592">
      <w:numFmt w:val="decimal"/>
      <w:lvlText w:val=""/>
      <w:lvlJc w:val="left"/>
    </w:lvl>
  </w:abstractNum>
  <w:abstractNum w:abstractNumId="6" w15:restartNumberingAfterBreak="0">
    <w:nsid w:val="000065CA"/>
    <w:multiLevelType w:val="hybridMultilevel"/>
    <w:tmpl w:val="5C44FA5A"/>
    <w:lvl w:ilvl="0" w:tplc="F51CD0AE">
      <w:start w:val="1"/>
      <w:numFmt w:val="bullet"/>
      <w:lvlText w:val="В"/>
      <w:lvlJc w:val="left"/>
    </w:lvl>
    <w:lvl w:ilvl="1" w:tplc="396EC158">
      <w:numFmt w:val="decimal"/>
      <w:lvlText w:val=""/>
      <w:lvlJc w:val="left"/>
    </w:lvl>
    <w:lvl w:ilvl="2" w:tplc="DC2C10E4">
      <w:numFmt w:val="decimal"/>
      <w:lvlText w:val=""/>
      <w:lvlJc w:val="left"/>
    </w:lvl>
    <w:lvl w:ilvl="3" w:tplc="788AE340">
      <w:numFmt w:val="decimal"/>
      <w:lvlText w:val=""/>
      <w:lvlJc w:val="left"/>
    </w:lvl>
    <w:lvl w:ilvl="4" w:tplc="D026CDBA">
      <w:numFmt w:val="decimal"/>
      <w:lvlText w:val=""/>
      <w:lvlJc w:val="left"/>
    </w:lvl>
    <w:lvl w:ilvl="5" w:tplc="FF9EE76C">
      <w:numFmt w:val="decimal"/>
      <w:lvlText w:val=""/>
      <w:lvlJc w:val="left"/>
    </w:lvl>
    <w:lvl w:ilvl="6" w:tplc="CA8E3920">
      <w:numFmt w:val="decimal"/>
      <w:lvlText w:val=""/>
      <w:lvlJc w:val="left"/>
    </w:lvl>
    <w:lvl w:ilvl="7" w:tplc="E716D32A">
      <w:numFmt w:val="decimal"/>
      <w:lvlText w:val=""/>
      <w:lvlJc w:val="left"/>
    </w:lvl>
    <w:lvl w:ilvl="8" w:tplc="776C1004">
      <w:numFmt w:val="decimal"/>
      <w:lvlText w:val=""/>
      <w:lvlJc w:val="left"/>
    </w:lvl>
  </w:abstractNum>
  <w:abstractNum w:abstractNumId="7" w15:restartNumberingAfterBreak="0">
    <w:nsid w:val="05251D8F"/>
    <w:multiLevelType w:val="multilevel"/>
    <w:tmpl w:val="4C32A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5F6C5D"/>
    <w:multiLevelType w:val="multilevel"/>
    <w:tmpl w:val="151E6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AB0FAA"/>
    <w:multiLevelType w:val="multilevel"/>
    <w:tmpl w:val="3252F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3776C1"/>
    <w:multiLevelType w:val="hybridMultilevel"/>
    <w:tmpl w:val="3FCCBF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C2B1257"/>
    <w:multiLevelType w:val="hybridMultilevel"/>
    <w:tmpl w:val="9EC8F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9C5B82"/>
    <w:multiLevelType w:val="hybridMultilevel"/>
    <w:tmpl w:val="A18AC1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EF57AE4"/>
    <w:multiLevelType w:val="hybridMultilevel"/>
    <w:tmpl w:val="9DD45B5E"/>
    <w:lvl w:ilvl="0" w:tplc="F9804EEA">
      <w:start w:val="1"/>
      <w:numFmt w:val="bullet"/>
      <w:lvlText w:val="‒"/>
      <w:lvlJc w:val="left"/>
      <w:pPr>
        <w:ind w:left="2138" w:hanging="360"/>
      </w:pPr>
      <w:rPr>
        <w:rFonts w:ascii="Times New Roman" w:hAnsi="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0455A6D"/>
    <w:multiLevelType w:val="hybridMultilevel"/>
    <w:tmpl w:val="B1DCF980"/>
    <w:lvl w:ilvl="0" w:tplc="04190001">
      <w:start w:val="1"/>
      <w:numFmt w:val="bullet"/>
      <w:lvlText w:val=""/>
      <w:lvlJc w:val="left"/>
      <w:pPr>
        <w:tabs>
          <w:tab w:val="num" w:pos="1155"/>
        </w:tabs>
        <w:ind w:left="115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10507959"/>
    <w:multiLevelType w:val="hybridMultilevel"/>
    <w:tmpl w:val="5E0EAEF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151C76D0"/>
    <w:multiLevelType w:val="multilevel"/>
    <w:tmpl w:val="A000C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6B5D51"/>
    <w:multiLevelType w:val="multilevel"/>
    <w:tmpl w:val="141E1E92"/>
    <w:styleLink w:val="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5977908"/>
    <w:multiLevelType w:val="hybridMultilevel"/>
    <w:tmpl w:val="19868636"/>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15D718A1"/>
    <w:multiLevelType w:val="hybridMultilevel"/>
    <w:tmpl w:val="1B503772"/>
    <w:lvl w:ilvl="0" w:tplc="F9804EEA">
      <w:start w:val="1"/>
      <w:numFmt w:val="bullet"/>
      <w:lvlText w:val="‒"/>
      <w:lvlJc w:val="left"/>
      <w:pPr>
        <w:ind w:left="2138"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175E2E24"/>
    <w:multiLevelType w:val="multilevel"/>
    <w:tmpl w:val="942E5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6157A1"/>
    <w:multiLevelType w:val="hybridMultilevel"/>
    <w:tmpl w:val="1B723CFE"/>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1BBC2155"/>
    <w:multiLevelType w:val="multilevel"/>
    <w:tmpl w:val="E35A7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AC140A"/>
    <w:multiLevelType w:val="hybridMultilevel"/>
    <w:tmpl w:val="047A3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14D4744"/>
    <w:multiLevelType w:val="hybridMultilevel"/>
    <w:tmpl w:val="67D83BE2"/>
    <w:lvl w:ilvl="0" w:tplc="F9804EEA">
      <w:start w:val="1"/>
      <w:numFmt w:val="bullet"/>
      <w:lvlText w:val="‒"/>
      <w:lvlJc w:val="left"/>
      <w:pPr>
        <w:ind w:left="2138"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219100FE"/>
    <w:multiLevelType w:val="hybridMultilevel"/>
    <w:tmpl w:val="9DB6E5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74250AD"/>
    <w:multiLevelType w:val="hybridMultilevel"/>
    <w:tmpl w:val="6142A3FC"/>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27" w15:restartNumberingAfterBreak="0">
    <w:nsid w:val="299203BE"/>
    <w:multiLevelType w:val="hybridMultilevel"/>
    <w:tmpl w:val="99DE7B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BEF2D38"/>
    <w:multiLevelType w:val="hybridMultilevel"/>
    <w:tmpl w:val="1EDE9E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30D466F9"/>
    <w:multiLevelType w:val="multilevel"/>
    <w:tmpl w:val="4DD44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D81304"/>
    <w:multiLevelType w:val="hybridMultilevel"/>
    <w:tmpl w:val="8642F4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311535F6"/>
    <w:multiLevelType w:val="hybridMultilevel"/>
    <w:tmpl w:val="9898AFA6"/>
    <w:lvl w:ilvl="0" w:tplc="04190001">
      <w:start w:val="1"/>
      <w:numFmt w:val="bullet"/>
      <w:lvlText w:val=""/>
      <w:lvlJc w:val="left"/>
      <w:pPr>
        <w:tabs>
          <w:tab w:val="num" w:pos="1155"/>
        </w:tabs>
        <w:ind w:left="115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32EC557A"/>
    <w:multiLevelType w:val="hybridMultilevel"/>
    <w:tmpl w:val="06D682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35E5A26"/>
    <w:multiLevelType w:val="hybridMultilevel"/>
    <w:tmpl w:val="E3FCE5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DC9000D"/>
    <w:multiLevelType w:val="hybridMultilevel"/>
    <w:tmpl w:val="C8E47CCC"/>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3DE825BE"/>
    <w:multiLevelType w:val="multilevel"/>
    <w:tmpl w:val="4FC6D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0C7525"/>
    <w:multiLevelType w:val="hybridMultilevel"/>
    <w:tmpl w:val="B0CCFD26"/>
    <w:lvl w:ilvl="0" w:tplc="4BB86180">
      <w:start w:val="1"/>
      <w:numFmt w:val="bullet"/>
      <w:lvlText w:val=""/>
      <w:lvlPicBulletId w:val="2"/>
      <w:lvlJc w:val="left"/>
      <w:pPr>
        <w:tabs>
          <w:tab w:val="num" w:pos="360"/>
        </w:tabs>
        <w:ind w:left="360" w:hanging="360"/>
      </w:pPr>
      <w:rPr>
        <w:rFonts w:ascii="Symbol" w:hAnsi="Symbol" w:hint="default"/>
      </w:rPr>
    </w:lvl>
    <w:lvl w:ilvl="1" w:tplc="F4343850">
      <w:start w:val="1"/>
      <w:numFmt w:val="bullet"/>
      <w:lvlText w:val=""/>
      <w:lvlJc w:val="left"/>
      <w:pPr>
        <w:tabs>
          <w:tab w:val="num" w:pos="1080"/>
        </w:tabs>
        <w:ind w:left="1080" w:hanging="360"/>
      </w:pPr>
      <w:rPr>
        <w:rFonts w:ascii="Symbol" w:hAnsi="Symbol" w:hint="default"/>
      </w:rPr>
    </w:lvl>
    <w:lvl w:ilvl="2" w:tplc="9C724E40">
      <w:start w:val="1"/>
      <w:numFmt w:val="bullet"/>
      <w:lvlText w:val=""/>
      <w:lvlJc w:val="left"/>
      <w:pPr>
        <w:tabs>
          <w:tab w:val="num" w:pos="1800"/>
        </w:tabs>
        <w:ind w:left="1800" w:hanging="360"/>
      </w:pPr>
      <w:rPr>
        <w:rFonts w:ascii="Symbol" w:hAnsi="Symbol" w:hint="default"/>
      </w:rPr>
    </w:lvl>
    <w:lvl w:ilvl="3" w:tplc="8404EEC4">
      <w:start w:val="1"/>
      <w:numFmt w:val="bullet"/>
      <w:lvlText w:val=""/>
      <w:lvlJc w:val="left"/>
      <w:pPr>
        <w:tabs>
          <w:tab w:val="num" w:pos="2520"/>
        </w:tabs>
        <w:ind w:left="2520" w:hanging="360"/>
      </w:pPr>
      <w:rPr>
        <w:rFonts w:ascii="Symbol" w:hAnsi="Symbol" w:hint="default"/>
      </w:rPr>
    </w:lvl>
    <w:lvl w:ilvl="4" w:tplc="6394A944">
      <w:start w:val="1"/>
      <w:numFmt w:val="bullet"/>
      <w:lvlText w:val=""/>
      <w:lvlJc w:val="left"/>
      <w:pPr>
        <w:tabs>
          <w:tab w:val="num" w:pos="3240"/>
        </w:tabs>
        <w:ind w:left="3240" w:hanging="360"/>
      </w:pPr>
      <w:rPr>
        <w:rFonts w:ascii="Symbol" w:hAnsi="Symbol" w:hint="default"/>
      </w:rPr>
    </w:lvl>
    <w:lvl w:ilvl="5" w:tplc="0B5C1716">
      <w:start w:val="1"/>
      <w:numFmt w:val="bullet"/>
      <w:lvlText w:val=""/>
      <w:lvlJc w:val="left"/>
      <w:pPr>
        <w:tabs>
          <w:tab w:val="num" w:pos="3960"/>
        </w:tabs>
        <w:ind w:left="3960" w:hanging="360"/>
      </w:pPr>
      <w:rPr>
        <w:rFonts w:ascii="Symbol" w:hAnsi="Symbol" w:hint="default"/>
      </w:rPr>
    </w:lvl>
    <w:lvl w:ilvl="6" w:tplc="ED764806">
      <w:start w:val="1"/>
      <w:numFmt w:val="bullet"/>
      <w:lvlText w:val=""/>
      <w:lvlJc w:val="left"/>
      <w:pPr>
        <w:tabs>
          <w:tab w:val="num" w:pos="4680"/>
        </w:tabs>
        <w:ind w:left="4680" w:hanging="360"/>
      </w:pPr>
      <w:rPr>
        <w:rFonts w:ascii="Symbol" w:hAnsi="Symbol" w:hint="default"/>
      </w:rPr>
    </w:lvl>
    <w:lvl w:ilvl="7" w:tplc="86620060">
      <w:start w:val="1"/>
      <w:numFmt w:val="bullet"/>
      <w:lvlText w:val=""/>
      <w:lvlJc w:val="left"/>
      <w:pPr>
        <w:tabs>
          <w:tab w:val="num" w:pos="5400"/>
        </w:tabs>
        <w:ind w:left="5400" w:hanging="360"/>
      </w:pPr>
      <w:rPr>
        <w:rFonts w:ascii="Symbol" w:hAnsi="Symbol" w:hint="default"/>
      </w:rPr>
    </w:lvl>
    <w:lvl w:ilvl="8" w:tplc="9AA65D34">
      <w:start w:val="1"/>
      <w:numFmt w:val="bullet"/>
      <w:lvlText w:val=""/>
      <w:lvlJc w:val="left"/>
      <w:pPr>
        <w:tabs>
          <w:tab w:val="num" w:pos="6120"/>
        </w:tabs>
        <w:ind w:left="6120" w:hanging="360"/>
      </w:pPr>
      <w:rPr>
        <w:rFonts w:ascii="Symbol" w:hAnsi="Symbol" w:hint="default"/>
      </w:rPr>
    </w:lvl>
  </w:abstractNum>
  <w:abstractNum w:abstractNumId="37" w15:restartNumberingAfterBreak="0">
    <w:nsid w:val="3FEC107C"/>
    <w:multiLevelType w:val="hybridMultilevel"/>
    <w:tmpl w:val="3DEE5BBE"/>
    <w:lvl w:ilvl="0" w:tplc="F9804EEA">
      <w:start w:val="1"/>
      <w:numFmt w:val="bullet"/>
      <w:lvlText w:val="‒"/>
      <w:lvlJc w:val="left"/>
      <w:pPr>
        <w:ind w:left="2138" w:hanging="360"/>
      </w:pPr>
      <w:rPr>
        <w:rFonts w:ascii="Times New Roman" w:hAnsi="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40AB1AFF"/>
    <w:multiLevelType w:val="hybridMultilevel"/>
    <w:tmpl w:val="A6082942"/>
    <w:lvl w:ilvl="0" w:tplc="04190001">
      <w:start w:val="1"/>
      <w:numFmt w:val="bullet"/>
      <w:lvlText w:val=""/>
      <w:lvlJc w:val="left"/>
      <w:pPr>
        <w:tabs>
          <w:tab w:val="num" w:pos="1155"/>
        </w:tabs>
        <w:ind w:left="115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419E053C"/>
    <w:multiLevelType w:val="hybridMultilevel"/>
    <w:tmpl w:val="504E22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3F542BC"/>
    <w:multiLevelType w:val="hybridMultilevel"/>
    <w:tmpl w:val="BA8E8F42"/>
    <w:lvl w:ilvl="0" w:tplc="F9804EEA">
      <w:start w:val="1"/>
      <w:numFmt w:val="bullet"/>
      <w:lvlText w:val="‒"/>
      <w:lvlJc w:val="left"/>
      <w:pPr>
        <w:ind w:left="2138"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443321D7"/>
    <w:multiLevelType w:val="hybridMultilevel"/>
    <w:tmpl w:val="DAE2D2C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6156902"/>
    <w:multiLevelType w:val="hybridMultilevel"/>
    <w:tmpl w:val="6678883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15:restartNumberingAfterBreak="0">
    <w:nsid w:val="4BCE72DC"/>
    <w:multiLevelType w:val="hybridMultilevel"/>
    <w:tmpl w:val="62F83406"/>
    <w:lvl w:ilvl="0" w:tplc="1D9430DE">
      <w:start w:val="1"/>
      <w:numFmt w:val="bullet"/>
      <w:lvlText w:val=""/>
      <w:lvlPicBulletId w:val="1"/>
      <w:lvlJc w:val="left"/>
      <w:pPr>
        <w:tabs>
          <w:tab w:val="num" w:pos="360"/>
        </w:tabs>
        <w:ind w:left="360" w:hanging="360"/>
      </w:pPr>
      <w:rPr>
        <w:rFonts w:ascii="Symbol" w:hAnsi="Symbol" w:hint="default"/>
      </w:rPr>
    </w:lvl>
    <w:lvl w:ilvl="1" w:tplc="359AA71A">
      <w:start w:val="1"/>
      <w:numFmt w:val="bullet"/>
      <w:lvlText w:val=""/>
      <w:lvlJc w:val="left"/>
      <w:pPr>
        <w:tabs>
          <w:tab w:val="num" w:pos="1080"/>
        </w:tabs>
        <w:ind w:left="1080" w:hanging="360"/>
      </w:pPr>
      <w:rPr>
        <w:rFonts w:ascii="Symbol" w:hAnsi="Symbol" w:hint="default"/>
      </w:rPr>
    </w:lvl>
    <w:lvl w:ilvl="2" w:tplc="2DC660BC">
      <w:start w:val="1"/>
      <w:numFmt w:val="bullet"/>
      <w:lvlText w:val=""/>
      <w:lvlJc w:val="left"/>
      <w:pPr>
        <w:tabs>
          <w:tab w:val="num" w:pos="1800"/>
        </w:tabs>
        <w:ind w:left="1800" w:hanging="360"/>
      </w:pPr>
      <w:rPr>
        <w:rFonts w:ascii="Symbol" w:hAnsi="Symbol" w:hint="default"/>
      </w:rPr>
    </w:lvl>
    <w:lvl w:ilvl="3" w:tplc="93FCB6E2">
      <w:start w:val="1"/>
      <w:numFmt w:val="bullet"/>
      <w:lvlText w:val=""/>
      <w:lvlJc w:val="left"/>
      <w:pPr>
        <w:tabs>
          <w:tab w:val="num" w:pos="2520"/>
        </w:tabs>
        <w:ind w:left="2520" w:hanging="360"/>
      </w:pPr>
      <w:rPr>
        <w:rFonts w:ascii="Symbol" w:hAnsi="Symbol" w:hint="default"/>
      </w:rPr>
    </w:lvl>
    <w:lvl w:ilvl="4" w:tplc="6A1E62A0">
      <w:start w:val="1"/>
      <w:numFmt w:val="bullet"/>
      <w:lvlText w:val=""/>
      <w:lvlJc w:val="left"/>
      <w:pPr>
        <w:tabs>
          <w:tab w:val="num" w:pos="3240"/>
        </w:tabs>
        <w:ind w:left="3240" w:hanging="360"/>
      </w:pPr>
      <w:rPr>
        <w:rFonts w:ascii="Symbol" w:hAnsi="Symbol" w:hint="default"/>
      </w:rPr>
    </w:lvl>
    <w:lvl w:ilvl="5" w:tplc="1B641AAE">
      <w:start w:val="1"/>
      <w:numFmt w:val="bullet"/>
      <w:lvlText w:val=""/>
      <w:lvlJc w:val="left"/>
      <w:pPr>
        <w:tabs>
          <w:tab w:val="num" w:pos="3960"/>
        </w:tabs>
        <w:ind w:left="3960" w:hanging="360"/>
      </w:pPr>
      <w:rPr>
        <w:rFonts w:ascii="Symbol" w:hAnsi="Symbol" w:hint="default"/>
      </w:rPr>
    </w:lvl>
    <w:lvl w:ilvl="6" w:tplc="F906E26C">
      <w:start w:val="1"/>
      <w:numFmt w:val="bullet"/>
      <w:lvlText w:val=""/>
      <w:lvlJc w:val="left"/>
      <w:pPr>
        <w:tabs>
          <w:tab w:val="num" w:pos="4680"/>
        </w:tabs>
        <w:ind w:left="4680" w:hanging="360"/>
      </w:pPr>
      <w:rPr>
        <w:rFonts w:ascii="Symbol" w:hAnsi="Symbol" w:hint="default"/>
      </w:rPr>
    </w:lvl>
    <w:lvl w:ilvl="7" w:tplc="CE008B26">
      <w:start w:val="1"/>
      <w:numFmt w:val="bullet"/>
      <w:lvlText w:val=""/>
      <w:lvlJc w:val="left"/>
      <w:pPr>
        <w:tabs>
          <w:tab w:val="num" w:pos="5400"/>
        </w:tabs>
        <w:ind w:left="5400" w:hanging="360"/>
      </w:pPr>
      <w:rPr>
        <w:rFonts w:ascii="Symbol" w:hAnsi="Symbol" w:hint="default"/>
      </w:rPr>
    </w:lvl>
    <w:lvl w:ilvl="8" w:tplc="C3983F1A">
      <w:start w:val="1"/>
      <w:numFmt w:val="bullet"/>
      <w:lvlText w:val=""/>
      <w:lvlJc w:val="left"/>
      <w:pPr>
        <w:tabs>
          <w:tab w:val="num" w:pos="6120"/>
        </w:tabs>
        <w:ind w:left="6120" w:hanging="360"/>
      </w:pPr>
      <w:rPr>
        <w:rFonts w:ascii="Symbol" w:hAnsi="Symbol" w:hint="default"/>
      </w:rPr>
    </w:lvl>
  </w:abstractNum>
  <w:abstractNum w:abstractNumId="44" w15:restartNumberingAfterBreak="0">
    <w:nsid w:val="4EB6525D"/>
    <w:multiLevelType w:val="hybridMultilevel"/>
    <w:tmpl w:val="E21E48E0"/>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45" w15:restartNumberingAfterBreak="0">
    <w:nsid w:val="51951366"/>
    <w:multiLevelType w:val="multilevel"/>
    <w:tmpl w:val="B720EC28"/>
    <w:lvl w:ilvl="0">
      <w:start w:val="1"/>
      <w:numFmt w:val="decimal"/>
      <w:lvlText w:val="%1)"/>
      <w:lvlJc w:val="left"/>
      <w:pPr>
        <w:tabs>
          <w:tab w:val="num" w:pos="720"/>
        </w:tabs>
        <w:ind w:left="720" w:hanging="360"/>
      </w:pPr>
    </w:lvl>
    <w:lvl w:ilvl="1">
      <w:start w:val="1"/>
      <w:numFmt w:val="decimal"/>
      <w:lvlText w:val="%2)"/>
      <w:lvlJc w:val="left"/>
      <w:pPr>
        <w:tabs>
          <w:tab w:val="num" w:pos="1637"/>
        </w:tabs>
        <w:ind w:left="1637" w:hanging="360"/>
      </w:p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15:restartNumberingAfterBreak="0">
    <w:nsid w:val="52C22861"/>
    <w:multiLevelType w:val="hybridMultilevel"/>
    <w:tmpl w:val="7E9C89A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53482CB6"/>
    <w:multiLevelType w:val="hybridMultilevel"/>
    <w:tmpl w:val="1408BD5A"/>
    <w:lvl w:ilvl="0" w:tplc="F9804EEA">
      <w:start w:val="1"/>
      <w:numFmt w:val="bullet"/>
      <w:lvlText w:val="‒"/>
      <w:lvlJc w:val="left"/>
      <w:pPr>
        <w:ind w:left="2138"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53ED7E08"/>
    <w:multiLevelType w:val="hybridMultilevel"/>
    <w:tmpl w:val="9C029B2A"/>
    <w:lvl w:ilvl="0" w:tplc="F9804EEA">
      <w:start w:val="1"/>
      <w:numFmt w:val="bullet"/>
      <w:lvlText w:val="‒"/>
      <w:lvlJc w:val="left"/>
      <w:pPr>
        <w:ind w:left="2138" w:hanging="360"/>
      </w:pPr>
      <w:rPr>
        <w:rFonts w:ascii="Times New Roman" w:hAnsi="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56D3240D"/>
    <w:multiLevelType w:val="hybridMultilevel"/>
    <w:tmpl w:val="84483BB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15:restartNumberingAfterBreak="0">
    <w:nsid w:val="591071F9"/>
    <w:multiLevelType w:val="hybridMultilevel"/>
    <w:tmpl w:val="47AA99A4"/>
    <w:lvl w:ilvl="0" w:tplc="D4264F8A">
      <w:start w:val="1"/>
      <w:numFmt w:val="bullet"/>
      <w:lvlText w:val=""/>
      <w:lvlPicBulletId w:val="0"/>
      <w:lvlJc w:val="left"/>
      <w:pPr>
        <w:tabs>
          <w:tab w:val="num" w:pos="1080"/>
        </w:tabs>
        <w:ind w:left="1080" w:hanging="360"/>
      </w:pPr>
      <w:rPr>
        <w:rFonts w:ascii="Symbol" w:hAnsi="Symbol" w:hint="default"/>
      </w:rPr>
    </w:lvl>
    <w:lvl w:ilvl="1" w:tplc="CB7855EC">
      <w:start w:val="1"/>
      <w:numFmt w:val="bullet"/>
      <w:lvlText w:val=""/>
      <w:lvlJc w:val="left"/>
      <w:pPr>
        <w:tabs>
          <w:tab w:val="num" w:pos="1800"/>
        </w:tabs>
        <w:ind w:left="1800" w:hanging="360"/>
      </w:pPr>
      <w:rPr>
        <w:rFonts w:ascii="Symbol" w:hAnsi="Symbol" w:hint="default"/>
      </w:rPr>
    </w:lvl>
    <w:lvl w:ilvl="2" w:tplc="97D0A496">
      <w:start w:val="1"/>
      <w:numFmt w:val="bullet"/>
      <w:lvlText w:val=""/>
      <w:lvlJc w:val="left"/>
      <w:pPr>
        <w:tabs>
          <w:tab w:val="num" w:pos="2520"/>
        </w:tabs>
        <w:ind w:left="2520" w:hanging="360"/>
      </w:pPr>
      <w:rPr>
        <w:rFonts w:ascii="Symbol" w:hAnsi="Symbol" w:hint="default"/>
      </w:rPr>
    </w:lvl>
    <w:lvl w:ilvl="3" w:tplc="87426BEC">
      <w:start w:val="1"/>
      <w:numFmt w:val="bullet"/>
      <w:lvlText w:val=""/>
      <w:lvlJc w:val="left"/>
      <w:pPr>
        <w:tabs>
          <w:tab w:val="num" w:pos="3240"/>
        </w:tabs>
        <w:ind w:left="3240" w:hanging="360"/>
      </w:pPr>
      <w:rPr>
        <w:rFonts w:ascii="Symbol" w:hAnsi="Symbol" w:hint="default"/>
      </w:rPr>
    </w:lvl>
    <w:lvl w:ilvl="4" w:tplc="AA8AE264">
      <w:start w:val="1"/>
      <w:numFmt w:val="bullet"/>
      <w:lvlText w:val=""/>
      <w:lvlJc w:val="left"/>
      <w:pPr>
        <w:tabs>
          <w:tab w:val="num" w:pos="3960"/>
        </w:tabs>
        <w:ind w:left="3960" w:hanging="360"/>
      </w:pPr>
      <w:rPr>
        <w:rFonts w:ascii="Symbol" w:hAnsi="Symbol" w:hint="default"/>
      </w:rPr>
    </w:lvl>
    <w:lvl w:ilvl="5" w:tplc="AF3CFE9A">
      <w:start w:val="1"/>
      <w:numFmt w:val="bullet"/>
      <w:lvlText w:val=""/>
      <w:lvlJc w:val="left"/>
      <w:pPr>
        <w:tabs>
          <w:tab w:val="num" w:pos="4680"/>
        </w:tabs>
        <w:ind w:left="4680" w:hanging="360"/>
      </w:pPr>
      <w:rPr>
        <w:rFonts w:ascii="Symbol" w:hAnsi="Symbol" w:hint="default"/>
      </w:rPr>
    </w:lvl>
    <w:lvl w:ilvl="6" w:tplc="1BD299EC">
      <w:start w:val="1"/>
      <w:numFmt w:val="bullet"/>
      <w:lvlText w:val=""/>
      <w:lvlJc w:val="left"/>
      <w:pPr>
        <w:tabs>
          <w:tab w:val="num" w:pos="5400"/>
        </w:tabs>
        <w:ind w:left="5400" w:hanging="360"/>
      </w:pPr>
      <w:rPr>
        <w:rFonts w:ascii="Symbol" w:hAnsi="Symbol" w:hint="default"/>
      </w:rPr>
    </w:lvl>
    <w:lvl w:ilvl="7" w:tplc="7A70BF6C">
      <w:start w:val="1"/>
      <w:numFmt w:val="bullet"/>
      <w:lvlText w:val=""/>
      <w:lvlJc w:val="left"/>
      <w:pPr>
        <w:tabs>
          <w:tab w:val="num" w:pos="6120"/>
        </w:tabs>
        <w:ind w:left="6120" w:hanging="360"/>
      </w:pPr>
      <w:rPr>
        <w:rFonts w:ascii="Symbol" w:hAnsi="Symbol" w:hint="default"/>
      </w:rPr>
    </w:lvl>
    <w:lvl w:ilvl="8" w:tplc="4CE674B2">
      <w:start w:val="1"/>
      <w:numFmt w:val="bullet"/>
      <w:lvlText w:val=""/>
      <w:lvlJc w:val="left"/>
      <w:pPr>
        <w:tabs>
          <w:tab w:val="num" w:pos="6840"/>
        </w:tabs>
        <w:ind w:left="6840" w:hanging="360"/>
      </w:pPr>
      <w:rPr>
        <w:rFonts w:ascii="Symbol" w:hAnsi="Symbol" w:hint="default"/>
      </w:rPr>
    </w:lvl>
  </w:abstractNum>
  <w:abstractNum w:abstractNumId="51" w15:restartNumberingAfterBreak="0">
    <w:nsid w:val="5AD30C0F"/>
    <w:multiLevelType w:val="hybridMultilevel"/>
    <w:tmpl w:val="B2B2F64E"/>
    <w:lvl w:ilvl="0" w:tplc="04190001">
      <w:start w:val="1"/>
      <w:numFmt w:val="bullet"/>
      <w:lvlText w:val=""/>
      <w:lvlJc w:val="left"/>
      <w:pPr>
        <w:tabs>
          <w:tab w:val="num" w:pos="1155"/>
        </w:tabs>
        <w:ind w:left="115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5AE7215B"/>
    <w:multiLevelType w:val="multilevel"/>
    <w:tmpl w:val="B6E2A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D5F5D7F"/>
    <w:multiLevelType w:val="hybridMultilevel"/>
    <w:tmpl w:val="9538F5E6"/>
    <w:lvl w:ilvl="0" w:tplc="04190001">
      <w:start w:val="1"/>
      <w:numFmt w:val="bullet"/>
      <w:lvlText w:val=""/>
      <w:lvlJc w:val="left"/>
      <w:pPr>
        <w:tabs>
          <w:tab w:val="num" w:pos="1155"/>
        </w:tabs>
        <w:ind w:left="115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5F951C5D"/>
    <w:multiLevelType w:val="hybridMultilevel"/>
    <w:tmpl w:val="B9603856"/>
    <w:lvl w:ilvl="0" w:tplc="F9804EE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08A4F02"/>
    <w:multiLevelType w:val="multilevel"/>
    <w:tmpl w:val="75500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3311088"/>
    <w:multiLevelType w:val="hybridMultilevel"/>
    <w:tmpl w:val="D78471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669942D7"/>
    <w:multiLevelType w:val="hybridMultilevel"/>
    <w:tmpl w:val="D042FB6A"/>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58" w15:restartNumberingAfterBreak="0">
    <w:nsid w:val="66A819A7"/>
    <w:multiLevelType w:val="multilevel"/>
    <w:tmpl w:val="AC7CA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74D3311"/>
    <w:multiLevelType w:val="hybridMultilevel"/>
    <w:tmpl w:val="AFD4CE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CD207FD"/>
    <w:multiLevelType w:val="multilevel"/>
    <w:tmpl w:val="52F29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FB25182"/>
    <w:multiLevelType w:val="multilevel"/>
    <w:tmpl w:val="7410F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06B16AD"/>
    <w:multiLevelType w:val="hybridMultilevel"/>
    <w:tmpl w:val="C974F0EA"/>
    <w:lvl w:ilvl="0" w:tplc="FFFFFFFF">
      <w:start w:val="1"/>
      <w:numFmt w:val="bullet"/>
      <w:pStyle w:val="a"/>
      <w:lvlText w:val="■"/>
      <w:lvlJc w:val="left"/>
      <w:pPr>
        <w:tabs>
          <w:tab w:val="num" w:pos="397"/>
        </w:tabs>
        <w:ind w:left="397" w:hanging="397"/>
      </w:pPr>
      <w:rPr>
        <w:rFonts w:ascii="Times New Roman" w:hAnsi="Times New Roman" w:hint="default"/>
        <w:color w:val="333399"/>
        <w:sz w:val="18"/>
      </w:rPr>
    </w:lvl>
    <w:lvl w:ilvl="1" w:tplc="FFFFFFFF">
      <w:start w:val="1"/>
      <w:numFmt w:val="bullet"/>
      <w:lvlText w:val="o"/>
      <w:lvlJc w:val="left"/>
      <w:pPr>
        <w:tabs>
          <w:tab w:val="num" w:pos="2092"/>
        </w:tabs>
        <w:ind w:left="2092" w:hanging="360"/>
      </w:pPr>
      <w:rPr>
        <w:rFonts w:ascii="Courier New" w:hAnsi="Courier New" w:hint="default"/>
      </w:rPr>
    </w:lvl>
    <w:lvl w:ilvl="2" w:tplc="FFFFFFFF" w:tentative="1">
      <w:start w:val="1"/>
      <w:numFmt w:val="bullet"/>
      <w:lvlText w:val=""/>
      <w:lvlJc w:val="left"/>
      <w:pPr>
        <w:tabs>
          <w:tab w:val="num" w:pos="2812"/>
        </w:tabs>
        <w:ind w:left="2812" w:hanging="360"/>
      </w:pPr>
      <w:rPr>
        <w:rFonts w:ascii="Wingdings" w:hAnsi="Wingdings" w:hint="default"/>
      </w:rPr>
    </w:lvl>
    <w:lvl w:ilvl="3" w:tplc="FFFFFFFF" w:tentative="1">
      <w:start w:val="1"/>
      <w:numFmt w:val="bullet"/>
      <w:lvlText w:val=""/>
      <w:lvlJc w:val="left"/>
      <w:pPr>
        <w:tabs>
          <w:tab w:val="num" w:pos="3532"/>
        </w:tabs>
        <w:ind w:left="3532" w:hanging="360"/>
      </w:pPr>
      <w:rPr>
        <w:rFonts w:ascii="Symbol" w:hAnsi="Symbol" w:hint="default"/>
      </w:rPr>
    </w:lvl>
    <w:lvl w:ilvl="4" w:tplc="FFFFFFFF" w:tentative="1">
      <w:start w:val="1"/>
      <w:numFmt w:val="bullet"/>
      <w:lvlText w:val="o"/>
      <w:lvlJc w:val="left"/>
      <w:pPr>
        <w:tabs>
          <w:tab w:val="num" w:pos="4252"/>
        </w:tabs>
        <w:ind w:left="4252" w:hanging="360"/>
      </w:pPr>
      <w:rPr>
        <w:rFonts w:ascii="Courier New" w:hAnsi="Courier New" w:hint="default"/>
      </w:rPr>
    </w:lvl>
    <w:lvl w:ilvl="5" w:tplc="FFFFFFFF" w:tentative="1">
      <w:start w:val="1"/>
      <w:numFmt w:val="bullet"/>
      <w:lvlText w:val=""/>
      <w:lvlJc w:val="left"/>
      <w:pPr>
        <w:tabs>
          <w:tab w:val="num" w:pos="4972"/>
        </w:tabs>
        <w:ind w:left="4972" w:hanging="360"/>
      </w:pPr>
      <w:rPr>
        <w:rFonts w:ascii="Wingdings" w:hAnsi="Wingdings" w:hint="default"/>
      </w:rPr>
    </w:lvl>
    <w:lvl w:ilvl="6" w:tplc="FFFFFFFF" w:tentative="1">
      <w:start w:val="1"/>
      <w:numFmt w:val="bullet"/>
      <w:lvlText w:val=""/>
      <w:lvlJc w:val="left"/>
      <w:pPr>
        <w:tabs>
          <w:tab w:val="num" w:pos="5692"/>
        </w:tabs>
        <w:ind w:left="5692" w:hanging="360"/>
      </w:pPr>
      <w:rPr>
        <w:rFonts w:ascii="Symbol" w:hAnsi="Symbol" w:hint="default"/>
      </w:rPr>
    </w:lvl>
    <w:lvl w:ilvl="7" w:tplc="FFFFFFFF" w:tentative="1">
      <w:start w:val="1"/>
      <w:numFmt w:val="bullet"/>
      <w:lvlText w:val="o"/>
      <w:lvlJc w:val="left"/>
      <w:pPr>
        <w:tabs>
          <w:tab w:val="num" w:pos="6412"/>
        </w:tabs>
        <w:ind w:left="6412" w:hanging="360"/>
      </w:pPr>
      <w:rPr>
        <w:rFonts w:ascii="Courier New" w:hAnsi="Courier New" w:hint="default"/>
      </w:rPr>
    </w:lvl>
    <w:lvl w:ilvl="8" w:tplc="FFFFFFFF" w:tentative="1">
      <w:start w:val="1"/>
      <w:numFmt w:val="bullet"/>
      <w:lvlText w:val=""/>
      <w:lvlJc w:val="left"/>
      <w:pPr>
        <w:tabs>
          <w:tab w:val="num" w:pos="7132"/>
        </w:tabs>
        <w:ind w:left="7132" w:hanging="360"/>
      </w:pPr>
      <w:rPr>
        <w:rFonts w:ascii="Wingdings" w:hAnsi="Wingdings" w:hint="default"/>
      </w:rPr>
    </w:lvl>
  </w:abstractNum>
  <w:abstractNum w:abstractNumId="63" w15:restartNumberingAfterBreak="0">
    <w:nsid w:val="75CF4661"/>
    <w:multiLevelType w:val="multilevel"/>
    <w:tmpl w:val="561E4C3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637"/>
        </w:tabs>
        <w:ind w:left="1637"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4" w15:restartNumberingAfterBreak="0">
    <w:nsid w:val="7EAC5EFF"/>
    <w:multiLevelType w:val="hybridMultilevel"/>
    <w:tmpl w:val="3B34BAD8"/>
    <w:lvl w:ilvl="0" w:tplc="F9804EEA">
      <w:start w:val="1"/>
      <w:numFmt w:val="bullet"/>
      <w:lvlText w:val="‒"/>
      <w:lvlJc w:val="left"/>
      <w:pPr>
        <w:ind w:left="2138" w:hanging="360"/>
      </w:pPr>
      <w:rPr>
        <w:rFonts w:ascii="Times New Roman" w:hAnsi="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929314364">
    <w:abstractNumId w:val="17"/>
  </w:num>
  <w:num w:numId="2" w16cid:durableId="1283615276">
    <w:abstractNumId w:val="62"/>
  </w:num>
  <w:num w:numId="3" w16cid:durableId="19174001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154672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4531914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3151112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03764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427700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3045245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6631852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5323472">
    <w:abstractNumId w:val="59"/>
  </w:num>
  <w:num w:numId="12" w16cid:durableId="963198473">
    <w:abstractNumId w:val="19"/>
  </w:num>
  <w:num w:numId="13" w16cid:durableId="1691299695">
    <w:abstractNumId w:val="50"/>
  </w:num>
  <w:num w:numId="14" w16cid:durableId="1604455098">
    <w:abstractNumId w:val="43"/>
  </w:num>
  <w:num w:numId="15" w16cid:durableId="932128165">
    <w:abstractNumId w:val="36"/>
  </w:num>
  <w:num w:numId="16" w16cid:durableId="1504205558">
    <w:abstractNumId w:val="16"/>
  </w:num>
  <w:num w:numId="17" w16cid:durableId="857500395">
    <w:abstractNumId w:val="29"/>
  </w:num>
  <w:num w:numId="18" w16cid:durableId="1348364785">
    <w:abstractNumId w:val="7"/>
  </w:num>
  <w:num w:numId="19" w16cid:durableId="1909875860">
    <w:abstractNumId w:val="55"/>
  </w:num>
  <w:num w:numId="20" w16cid:durableId="743644354">
    <w:abstractNumId w:val="22"/>
  </w:num>
  <w:num w:numId="21" w16cid:durableId="1247307943">
    <w:abstractNumId w:val="61"/>
  </w:num>
  <w:num w:numId="22" w16cid:durableId="342781544">
    <w:abstractNumId w:val="58"/>
  </w:num>
  <w:num w:numId="23" w16cid:durableId="671641909">
    <w:abstractNumId w:val="35"/>
  </w:num>
  <w:num w:numId="24" w16cid:durableId="334890116">
    <w:abstractNumId w:val="63"/>
  </w:num>
  <w:num w:numId="25" w16cid:durableId="404836962">
    <w:abstractNumId w:val="8"/>
  </w:num>
  <w:num w:numId="26" w16cid:durableId="2037581877">
    <w:abstractNumId w:val="9"/>
  </w:num>
  <w:num w:numId="27" w16cid:durableId="1889023483">
    <w:abstractNumId w:val="20"/>
  </w:num>
  <w:num w:numId="28" w16cid:durableId="1582719203">
    <w:abstractNumId w:val="52"/>
  </w:num>
  <w:num w:numId="29" w16cid:durableId="522666279">
    <w:abstractNumId w:val="60"/>
  </w:num>
  <w:num w:numId="30" w16cid:durableId="1293057344">
    <w:abstractNumId w:val="24"/>
  </w:num>
  <w:num w:numId="31" w16cid:durableId="934747626">
    <w:abstractNumId w:val="54"/>
  </w:num>
  <w:num w:numId="32" w16cid:durableId="1612735667">
    <w:abstractNumId w:val="40"/>
  </w:num>
  <w:num w:numId="33" w16cid:durableId="1967270521">
    <w:abstractNumId w:val="48"/>
  </w:num>
  <w:num w:numId="34" w16cid:durableId="302004795">
    <w:abstractNumId w:val="13"/>
  </w:num>
  <w:num w:numId="35" w16cid:durableId="2141336700">
    <w:abstractNumId w:val="37"/>
  </w:num>
  <w:num w:numId="36" w16cid:durableId="1214465101">
    <w:abstractNumId w:val="64"/>
  </w:num>
  <w:num w:numId="37" w16cid:durableId="1905262808">
    <w:abstractNumId w:val="47"/>
  </w:num>
  <w:num w:numId="38" w16cid:durableId="1375347291">
    <w:abstractNumId w:val="56"/>
  </w:num>
  <w:num w:numId="39" w16cid:durableId="414207156">
    <w:abstractNumId w:val="57"/>
  </w:num>
  <w:num w:numId="40" w16cid:durableId="1867282358">
    <w:abstractNumId w:val="44"/>
  </w:num>
  <w:num w:numId="41" w16cid:durableId="39398984">
    <w:abstractNumId w:val="46"/>
  </w:num>
  <w:num w:numId="42" w16cid:durableId="962342508">
    <w:abstractNumId w:val="26"/>
  </w:num>
  <w:num w:numId="43" w16cid:durableId="997534795">
    <w:abstractNumId w:val="11"/>
  </w:num>
  <w:num w:numId="44" w16cid:durableId="1806386460">
    <w:abstractNumId w:val="49"/>
  </w:num>
  <w:num w:numId="45" w16cid:durableId="1093480239">
    <w:abstractNumId w:val="15"/>
  </w:num>
  <w:num w:numId="46" w16cid:durableId="1370455306">
    <w:abstractNumId w:val="45"/>
  </w:num>
  <w:num w:numId="47" w16cid:durableId="2044668500">
    <w:abstractNumId w:val="33"/>
  </w:num>
  <w:num w:numId="48" w16cid:durableId="1533685101">
    <w:abstractNumId w:val="12"/>
  </w:num>
  <w:num w:numId="49" w16cid:durableId="191959181">
    <w:abstractNumId w:val="32"/>
  </w:num>
  <w:num w:numId="50" w16cid:durableId="1661034868">
    <w:abstractNumId w:val="23"/>
  </w:num>
  <w:num w:numId="51" w16cid:durableId="1800563036">
    <w:abstractNumId w:val="27"/>
  </w:num>
  <w:num w:numId="52" w16cid:durableId="298191389">
    <w:abstractNumId w:val="3"/>
  </w:num>
  <w:num w:numId="53" w16cid:durableId="1480726969">
    <w:abstractNumId w:val="4"/>
  </w:num>
  <w:num w:numId="54" w16cid:durableId="1197231828">
    <w:abstractNumId w:val="10"/>
  </w:num>
  <w:num w:numId="55" w16cid:durableId="2047559768">
    <w:abstractNumId w:val="5"/>
  </w:num>
  <w:num w:numId="56" w16cid:durableId="512260514">
    <w:abstractNumId w:val="42"/>
  </w:num>
  <w:num w:numId="57" w16cid:durableId="124395914">
    <w:abstractNumId w:val="41"/>
  </w:num>
  <w:num w:numId="58" w16cid:durableId="355929353">
    <w:abstractNumId w:val="0"/>
  </w:num>
  <w:num w:numId="59" w16cid:durableId="1250575662">
    <w:abstractNumId w:val="6"/>
  </w:num>
  <w:num w:numId="60" w16cid:durableId="756947980">
    <w:abstractNumId w:val="2"/>
  </w:num>
  <w:num w:numId="61" w16cid:durableId="95953678">
    <w:abstractNumId w:val="1"/>
  </w:num>
  <w:num w:numId="62" w16cid:durableId="54814200">
    <w:abstractNumId w:val="39"/>
  </w:num>
  <w:num w:numId="63" w16cid:durableId="1234004277">
    <w:abstractNumId w:val="25"/>
  </w:num>
  <w:num w:numId="64" w16cid:durableId="122620778">
    <w:abstractNumId w:val="30"/>
  </w:num>
  <w:num w:numId="65" w16cid:durableId="355234014">
    <w:abstractNumId w:val="2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8D7"/>
    <w:rsid w:val="00013BE2"/>
    <w:rsid w:val="00022043"/>
    <w:rsid w:val="00044A20"/>
    <w:rsid w:val="00046A1B"/>
    <w:rsid w:val="00046B0C"/>
    <w:rsid w:val="0005349D"/>
    <w:rsid w:val="00054D8F"/>
    <w:rsid w:val="000636FB"/>
    <w:rsid w:val="000710A0"/>
    <w:rsid w:val="000840D5"/>
    <w:rsid w:val="000C627B"/>
    <w:rsid w:val="000C7FA2"/>
    <w:rsid w:val="000D7C31"/>
    <w:rsid w:val="000E2D8C"/>
    <w:rsid w:val="00135799"/>
    <w:rsid w:val="00135F9C"/>
    <w:rsid w:val="00167682"/>
    <w:rsid w:val="001771FF"/>
    <w:rsid w:val="001849EA"/>
    <w:rsid w:val="00190427"/>
    <w:rsid w:val="0019276A"/>
    <w:rsid w:val="001A013C"/>
    <w:rsid w:val="001A5AE1"/>
    <w:rsid w:val="001B0832"/>
    <w:rsid w:val="001D3723"/>
    <w:rsid w:val="00217A9B"/>
    <w:rsid w:val="00221988"/>
    <w:rsid w:val="002373A3"/>
    <w:rsid w:val="0024261F"/>
    <w:rsid w:val="00254A4E"/>
    <w:rsid w:val="002636E0"/>
    <w:rsid w:val="00270F79"/>
    <w:rsid w:val="00276658"/>
    <w:rsid w:val="00277887"/>
    <w:rsid w:val="00280A8E"/>
    <w:rsid w:val="002E02E9"/>
    <w:rsid w:val="002E735E"/>
    <w:rsid w:val="003135D7"/>
    <w:rsid w:val="0032094F"/>
    <w:rsid w:val="00323213"/>
    <w:rsid w:val="003551B5"/>
    <w:rsid w:val="003872C4"/>
    <w:rsid w:val="003B0323"/>
    <w:rsid w:val="003B3CB7"/>
    <w:rsid w:val="003D6C23"/>
    <w:rsid w:val="00404D97"/>
    <w:rsid w:val="00417A57"/>
    <w:rsid w:val="00436510"/>
    <w:rsid w:val="0044099E"/>
    <w:rsid w:val="004534F4"/>
    <w:rsid w:val="0046131D"/>
    <w:rsid w:val="00493D35"/>
    <w:rsid w:val="004A7997"/>
    <w:rsid w:val="004B341E"/>
    <w:rsid w:val="004B5C58"/>
    <w:rsid w:val="004B6F0E"/>
    <w:rsid w:val="00511757"/>
    <w:rsid w:val="005237C3"/>
    <w:rsid w:val="0052774D"/>
    <w:rsid w:val="00534B19"/>
    <w:rsid w:val="00535921"/>
    <w:rsid w:val="005431BF"/>
    <w:rsid w:val="005602A5"/>
    <w:rsid w:val="0056197F"/>
    <w:rsid w:val="00571BC4"/>
    <w:rsid w:val="005730E0"/>
    <w:rsid w:val="00580B5F"/>
    <w:rsid w:val="00583D94"/>
    <w:rsid w:val="00584106"/>
    <w:rsid w:val="0058681F"/>
    <w:rsid w:val="0059152D"/>
    <w:rsid w:val="005B0ED6"/>
    <w:rsid w:val="005B1C29"/>
    <w:rsid w:val="005B78C1"/>
    <w:rsid w:val="005E13F7"/>
    <w:rsid w:val="00632673"/>
    <w:rsid w:val="00635071"/>
    <w:rsid w:val="006364BD"/>
    <w:rsid w:val="00647FBA"/>
    <w:rsid w:val="00673284"/>
    <w:rsid w:val="0068143E"/>
    <w:rsid w:val="00681D53"/>
    <w:rsid w:val="006855A1"/>
    <w:rsid w:val="00694179"/>
    <w:rsid w:val="006A140F"/>
    <w:rsid w:val="006A38D7"/>
    <w:rsid w:val="006A5D6D"/>
    <w:rsid w:val="006C4FD3"/>
    <w:rsid w:val="006C7206"/>
    <w:rsid w:val="006D222B"/>
    <w:rsid w:val="006F1DFE"/>
    <w:rsid w:val="006F6F50"/>
    <w:rsid w:val="00700806"/>
    <w:rsid w:val="007028F6"/>
    <w:rsid w:val="00703AC4"/>
    <w:rsid w:val="00725FC1"/>
    <w:rsid w:val="00727DF5"/>
    <w:rsid w:val="00742C49"/>
    <w:rsid w:val="00750EC2"/>
    <w:rsid w:val="00756046"/>
    <w:rsid w:val="00757A3F"/>
    <w:rsid w:val="00765747"/>
    <w:rsid w:val="0077472B"/>
    <w:rsid w:val="00792D5E"/>
    <w:rsid w:val="007A22CB"/>
    <w:rsid w:val="007A7F96"/>
    <w:rsid w:val="007B2088"/>
    <w:rsid w:val="007B6802"/>
    <w:rsid w:val="007C0D45"/>
    <w:rsid w:val="007C2AD4"/>
    <w:rsid w:val="007D5008"/>
    <w:rsid w:val="007E656C"/>
    <w:rsid w:val="007F2F5E"/>
    <w:rsid w:val="007F6521"/>
    <w:rsid w:val="007F7543"/>
    <w:rsid w:val="00806AC5"/>
    <w:rsid w:val="00810AF7"/>
    <w:rsid w:val="00811E6C"/>
    <w:rsid w:val="0082694B"/>
    <w:rsid w:val="00833A35"/>
    <w:rsid w:val="008374D0"/>
    <w:rsid w:val="008603C2"/>
    <w:rsid w:val="008A576F"/>
    <w:rsid w:val="008C27F1"/>
    <w:rsid w:val="008C5B98"/>
    <w:rsid w:val="008C6C72"/>
    <w:rsid w:val="008D4A86"/>
    <w:rsid w:val="008D5663"/>
    <w:rsid w:val="008E6FBF"/>
    <w:rsid w:val="008F7E34"/>
    <w:rsid w:val="009153A8"/>
    <w:rsid w:val="009329D9"/>
    <w:rsid w:val="00981D23"/>
    <w:rsid w:val="009821CE"/>
    <w:rsid w:val="00984764"/>
    <w:rsid w:val="00987FAC"/>
    <w:rsid w:val="00991A08"/>
    <w:rsid w:val="009A54CD"/>
    <w:rsid w:val="009B490E"/>
    <w:rsid w:val="009C7807"/>
    <w:rsid w:val="009D40C8"/>
    <w:rsid w:val="009E056B"/>
    <w:rsid w:val="009E1A10"/>
    <w:rsid w:val="009E5DC9"/>
    <w:rsid w:val="009F4845"/>
    <w:rsid w:val="00A0699D"/>
    <w:rsid w:val="00A12674"/>
    <w:rsid w:val="00A20D5C"/>
    <w:rsid w:val="00A424DD"/>
    <w:rsid w:val="00A46ED8"/>
    <w:rsid w:val="00A523CE"/>
    <w:rsid w:val="00A56367"/>
    <w:rsid w:val="00A64972"/>
    <w:rsid w:val="00A672B8"/>
    <w:rsid w:val="00A713D2"/>
    <w:rsid w:val="00A81DDB"/>
    <w:rsid w:val="00AA5B3B"/>
    <w:rsid w:val="00AA6E5E"/>
    <w:rsid w:val="00AE32FC"/>
    <w:rsid w:val="00AE75E9"/>
    <w:rsid w:val="00AF068A"/>
    <w:rsid w:val="00AF596E"/>
    <w:rsid w:val="00B02148"/>
    <w:rsid w:val="00B4670C"/>
    <w:rsid w:val="00B62197"/>
    <w:rsid w:val="00B65C9B"/>
    <w:rsid w:val="00B6680E"/>
    <w:rsid w:val="00B855F2"/>
    <w:rsid w:val="00B87A7D"/>
    <w:rsid w:val="00B92395"/>
    <w:rsid w:val="00B9520E"/>
    <w:rsid w:val="00BA38A2"/>
    <w:rsid w:val="00BB278D"/>
    <w:rsid w:val="00BE3C3D"/>
    <w:rsid w:val="00C05B3C"/>
    <w:rsid w:val="00C20D05"/>
    <w:rsid w:val="00C27A07"/>
    <w:rsid w:val="00C33EF2"/>
    <w:rsid w:val="00C35AB5"/>
    <w:rsid w:val="00C5649F"/>
    <w:rsid w:val="00C97C3D"/>
    <w:rsid w:val="00CB7341"/>
    <w:rsid w:val="00CC4453"/>
    <w:rsid w:val="00CC6DDE"/>
    <w:rsid w:val="00CE1274"/>
    <w:rsid w:val="00CE5E16"/>
    <w:rsid w:val="00CF553D"/>
    <w:rsid w:val="00D0323B"/>
    <w:rsid w:val="00D42CE0"/>
    <w:rsid w:val="00D51F32"/>
    <w:rsid w:val="00D60B67"/>
    <w:rsid w:val="00D714EF"/>
    <w:rsid w:val="00D761F7"/>
    <w:rsid w:val="00D810F1"/>
    <w:rsid w:val="00D95587"/>
    <w:rsid w:val="00DA11FE"/>
    <w:rsid w:val="00DC0926"/>
    <w:rsid w:val="00DD024B"/>
    <w:rsid w:val="00DD4BE5"/>
    <w:rsid w:val="00E266DD"/>
    <w:rsid w:val="00E31F7D"/>
    <w:rsid w:val="00E45F83"/>
    <w:rsid w:val="00E709B3"/>
    <w:rsid w:val="00E82377"/>
    <w:rsid w:val="00ED68D5"/>
    <w:rsid w:val="00EE2EDB"/>
    <w:rsid w:val="00EE744E"/>
    <w:rsid w:val="00F0603B"/>
    <w:rsid w:val="00F0784B"/>
    <w:rsid w:val="00F13B04"/>
    <w:rsid w:val="00F151AA"/>
    <w:rsid w:val="00F21C04"/>
    <w:rsid w:val="00F33596"/>
    <w:rsid w:val="00F56F4E"/>
    <w:rsid w:val="00F80123"/>
    <w:rsid w:val="00F82181"/>
    <w:rsid w:val="00F83B1F"/>
    <w:rsid w:val="00FA0E8D"/>
    <w:rsid w:val="00FA1220"/>
    <w:rsid w:val="00FE10CF"/>
    <w:rsid w:val="00FE1D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03F7CB"/>
  <w15:chartTrackingRefBased/>
  <w15:docId w15:val="{BFFADFD6-63E6-452B-8817-E2D75DD96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9152D"/>
    <w:pPr>
      <w:spacing w:after="160" w:line="259" w:lineRule="auto"/>
    </w:pPr>
    <w:rPr>
      <w:rFonts w:ascii="Calibri" w:eastAsia="Calibri" w:hAnsi="Calibri"/>
      <w:sz w:val="22"/>
      <w:szCs w:val="22"/>
      <w:lang w:eastAsia="en-US"/>
    </w:rPr>
  </w:style>
  <w:style w:type="paragraph" w:styleId="1">
    <w:name w:val="heading 1"/>
    <w:basedOn w:val="a0"/>
    <w:next w:val="a0"/>
    <w:qFormat/>
    <w:rsid w:val="0059152D"/>
    <w:pPr>
      <w:keepNext/>
      <w:spacing w:before="240" w:after="60" w:line="240" w:lineRule="auto"/>
      <w:jc w:val="center"/>
      <w:outlineLvl w:val="0"/>
    </w:pPr>
    <w:rPr>
      <w:rFonts w:ascii="Arial" w:hAnsi="Arial" w:cs="Arial"/>
      <w:b/>
      <w:bCs/>
      <w:kern w:val="32"/>
      <w:sz w:val="32"/>
      <w:szCs w:val="32"/>
      <w:lang w:eastAsia="ru-RU"/>
    </w:rPr>
  </w:style>
  <w:style w:type="paragraph" w:styleId="20">
    <w:name w:val="heading 2"/>
    <w:basedOn w:val="a0"/>
    <w:next w:val="a0"/>
    <w:qFormat/>
    <w:rsid w:val="0059152D"/>
    <w:pPr>
      <w:keepNext/>
      <w:keepLines/>
      <w:spacing w:before="200" w:after="0" w:line="240" w:lineRule="auto"/>
      <w:jc w:val="center"/>
      <w:outlineLvl w:val="1"/>
    </w:pPr>
    <w:rPr>
      <w:rFonts w:ascii="Cambria" w:hAnsi="Cambria"/>
      <w:b/>
      <w:bCs/>
      <w:color w:val="4F81BD"/>
      <w:sz w:val="26"/>
      <w:szCs w:val="26"/>
      <w:lang w:eastAsia="ru-RU"/>
    </w:rPr>
  </w:style>
  <w:style w:type="paragraph" w:styleId="3">
    <w:name w:val="heading 3"/>
    <w:basedOn w:val="a0"/>
    <w:next w:val="a0"/>
    <w:qFormat/>
    <w:rsid w:val="0059152D"/>
    <w:pPr>
      <w:keepNext/>
      <w:keepLines/>
      <w:spacing w:before="200" w:after="0" w:line="240" w:lineRule="auto"/>
      <w:jc w:val="center"/>
      <w:outlineLvl w:val="2"/>
    </w:pPr>
    <w:rPr>
      <w:rFonts w:ascii="Cambria" w:hAnsi="Cambria"/>
      <w:b/>
      <w:bCs/>
      <w:color w:val="4F81BD"/>
      <w:sz w:val="24"/>
      <w:szCs w:val="24"/>
      <w:lang w:eastAsia="ru-RU"/>
    </w:rPr>
  </w:style>
  <w:style w:type="paragraph" w:styleId="4">
    <w:name w:val="heading 4"/>
    <w:basedOn w:val="a0"/>
    <w:next w:val="a0"/>
    <w:link w:val="40"/>
    <w:qFormat/>
    <w:rsid w:val="0059152D"/>
    <w:pPr>
      <w:keepNext/>
      <w:widowControl w:val="0"/>
      <w:autoSpaceDE w:val="0"/>
      <w:autoSpaceDN w:val="0"/>
      <w:adjustRightInd w:val="0"/>
      <w:spacing w:after="0" w:line="280" w:lineRule="auto"/>
      <w:ind w:firstLine="480"/>
      <w:jc w:val="both"/>
      <w:outlineLvl w:val="3"/>
    </w:pPr>
    <w:rPr>
      <w:sz w:val="24"/>
      <w:lang w:eastAsia="ru-RU"/>
    </w:rPr>
  </w:style>
  <w:style w:type="paragraph" w:styleId="5">
    <w:name w:val="heading 5"/>
    <w:basedOn w:val="a0"/>
    <w:next w:val="a0"/>
    <w:qFormat/>
    <w:rsid w:val="0059152D"/>
    <w:pPr>
      <w:keepNext/>
      <w:spacing w:after="0" w:line="240" w:lineRule="auto"/>
      <w:outlineLvl w:val="4"/>
    </w:pPr>
    <w:rPr>
      <w:rFonts w:ascii="Times New Roman" w:eastAsia="Times New Roman" w:hAnsi="Times New Roman"/>
      <w:sz w:val="28"/>
      <w:szCs w:val="24"/>
      <w:lang w:eastAsia="ru-RU"/>
    </w:rPr>
  </w:style>
  <w:style w:type="paragraph" w:styleId="6">
    <w:name w:val="heading 6"/>
    <w:basedOn w:val="a0"/>
    <w:next w:val="a0"/>
    <w:qFormat/>
    <w:rsid w:val="0059152D"/>
    <w:pPr>
      <w:keepNext/>
      <w:autoSpaceDE w:val="0"/>
      <w:autoSpaceDN w:val="0"/>
      <w:adjustRightInd w:val="0"/>
      <w:spacing w:after="0" w:line="360" w:lineRule="auto"/>
      <w:ind w:firstLine="480"/>
      <w:jc w:val="right"/>
      <w:outlineLvl w:val="5"/>
    </w:pPr>
    <w:rPr>
      <w:rFonts w:ascii="Times New Roman" w:eastAsia="Times New Roman" w:hAnsi="Times New Roman"/>
      <w:bCs/>
      <w:sz w:val="28"/>
      <w:szCs w:val="20"/>
      <w:lang w:eastAsia="ru-RU"/>
    </w:rPr>
  </w:style>
  <w:style w:type="paragraph" w:styleId="7">
    <w:name w:val="heading 7"/>
    <w:basedOn w:val="a0"/>
    <w:next w:val="a0"/>
    <w:qFormat/>
    <w:rsid w:val="0059152D"/>
    <w:pPr>
      <w:keepNext/>
      <w:autoSpaceDE w:val="0"/>
      <w:autoSpaceDN w:val="0"/>
      <w:adjustRightInd w:val="0"/>
      <w:spacing w:after="0" w:line="360" w:lineRule="auto"/>
      <w:jc w:val="center"/>
      <w:outlineLvl w:val="6"/>
    </w:pPr>
    <w:rPr>
      <w:rFonts w:ascii="Times New Roman" w:eastAsia="Times New Roman" w:hAnsi="Times New Roman"/>
      <w:bCs/>
      <w:sz w:val="28"/>
      <w:szCs w:val="20"/>
      <w:lang w:eastAsia="ru-RU"/>
    </w:rPr>
  </w:style>
  <w:style w:type="paragraph" w:styleId="8">
    <w:name w:val="heading 8"/>
    <w:basedOn w:val="a0"/>
    <w:next w:val="a0"/>
    <w:qFormat/>
    <w:rsid w:val="0059152D"/>
    <w:pPr>
      <w:keepNext/>
      <w:widowControl w:val="0"/>
      <w:autoSpaceDE w:val="0"/>
      <w:autoSpaceDN w:val="0"/>
      <w:adjustRightInd w:val="0"/>
      <w:spacing w:after="0" w:line="280" w:lineRule="auto"/>
      <w:ind w:firstLine="480"/>
      <w:jc w:val="center"/>
      <w:outlineLvl w:val="7"/>
    </w:pPr>
    <w:rPr>
      <w:rFonts w:ascii="Times New Roman" w:eastAsia="Times New Roman" w:hAnsi="Times New Roman"/>
      <w:sz w:val="24"/>
      <w:szCs w:val="20"/>
      <w:lang w:eastAsia="ru-RU"/>
    </w:rPr>
  </w:style>
  <w:style w:type="paragraph" w:styleId="9">
    <w:name w:val="heading 9"/>
    <w:basedOn w:val="a0"/>
    <w:next w:val="a0"/>
    <w:qFormat/>
    <w:rsid w:val="0059152D"/>
    <w:pPr>
      <w:keepNext/>
      <w:autoSpaceDE w:val="0"/>
      <w:autoSpaceDN w:val="0"/>
      <w:adjustRightInd w:val="0"/>
      <w:spacing w:after="0" w:line="360" w:lineRule="auto"/>
      <w:ind w:firstLine="320"/>
      <w:jc w:val="right"/>
      <w:outlineLvl w:val="8"/>
    </w:pPr>
    <w:rPr>
      <w:rFonts w:ascii="Times New Roman" w:eastAsia="Times New Roman" w:hAnsi="Times New Roman"/>
      <w:sz w:val="28"/>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aliases w:val=" Знак"/>
    <w:basedOn w:val="a0"/>
    <w:link w:val="a5"/>
    <w:semiHidden/>
    <w:unhideWhenUsed/>
    <w:rsid w:val="0059152D"/>
    <w:pPr>
      <w:spacing w:line="240" w:lineRule="auto"/>
    </w:pPr>
    <w:rPr>
      <w:sz w:val="20"/>
      <w:szCs w:val="20"/>
    </w:rPr>
  </w:style>
  <w:style w:type="character" w:customStyle="1" w:styleId="a5">
    <w:name w:val="Текст примечания Знак"/>
    <w:aliases w:val=" Знак Знак"/>
    <w:link w:val="a4"/>
    <w:semiHidden/>
    <w:rsid w:val="0059152D"/>
    <w:rPr>
      <w:rFonts w:ascii="Calibri" w:eastAsia="Calibri" w:hAnsi="Calibri"/>
      <w:lang w:val="ru-RU" w:eastAsia="en-US" w:bidi="ar-SA"/>
    </w:rPr>
  </w:style>
  <w:style w:type="paragraph" w:styleId="a6">
    <w:name w:val="footnote text"/>
    <w:basedOn w:val="a0"/>
    <w:unhideWhenUsed/>
    <w:rsid w:val="0059152D"/>
    <w:pPr>
      <w:spacing w:after="0" w:line="240" w:lineRule="auto"/>
    </w:pPr>
    <w:rPr>
      <w:sz w:val="20"/>
      <w:szCs w:val="20"/>
    </w:rPr>
  </w:style>
  <w:style w:type="character" w:styleId="a7">
    <w:name w:val="footnote reference"/>
    <w:unhideWhenUsed/>
    <w:rsid w:val="0059152D"/>
    <w:rPr>
      <w:vertAlign w:val="superscript"/>
    </w:rPr>
  </w:style>
  <w:style w:type="table" w:styleId="a8">
    <w:name w:val="Table Grid"/>
    <w:basedOn w:val="a2"/>
    <w:rsid w:val="0059152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semiHidden/>
    <w:rsid w:val="0059152D"/>
    <w:rPr>
      <w:sz w:val="16"/>
      <w:szCs w:val="16"/>
    </w:rPr>
  </w:style>
  <w:style w:type="paragraph" w:styleId="aa">
    <w:name w:val="Balloon Text"/>
    <w:basedOn w:val="a0"/>
    <w:semiHidden/>
    <w:unhideWhenUsed/>
    <w:rsid w:val="0059152D"/>
    <w:pPr>
      <w:spacing w:after="0" w:line="240" w:lineRule="auto"/>
    </w:pPr>
    <w:rPr>
      <w:rFonts w:ascii="Segoe UI" w:hAnsi="Segoe UI" w:cs="Segoe UI"/>
      <w:sz w:val="18"/>
      <w:szCs w:val="18"/>
    </w:rPr>
  </w:style>
  <w:style w:type="paragraph" w:styleId="ab">
    <w:name w:val="annotation subject"/>
    <w:basedOn w:val="a4"/>
    <w:next w:val="a4"/>
    <w:semiHidden/>
    <w:unhideWhenUsed/>
    <w:rsid w:val="0059152D"/>
    <w:rPr>
      <w:b/>
      <w:bCs/>
    </w:rPr>
  </w:style>
  <w:style w:type="paragraph" w:styleId="ac">
    <w:name w:val="List Paragraph"/>
    <w:basedOn w:val="a0"/>
    <w:qFormat/>
    <w:rsid w:val="0059152D"/>
    <w:pPr>
      <w:ind w:left="720"/>
      <w:contextualSpacing/>
    </w:pPr>
  </w:style>
  <w:style w:type="paragraph" w:styleId="ad">
    <w:name w:val="header"/>
    <w:basedOn w:val="a0"/>
    <w:unhideWhenUsed/>
    <w:rsid w:val="0059152D"/>
    <w:pPr>
      <w:tabs>
        <w:tab w:val="center" w:pos="4677"/>
        <w:tab w:val="right" w:pos="9355"/>
      </w:tabs>
      <w:spacing w:after="0" w:line="240" w:lineRule="auto"/>
    </w:pPr>
  </w:style>
  <w:style w:type="paragraph" w:styleId="ae">
    <w:name w:val="footer"/>
    <w:basedOn w:val="a0"/>
    <w:link w:val="af"/>
    <w:unhideWhenUsed/>
    <w:rsid w:val="0059152D"/>
    <w:pPr>
      <w:tabs>
        <w:tab w:val="center" w:pos="4677"/>
        <w:tab w:val="right" w:pos="9355"/>
      </w:tabs>
      <w:spacing w:after="0" w:line="240" w:lineRule="auto"/>
    </w:pPr>
  </w:style>
  <w:style w:type="character" w:styleId="af0">
    <w:name w:val="Hyperlink"/>
    <w:unhideWhenUsed/>
    <w:rsid w:val="0059152D"/>
    <w:rPr>
      <w:color w:val="0000FF"/>
      <w:u w:val="single"/>
    </w:rPr>
  </w:style>
  <w:style w:type="character" w:customStyle="1" w:styleId="apple-converted-space">
    <w:name w:val="apple-converted-space"/>
    <w:basedOn w:val="a1"/>
    <w:rsid w:val="0059152D"/>
  </w:style>
  <w:style w:type="table" w:customStyle="1" w:styleId="10">
    <w:name w:val="Сетка таблицы1"/>
    <w:basedOn w:val="a2"/>
    <w:next w:val="a8"/>
    <w:rsid w:val="0059152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Нет списка1"/>
    <w:next w:val="a3"/>
    <w:semiHidden/>
    <w:unhideWhenUsed/>
    <w:rsid w:val="0059152D"/>
  </w:style>
  <w:style w:type="character" w:styleId="af1">
    <w:name w:val="page number"/>
    <w:basedOn w:val="a1"/>
    <w:rsid w:val="0059152D"/>
  </w:style>
  <w:style w:type="paragraph" w:customStyle="1" w:styleId="Default">
    <w:name w:val="Default"/>
    <w:rsid w:val="0059152D"/>
    <w:pPr>
      <w:widowControl w:val="0"/>
      <w:autoSpaceDE w:val="0"/>
      <w:autoSpaceDN w:val="0"/>
      <w:adjustRightInd w:val="0"/>
    </w:pPr>
    <w:rPr>
      <w:rFonts w:eastAsia="Times New Roman"/>
      <w:color w:val="000000"/>
      <w:sz w:val="24"/>
      <w:szCs w:val="24"/>
    </w:rPr>
  </w:style>
  <w:style w:type="paragraph" w:customStyle="1" w:styleId="af2">
    <w:name w:val="Абз"/>
    <w:basedOn w:val="ad"/>
    <w:rsid w:val="0059152D"/>
    <w:pPr>
      <w:widowControl w:val="0"/>
      <w:tabs>
        <w:tab w:val="clear" w:pos="4677"/>
        <w:tab w:val="clear" w:pos="9355"/>
      </w:tabs>
      <w:ind w:firstLine="720"/>
      <w:jc w:val="both"/>
    </w:pPr>
    <w:rPr>
      <w:rFonts w:ascii="Times New Roman" w:eastAsia="Times New Roman" w:hAnsi="Times New Roman"/>
      <w:sz w:val="32"/>
      <w:szCs w:val="20"/>
      <w:lang w:eastAsia="ru-RU"/>
    </w:rPr>
  </w:style>
  <w:style w:type="paragraph" w:customStyle="1" w:styleId="CM35">
    <w:name w:val="CM35"/>
    <w:basedOn w:val="Default"/>
    <w:next w:val="Default"/>
    <w:rsid w:val="0059152D"/>
    <w:pPr>
      <w:spacing w:after="328"/>
    </w:pPr>
    <w:rPr>
      <w:color w:val="auto"/>
    </w:rPr>
  </w:style>
  <w:style w:type="paragraph" w:customStyle="1" w:styleId="CM38">
    <w:name w:val="CM38"/>
    <w:basedOn w:val="Default"/>
    <w:next w:val="Default"/>
    <w:rsid w:val="0059152D"/>
    <w:pPr>
      <w:spacing w:after="650"/>
    </w:pPr>
    <w:rPr>
      <w:color w:val="auto"/>
    </w:rPr>
  </w:style>
  <w:style w:type="paragraph" w:styleId="af3">
    <w:name w:val="Body Text"/>
    <w:basedOn w:val="a0"/>
    <w:link w:val="af4"/>
    <w:rsid w:val="0059152D"/>
    <w:pPr>
      <w:spacing w:after="0" w:line="360" w:lineRule="auto"/>
      <w:jc w:val="both"/>
    </w:pPr>
    <w:rPr>
      <w:rFonts w:ascii="Times New Roman" w:hAnsi="Times New Roman"/>
      <w:sz w:val="28"/>
      <w:szCs w:val="20"/>
      <w:lang w:eastAsia="ru-RU"/>
    </w:rPr>
  </w:style>
  <w:style w:type="paragraph" w:styleId="12">
    <w:name w:val="toc 1"/>
    <w:basedOn w:val="a0"/>
    <w:next w:val="a0"/>
    <w:autoRedefine/>
    <w:rsid w:val="0059152D"/>
    <w:pPr>
      <w:tabs>
        <w:tab w:val="left" w:pos="284"/>
        <w:tab w:val="left" w:pos="709"/>
        <w:tab w:val="left" w:pos="1100"/>
        <w:tab w:val="left" w:pos="2130"/>
        <w:tab w:val="right" w:pos="9639"/>
      </w:tabs>
      <w:spacing w:after="0" w:line="240" w:lineRule="auto"/>
      <w:ind w:firstLine="709"/>
      <w:jc w:val="both"/>
    </w:pPr>
    <w:rPr>
      <w:rFonts w:ascii="Times New Roman" w:hAnsi="Times New Roman"/>
      <w:noProof/>
      <w:sz w:val="28"/>
      <w:szCs w:val="28"/>
      <w:lang w:eastAsia="ru-RU"/>
    </w:rPr>
  </w:style>
  <w:style w:type="paragraph" w:styleId="21">
    <w:name w:val="toc 2"/>
    <w:basedOn w:val="a0"/>
    <w:next w:val="a0"/>
    <w:autoRedefine/>
    <w:rsid w:val="0059152D"/>
    <w:pPr>
      <w:tabs>
        <w:tab w:val="left" w:pos="851"/>
        <w:tab w:val="left" w:pos="1276"/>
        <w:tab w:val="left" w:pos="1809"/>
        <w:tab w:val="right" w:pos="9639"/>
      </w:tabs>
      <w:spacing w:after="0" w:line="360" w:lineRule="auto"/>
      <w:ind w:left="238"/>
    </w:pPr>
    <w:rPr>
      <w:rFonts w:ascii="Times New Roman" w:hAnsi="Times New Roman"/>
      <w:noProof/>
      <w:sz w:val="28"/>
      <w:szCs w:val="28"/>
      <w:lang w:eastAsia="ru-RU"/>
    </w:rPr>
  </w:style>
  <w:style w:type="table" w:customStyle="1" w:styleId="22">
    <w:name w:val="Сетка таблицы2"/>
    <w:basedOn w:val="a2"/>
    <w:next w:val="a8"/>
    <w:rsid w:val="0059152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
    <w:name w:val="Text"/>
    <w:basedOn w:val="a0"/>
    <w:rsid w:val="0059152D"/>
    <w:pPr>
      <w:overflowPunct w:val="0"/>
      <w:autoSpaceDE w:val="0"/>
      <w:autoSpaceDN w:val="0"/>
      <w:adjustRightInd w:val="0"/>
      <w:spacing w:after="120" w:line="240" w:lineRule="auto"/>
      <w:jc w:val="both"/>
      <w:textAlignment w:val="baseline"/>
    </w:pPr>
    <w:rPr>
      <w:rFonts w:ascii="Times New Roman" w:hAnsi="Times New Roman"/>
      <w:spacing w:val="-2"/>
      <w:sz w:val="24"/>
      <w:szCs w:val="20"/>
    </w:rPr>
  </w:style>
  <w:style w:type="character" w:customStyle="1" w:styleId="100">
    <w:name w:val="Знак Знак10"/>
    <w:rsid w:val="0059152D"/>
    <w:rPr>
      <w:lang w:val="ru-RU" w:eastAsia="ru-RU" w:bidi="ar-SA"/>
    </w:rPr>
  </w:style>
  <w:style w:type="paragraph" w:customStyle="1" w:styleId="13">
    <w:name w:val="Абзац списка1"/>
    <w:basedOn w:val="a0"/>
    <w:rsid w:val="0059152D"/>
    <w:pPr>
      <w:spacing w:after="0" w:line="240" w:lineRule="auto"/>
      <w:ind w:left="720"/>
      <w:contextualSpacing/>
      <w:jc w:val="center"/>
    </w:pPr>
    <w:rPr>
      <w:rFonts w:ascii="Times New Roman" w:hAnsi="Times New Roman" w:cs="Arial"/>
      <w:sz w:val="24"/>
      <w:szCs w:val="24"/>
      <w:lang w:eastAsia="ru-RU"/>
    </w:rPr>
  </w:style>
  <w:style w:type="paragraph" w:customStyle="1" w:styleId="CM4">
    <w:name w:val="CM4"/>
    <w:basedOn w:val="Default"/>
    <w:next w:val="Default"/>
    <w:rsid w:val="0059152D"/>
    <w:pPr>
      <w:spacing w:line="328" w:lineRule="atLeast"/>
    </w:pPr>
    <w:rPr>
      <w:color w:val="auto"/>
    </w:rPr>
  </w:style>
  <w:style w:type="numbering" w:customStyle="1" w:styleId="110">
    <w:name w:val="Нет списка11"/>
    <w:next w:val="a3"/>
    <w:semiHidden/>
    <w:rsid w:val="0059152D"/>
  </w:style>
  <w:style w:type="character" w:customStyle="1" w:styleId="FontStyle12">
    <w:name w:val="Font Style12"/>
    <w:rsid w:val="0059152D"/>
    <w:rPr>
      <w:rFonts w:ascii="Arial" w:hAnsi="Arial" w:cs="Arial"/>
      <w:b/>
      <w:bCs/>
      <w:sz w:val="18"/>
      <w:szCs w:val="18"/>
    </w:rPr>
  </w:style>
  <w:style w:type="paragraph" w:styleId="af5">
    <w:name w:val="Normal (Web)"/>
    <w:basedOn w:val="a0"/>
    <w:rsid w:val="0059152D"/>
    <w:pPr>
      <w:spacing w:before="100" w:beforeAutospacing="1" w:after="100" w:afterAutospacing="1" w:line="240" w:lineRule="auto"/>
      <w:jc w:val="center"/>
    </w:pPr>
    <w:rPr>
      <w:rFonts w:ascii="Times New Roman" w:hAnsi="Times New Roman"/>
      <w:sz w:val="24"/>
      <w:szCs w:val="24"/>
      <w:lang w:eastAsia="ru-RU"/>
    </w:rPr>
  </w:style>
  <w:style w:type="character" w:styleId="af6">
    <w:name w:val="Strong"/>
    <w:qFormat/>
    <w:rsid w:val="0059152D"/>
    <w:rPr>
      <w:rFonts w:cs="Times New Roman"/>
      <w:b/>
      <w:bCs/>
    </w:rPr>
  </w:style>
  <w:style w:type="paragraph" w:styleId="af7">
    <w:name w:val="Body Text Indent"/>
    <w:basedOn w:val="a0"/>
    <w:rsid w:val="0059152D"/>
    <w:pPr>
      <w:spacing w:after="120" w:line="240" w:lineRule="auto"/>
      <w:ind w:left="283"/>
      <w:jc w:val="center"/>
    </w:pPr>
    <w:rPr>
      <w:rFonts w:ascii="Times New Roman" w:hAnsi="Times New Roman"/>
      <w:sz w:val="24"/>
      <w:szCs w:val="24"/>
      <w:lang w:eastAsia="ru-RU"/>
    </w:rPr>
  </w:style>
  <w:style w:type="paragraph" w:styleId="30">
    <w:name w:val="Body Text Indent 3"/>
    <w:basedOn w:val="a0"/>
    <w:rsid w:val="0059152D"/>
    <w:pPr>
      <w:spacing w:after="120" w:line="240" w:lineRule="auto"/>
      <w:ind w:left="283"/>
      <w:jc w:val="center"/>
    </w:pPr>
    <w:rPr>
      <w:rFonts w:ascii="Times New Roman" w:hAnsi="Times New Roman"/>
      <w:sz w:val="16"/>
      <w:szCs w:val="16"/>
      <w:lang w:eastAsia="ru-RU"/>
    </w:rPr>
  </w:style>
  <w:style w:type="paragraph" w:styleId="af8">
    <w:name w:val="caption"/>
    <w:basedOn w:val="a0"/>
    <w:next w:val="a0"/>
    <w:qFormat/>
    <w:rsid w:val="0059152D"/>
    <w:pPr>
      <w:spacing w:before="120" w:after="120" w:line="240" w:lineRule="auto"/>
      <w:jc w:val="center"/>
    </w:pPr>
    <w:rPr>
      <w:rFonts w:ascii="Times New Roman" w:hAnsi="Times New Roman"/>
      <w:b/>
      <w:bCs/>
      <w:sz w:val="20"/>
      <w:szCs w:val="20"/>
      <w:lang w:eastAsia="ru-RU"/>
    </w:rPr>
  </w:style>
  <w:style w:type="paragraph" w:styleId="23">
    <w:name w:val="Body Text 2"/>
    <w:basedOn w:val="a0"/>
    <w:rsid w:val="0059152D"/>
    <w:pPr>
      <w:spacing w:after="120" w:line="480" w:lineRule="auto"/>
      <w:jc w:val="center"/>
    </w:pPr>
    <w:rPr>
      <w:rFonts w:ascii="Times New Roman" w:hAnsi="Times New Roman"/>
      <w:sz w:val="24"/>
      <w:szCs w:val="24"/>
      <w:lang w:eastAsia="ru-RU"/>
    </w:rPr>
  </w:style>
  <w:style w:type="paragraph" w:customStyle="1" w:styleId="W">
    <w:name w:val="Основной текст с отступом W"/>
    <w:basedOn w:val="af7"/>
    <w:rsid w:val="0059152D"/>
    <w:pPr>
      <w:shd w:val="clear" w:color="auto" w:fill="FFFFFF"/>
      <w:tabs>
        <w:tab w:val="left" w:pos="851"/>
        <w:tab w:val="left" w:pos="1701"/>
        <w:tab w:val="left" w:pos="2552"/>
        <w:tab w:val="left" w:pos="3402"/>
        <w:tab w:val="left" w:pos="4253"/>
        <w:tab w:val="left" w:pos="5103"/>
        <w:tab w:val="left" w:pos="5954"/>
        <w:tab w:val="left" w:pos="6804"/>
      </w:tabs>
      <w:spacing w:after="0" w:line="360" w:lineRule="auto"/>
      <w:ind w:left="0" w:firstLine="851"/>
      <w:jc w:val="both"/>
    </w:pPr>
    <w:rPr>
      <w:color w:val="000000"/>
      <w:sz w:val="28"/>
      <w:szCs w:val="20"/>
    </w:rPr>
  </w:style>
  <w:style w:type="character" w:customStyle="1" w:styleId="apple-style-span">
    <w:name w:val="apple-style-span"/>
    <w:rsid w:val="0059152D"/>
    <w:rPr>
      <w:rFonts w:cs="Times New Roman"/>
    </w:rPr>
  </w:style>
  <w:style w:type="paragraph" w:styleId="af9">
    <w:name w:val="Title"/>
    <w:basedOn w:val="a0"/>
    <w:qFormat/>
    <w:rsid w:val="0059152D"/>
    <w:pPr>
      <w:spacing w:after="0" w:line="360" w:lineRule="auto"/>
      <w:jc w:val="center"/>
    </w:pPr>
    <w:rPr>
      <w:rFonts w:ascii="Times New Roman" w:hAnsi="Times New Roman"/>
      <w:b/>
      <w:sz w:val="32"/>
      <w:szCs w:val="20"/>
      <w:lang w:eastAsia="ru-RU"/>
    </w:rPr>
  </w:style>
  <w:style w:type="paragraph" w:styleId="a">
    <w:name w:val="List Bullet"/>
    <w:basedOn w:val="a0"/>
    <w:rsid w:val="0059152D"/>
    <w:pPr>
      <w:numPr>
        <w:numId w:val="2"/>
      </w:numPr>
      <w:spacing w:after="120" w:line="240" w:lineRule="auto"/>
      <w:jc w:val="both"/>
    </w:pPr>
    <w:rPr>
      <w:rFonts w:ascii="Times New Roman" w:hAnsi="Times New Roman"/>
      <w:sz w:val="24"/>
      <w:szCs w:val="20"/>
    </w:rPr>
  </w:style>
  <w:style w:type="table" w:customStyle="1" w:styleId="-11">
    <w:name w:val="Светлая заливка - Акцент 11"/>
    <w:rsid w:val="0059152D"/>
    <w:rPr>
      <w:rFonts w:ascii="Calibri" w:eastAsia="Times New Roman"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24">
    <w:name w:val="Body Text Indent 2"/>
    <w:basedOn w:val="a0"/>
    <w:rsid w:val="0059152D"/>
    <w:pPr>
      <w:spacing w:after="120" w:line="480" w:lineRule="auto"/>
      <w:ind w:left="283"/>
      <w:jc w:val="center"/>
    </w:pPr>
    <w:rPr>
      <w:rFonts w:ascii="Times New Roman" w:hAnsi="Times New Roman"/>
      <w:sz w:val="24"/>
      <w:szCs w:val="24"/>
      <w:lang w:eastAsia="ru-RU"/>
    </w:rPr>
  </w:style>
  <w:style w:type="paragraph" w:styleId="afa">
    <w:name w:val="Block Text"/>
    <w:basedOn w:val="a0"/>
    <w:rsid w:val="0059152D"/>
    <w:pPr>
      <w:widowControl w:val="0"/>
      <w:shd w:val="clear" w:color="auto" w:fill="FFFFFF"/>
      <w:autoSpaceDE w:val="0"/>
      <w:autoSpaceDN w:val="0"/>
      <w:adjustRightInd w:val="0"/>
      <w:spacing w:before="511" w:after="0" w:line="478" w:lineRule="exact"/>
      <w:ind w:left="835" w:right="1476" w:firstLine="806"/>
      <w:jc w:val="both"/>
    </w:pPr>
    <w:rPr>
      <w:rFonts w:ascii="Arial" w:hAnsi="Arial" w:cs="Arial"/>
      <w:color w:val="000000"/>
      <w:sz w:val="24"/>
      <w:szCs w:val="24"/>
      <w:lang w:eastAsia="ru-RU"/>
    </w:rPr>
  </w:style>
  <w:style w:type="paragraph" w:customStyle="1" w:styleId="ConsNormal">
    <w:name w:val="ConsNormal"/>
    <w:rsid w:val="0059152D"/>
    <w:pPr>
      <w:widowControl w:val="0"/>
      <w:autoSpaceDE w:val="0"/>
      <w:autoSpaceDN w:val="0"/>
      <w:adjustRightInd w:val="0"/>
      <w:ind w:firstLine="720"/>
    </w:pPr>
    <w:rPr>
      <w:rFonts w:ascii="Courier New" w:eastAsia="Calibri" w:hAnsi="Courier New" w:cs="Courier New"/>
      <w:sz w:val="18"/>
      <w:szCs w:val="18"/>
    </w:rPr>
  </w:style>
  <w:style w:type="paragraph" w:customStyle="1" w:styleId="ConsNonformat">
    <w:name w:val="ConsNonformat"/>
    <w:rsid w:val="0059152D"/>
    <w:pPr>
      <w:widowControl w:val="0"/>
      <w:autoSpaceDE w:val="0"/>
      <w:autoSpaceDN w:val="0"/>
      <w:adjustRightInd w:val="0"/>
    </w:pPr>
    <w:rPr>
      <w:rFonts w:ascii="Courier New" w:eastAsia="Calibri" w:hAnsi="Courier New" w:cs="Courier New"/>
    </w:rPr>
  </w:style>
  <w:style w:type="paragraph" w:customStyle="1" w:styleId="ConsPlusNormal">
    <w:name w:val="ConsPlusNormal"/>
    <w:rsid w:val="0059152D"/>
    <w:pPr>
      <w:widowControl w:val="0"/>
      <w:autoSpaceDE w:val="0"/>
      <w:autoSpaceDN w:val="0"/>
      <w:adjustRightInd w:val="0"/>
      <w:ind w:firstLine="720"/>
    </w:pPr>
    <w:rPr>
      <w:rFonts w:ascii="Arial" w:eastAsia="Calibri" w:hAnsi="Arial" w:cs="Arial"/>
    </w:rPr>
  </w:style>
  <w:style w:type="paragraph" w:styleId="31">
    <w:name w:val="toc 3"/>
    <w:basedOn w:val="a0"/>
    <w:next w:val="a0"/>
    <w:autoRedefine/>
    <w:rsid w:val="0059152D"/>
    <w:pPr>
      <w:spacing w:after="100" w:line="240" w:lineRule="auto"/>
      <w:ind w:left="480"/>
      <w:jc w:val="center"/>
    </w:pPr>
    <w:rPr>
      <w:rFonts w:ascii="Times New Roman" w:hAnsi="Times New Roman" w:cs="Arial"/>
      <w:sz w:val="24"/>
      <w:szCs w:val="24"/>
      <w:lang w:eastAsia="ru-RU"/>
    </w:rPr>
  </w:style>
  <w:style w:type="paragraph" w:customStyle="1" w:styleId="gfgd">
    <w:name w:val="gfgd"/>
    <w:basedOn w:val="a0"/>
    <w:rsid w:val="0059152D"/>
    <w:pPr>
      <w:spacing w:after="0" w:line="360" w:lineRule="auto"/>
      <w:jc w:val="center"/>
    </w:pPr>
    <w:rPr>
      <w:rFonts w:ascii="Arial" w:hAnsi="Arial"/>
      <w:sz w:val="28"/>
      <w:szCs w:val="20"/>
      <w:lang w:eastAsia="ru-RU"/>
    </w:rPr>
  </w:style>
  <w:style w:type="paragraph" w:customStyle="1" w:styleId="14">
    <w:name w:val="Рецензия1"/>
    <w:hidden/>
    <w:semiHidden/>
    <w:rsid w:val="0059152D"/>
    <w:rPr>
      <w:rFonts w:eastAsia="Calibri" w:cs="Arial"/>
      <w:sz w:val="24"/>
      <w:szCs w:val="24"/>
    </w:rPr>
  </w:style>
  <w:style w:type="paragraph" w:customStyle="1" w:styleId="afb">
    <w:name w:val="Гузель диплом"/>
    <w:basedOn w:val="1"/>
    <w:link w:val="afc"/>
    <w:rsid w:val="0059152D"/>
    <w:pPr>
      <w:tabs>
        <w:tab w:val="left" w:pos="709"/>
      </w:tabs>
      <w:spacing w:before="0" w:after="0" w:line="360" w:lineRule="auto"/>
      <w:ind w:firstLine="709"/>
      <w:jc w:val="both"/>
    </w:pPr>
    <w:rPr>
      <w:b w:val="0"/>
      <w:sz w:val="28"/>
      <w:szCs w:val="28"/>
    </w:rPr>
  </w:style>
  <w:style w:type="character" w:customStyle="1" w:styleId="afc">
    <w:name w:val="Гузель диплом Знак"/>
    <w:link w:val="afb"/>
    <w:locked/>
    <w:rsid w:val="0059152D"/>
    <w:rPr>
      <w:rFonts w:ascii="Arial" w:eastAsia="Calibri" w:hAnsi="Arial" w:cs="Arial"/>
      <w:bCs/>
      <w:kern w:val="32"/>
      <w:sz w:val="28"/>
      <w:szCs w:val="28"/>
      <w:lang w:val="ru-RU" w:eastAsia="ru-RU" w:bidi="ar-SA"/>
    </w:rPr>
  </w:style>
  <w:style w:type="paragraph" w:styleId="41">
    <w:name w:val="toc 4"/>
    <w:basedOn w:val="a0"/>
    <w:next w:val="a0"/>
    <w:autoRedefine/>
    <w:rsid w:val="0059152D"/>
    <w:pPr>
      <w:spacing w:after="100" w:line="276" w:lineRule="auto"/>
      <w:ind w:left="660"/>
    </w:pPr>
    <w:rPr>
      <w:lang w:eastAsia="ru-RU"/>
    </w:rPr>
  </w:style>
  <w:style w:type="paragraph" w:styleId="50">
    <w:name w:val="toc 5"/>
    <w:basedOn w:val="a0"/>
    <w:next w:val="a0"/>
    <w:autoRedefine/>
    <w:rsid w:val="0059152D"/>
    <w:pPr>
      <w:spacing w:after="100" w:line="276" w:lineRule="auto"/>
      <w:ind w:left="880"/>
    </w:pPr>
    <w:rPr>
      <w:lang w:eastAsia="ru-RU"/>
    </w:rPr>
  </w:style>
  <w:style w:type="paragraph" w:styleId="60">
    <w:name w:val="toc 6"/>
    <w:basedOn w:val="a0"/>
    <w:next w:val="a0"/>
    <w:autoRedefine/>
    <w:rsid w:val="0059152D"/>
    <w:pPr>
      <w:spacing w:after="100" w:line="276" w:lineRule="auto"/>
      <w:ind w:left="1100"/>
    </w:pPr>
    <w:rPr>
      <w:lang w:eastAsia="ru-RU"/>
    </w:rPr>
  </w:style>
  <w:style w:type="paragraph" w:styleId="70">
    <w:name w:val="toc 7"/>
    <w:basedOn w:val="a0"/>
    <w:next w:val="a0"/>
    <w:autoRedefine/>
    <w:rsid w:val="0059152D"/>
    <w:pPr>
      <w:spacing w:after="100" w:line="276" w:lineRule="auto"/>
      <w:ind w:left="1320"/>
    </w:pPr>
    <w:rPr>
      <w:lang w:eastAsia="ru-RU"/>
    </w:rPr>
  </w:style>
  <w:style w:type="paragraph" w:styleId="80">
    <w:name w:val="toc 8"/>
    <w:basedOn w:val="a0"/>
    <w:next w:val="a0"/>
    <w:autoRedefine/>
    <w:rsid w:val="0059152D"/>
    <w:pPr>
      <w:spacing w:after="100" w:line="276" w:lineRule="auto"/>
      <w:ind w:left="1540"/>
    </w:pPr>
    <w:rPr>
      <w:lang w:eastAsia="ru-RU"/>
    </w:rPr>
  </w:style>
  <w:style w:type="paragraph" w:styleId="90">
    <w:name w:val="toc 9"/>
    <w:basedOn w:val="a0"/>
    <w:next w:val="a0"/>
    <w:autoRedefine/>
    <w:rsid w:val="0059152D"/>
    <w:pPr>
      <w:spacing w:after="100" w:line="276" w:lineRule="auto"/>
      <w:ind w:left="1760"/>
    </w:pPr>
    <w:rPr>
      <w:lang w:eastAsia="ru-RU"/>
    </w:rPr>
  </w:style>
  <w:style w:type="character" w:customStyle="1" w:styleId="15">
    <w:name w:val="Замещающий текст1"/>
    <w:semiHidden/>
    <w:rsid w:val="0059152D"/>
    <w:rPr>
      <w:rFonts w:cs="Times New Roman"/>
      <w:color w:val="808080"/>
    </w:rPr>
  </w:style>
  <w:style w:type="character" w:styleId="afd">
    <w:name w:val="Emphasis"/>
    <w:qFormat/>
    <w:rsid w:val="0059152D"/>
    <w:rPr>
      <w:rFonts w:cs="Times New Roman"/>
      <w:i/>
      <w:iCs/>
    </w:rPr>
  </w:style>
  <w:style w:type="character" w:customStyle="1" w:styleId="afe">
    <w:name w:val="Основной текст_"/>
    <w:link w:val="16"/>
    <w:locked/>
    <w:rsid w:val="0059152D"/>
    <w:rPr>
      <w:rFonts w:ascii="Calibri" w:eastAsia="Calibri" w:hAnsi="Calibri"/>
      <w:sz w:val="26"/>
      <w:szCs w:val="26"/>
      <w:shd w:val="clear" w:color="auto" w:fill="FFFFFF"/>
      <w:lang w:val="x-none" w:eastAsia="x-none" w:bidi="ar-SA"/>
    </w:rPr>
  </w:style>
  <w:style w:type="character" w:customStyle="1" w:styleId="25">
    <w:name w:val="Заголовок №2_"/>
    <w:link w:val="26"/>
    <w:locked/>
    <w:rsid w:val="0059152D"/>
    <w:rPr>
      <w:rFonts w:ascii="Calibri" w:eastAsia="Calibri" w:hAnsi="Calibri"/>
      <w:sz w:val="26"/>
      <w:szCs w:val="26"/>
      <w:shd w:val="clear" w:color="auto" w:fill="FFFFFF"/>
      <w:lang w:val="x-none" w:eastAsia="x-none" w:bidi="ar-SA"/>
    </w:rPr>
  </w:style>
  <w:style w:type="paragraph" w:customStyle="1" w:styleId="16">
    <w:name w:val="Основной текст1"/>
    <w:basedOn w:val="a0"/>
    <w:link w:val="afe"/>
    <w:rsid w:val="0059152D"/>
    <w:pPr>
      <w:shd w:val="clear" w:color="auto" w:fill="FFFFFF"/>
      <w:spacing w:before="240" w:after="360" w:line="240" w:lineRule="atLeast"/>
      <w:ind w:hanging="840"/>
      <w:jc w:val="right"/>
    </w:pPr>
    <w:rPr>
      <w:sz w:val="26"/>
      <w:szCs w:val="26"/>
      <w:shd w:val="clear" w:color="auto" w:fill="FFFFFF"/>
      <w:lang w:val="x-none" w:eastAsia="x-none"/>
    </w:rPr>
  </w:style>
  <w:style w:type="paragraph" w:customStyle="1" w:styleId="26">
    <w:name w:val="Заголовок №2"/>
    <w:basedOn w:val="a0"/>
    <w:link w:val="25"/>
    <w:rsid w:val="0059152D"/>
    <w:pPr>
      <w:shd w:val="clear" w:color="auto" w:fill="FFFFFF"/>
      <w:spacing w:before="840" w:after="0" w:line="240" w:lineRule="atLeast"/>
      <w:ind w:hanging="360"/>
      <w:outlineLvl w:val="1"/>
    </w:pPr>
    <w:rPr>
      <w:sz w:val="26"/>
      <w:szCs w:val="26"/>
      <w:shd w:val="clear" w:color="auto" w:fill="FFFFFF"/>
      <w:lang w:val="x-none" w:eastAsia="x-none"/>
    </w:rPr>
  </w:style>
  <w:style w:type="character" w:customStyle="1" w:styleId="27">
    <w:name w:val="Основной текст (2)_"/>
    <w:link w:val="28"/>
    <w:locked/>
    <w:rsid w:val="0059152D"/>
    <w:rPr>
      <w:rFonts w:ascii="Calibri" w:eastAsia="Calibri" w:hAnsi="Calibri"/>
      <w:sz w:val="26"/>
      <w:szCs w:val="26"/>
      <w:shd w:val="clear" w:color="auto" w:fill="FFFFFF"/>
      <w:lang w:val="x-none" w:eastAsia="x-none" w:bidi="ar-SA"/>
    </w:rPr>
  </w:style>
  <w:style w:type="character" w:customStyle="1" w:styleId="aff">
    <w:name w:val="Подпись к таблице_"/>
    <w:link w:val="aff0"/>
    <w:locked/>
    <w:rsid w:val="0059152D"/>
    <w:rPr>
      <w:rFonts w:ascii="Calibri" w:eastAsia="Calibri" w:hAnsi="Calibri"/>
      <w:shd w:val="clear" w:color="auto" w:fill="FFFFFF"/>
      <w:lang w:val="x-none" w:eastAsia="x-none" w:bidi="ar-SA"/>
    </w:rPr>
  </w:style>
  <w:style w:type="character" w:customStyle="1" w:styleId="29">
    <w:name w:val="Основной текст (2) + Не полужирный"/>
    <w:rsid w:val="0059152D"/>
    <w:rPr>
      <w:b/>
      <w:bCs/>
      <w:sz w:val="26"/>
      <w:szCs w:val="26"/>
      <w:shd w:val="clear" w:color="auto" w:fill="FFFFFF"/>
    </w:rPr>
  </w:style>
  <w:style w:type="paragraph" w:customStyle="1" w:styleId="28">
    <w:name w:val="Основной текст (2)"/>
    <w:basedOn w:val="a0"/>
    <w:link w:val="27"/>
    <w:rsid w:val="0059152D"/>
    <w:pPr>
      <w:shd w:val="clear" w:color="auto" w:fill="FFFFFF"/>
      <w:spacing w:after="360" w:line="240" w:lineRule="atLeast"/>
      <w:ind w:hanging="400"/>
      <w:jc w:val="center"/>
    </w:pPr>
    <w:rPr>
      <w:sz w:val="26"/>
      <w:szCs w:val="26"/>
      <w:shd w:val="clear" w:color="auto" w:fill="FFFFFF"/>
      <w:lang w:val="x-none" w:eastAsia="x-none"/>
    </w:rPr>
  </w:style>
  <w:style w:type="paragraph" w:customStyle="1" w:styleId="aff0">
    <w:name w:val="Подпись к таблице"/>
    <w:basedOn w:val="a0"/>
    <w:link w:val="aff"/>
    <w:rsid w:val="0059152D"/>
    <w:pPr>
      <w:shd w:val="clear" w:color="auto" w:fill="FFFFFF"/>
      <w:spacing w:after="0" w:line="240" w:lineRule="atLeast"/>
    </w:pPr>
    <w:rPr>
      <w:shd w:val="clear" w:color="auto" w:fill="FFFFFF"/>
      <w:lang w:val="x-none" w:eastAsia="x-none"/>
    </w:rPr>
  </w:style>
  <w:style w:type="character" w:customStyle="1" w:styleId="2a">
    <w:name w:val="Подпись к таблице (2)"/>
    <w:rsid w:val="0059152D"/>
    <w:rPr>
      <w:rFonts w:ascii="Times New Roman" w:hAnsi="Times New Roman" w:cs="Times New Roman"/>
      <w:spacing w:val="0"/>
      <w:sz w:val="26"/>
      <w:szCs w:val="26"/>
      <w:u w:val="single"/>
    </w:rPr>
  </w:style>
  <w:style w:type="numbering" w:customStyle="1" w:styleId="2">
    <w:name w:val="Стиль2"/>
    <w:rsid w:val="0059152D"/>
    <w:pPr>
      <w:numPr>
        <w:numId w:val="1"/>
      </w:numPr>
    </w:pPr>
  </w:style>
  <w:style w:type="character" w:customStyle="1" w:styleId="17">
    <w:name w:val="Знак Знак1"/>
    <w:rsid w:val="0059152D"/>
    <w:rPr>
      <w:lang w:val="ru-RU" w:eastAsia="ru-RU" w:bidi="ar-SA"/>
    </w:rPr>
  </w:style>
  <w:style w:type="character" w:customStyle="1" w:styleId="Heading1Char">
    <w:name w:val="Heading 1 Char"/>
    <w:locked/>
    <w:rsid w:val="0059152D"/>
    <w:rPr>
      <w:rFonts w:ascii="Arial" w:hAnsi="Arial" w:cs="Arial"/>
      <w:b/>
      <w:bCs/>
      <w:kern w:val="32"/>
      <w:sz w:val="32"/>
      <w:szCs w:val="32"/>
      <w:lang w:eastAsia="ru-RU"/>
    </w:rPr>
  </w:style>
  <w:style w:type="character" w:customStyle="1" w:styleId="Heading2Char">
    <w:name w:val="Heading 2 Char"/>
    <w:semiHidden/>
    <w:locked/>
    <w:rsid w:val="0059152D"/>
    <w:rPr>
      <w:rFonts w:ascii="Cambria" w:hAnsi="Cambria" w:cs="Times New Roman"/>
      <w:b/>
      <w:bCs/>
      <w:color w:val="4F81BD"/>
      <w:sz w:val="26"/>
      <w:szCs w:val="26"/>
      <w:lang w:eastAsia="ru-RU"/>
    </w:rPr>
  </w:style>
  <w:style w:type="character" w:customStyle="1" w:styleId="BodyTextChar">
    <w:name w:val="Body Text Char"/>
    <w:locked/>
    <w:rsid w:val="0059152D"/>
    <w:rPr>
      <w:rFonts w:ascii="Times New Roman" w:hAnsi="Times New Roman" w:cs="Times New Roman"/>
      <w:sz w:val="20"/>
      <w:szCs w:val="20"/>
      <w:lang w:eastAsia="ru-RU"/>
    </w:rPr>
  </w:style>
  <w:style w:type="character" w:customStyle="1" w:styleId="BodyTextIndentChar">
    <w:name w:val="Body Text Indent Char"/>
    <w:locked/>
    <w:rsid w:val="0059152D"/>
    <w:rPr>
      <w:rFonts w:ascii="Times New Roman" w:hAnsi="Times New Roman" w:cs="Times New Roman"/>
      <w:sz w:val="24"/>
      <w:szCs w:val="24"/>
      <w:lang w:eastAsia="ru-RU"/>
    </w:rPr>
  </w:style>
  <w:style w:type="character" w:customStyle="1" w:styleId="FootnoteTextChar">
    <w:name w:val="Footnote Text Char"/>
    <w:semiHidden/>
    <w:locked/>
    <w:rsid w:val="0059152D"/>
    <w:rPr>
      <w:rFonts w:ascii="Times New Roman" w:hAnsi="Times New Roman" w:cs="Times New Roman"/>
      <w:sz w:val="20"/>
      <w:szCs w:val="20"/>
      <w:lang w:eastAsia="ru-RU"/>
    </w:rPr>
  </w:style>
  <w:style w:type="character" w:customStyle="1" w:styleId="BodyTextIndent3Char">
    <w:name w:val="Body Text Indent 3 Char"/>
    <w:locked/>
    <w:rsid w:val="0059152D"/>
    <w:rPr>
      <w:rFonts w:ascii="Times New Roman" w:hAnsi="Times New Roman" w:cs="Times New Roman"/>
      <w:sz w:val="16"/>
      <w:szCs w:val="16"/>
      <w:lang w:eastAsia="ru-RU"/>
    </w:rPr>
  </w:style>
  <w:style w:type="character" w:customStyle="1" w:styleId="BodyText2Char">
    <w:name w:val="Body Text 2 Char"/>
    <w:locked/>
    <w:rsid w:val="0059152D"/>
    <w:rPr>
      <w:rFonts w:ascii="Times New Roman" w:hAnsi="Times New Roman" w:cs="Times New Roman"/>
      <w:sz w:val="24"/>
      <w:szCs w:val="24"/>
      <w:lang w:eastAsia="ru-RU"/>
    </w:rPr>
  </w:style>
  <w:style w:type="character" w:customStyle="1" w:styleId="BalloonTextChar">
    <w:name w:val="Balloon Text Char"/>
    <w:semiHidden/>
    <w:locked/>
    <w:rsid w:val="0059152D"/>
    <w:rPr>
      <w:rFonts w:ascii="Tahoma" w:hAnsi="Tahoma" w:cs="Tahoma"/>
      <w:sz w:val="16"/>
      <w:szCs w:val="16"/>
      <w:lang w:eastAsia="ru-RU"/>
    </w:rPr>
  </w:style>
  <w:style w:type="character" w:customStyle="1" w:styleId="HeaderChar">
    <w:name w:val="Header Char"/>
    <w:locked/>
    <w:rsid w:val="0059152D"/>
    <w:rPr>
      <w:rFonts w:ascii="Times New Roman" w:hAnsi="Times New Roman" w:cs="Arial"/>
      <w:sz w:val="24"/>
      <w:szCs w:val="24"/>
      <w:lang w:eastAsia="ru-RU"/>
    </w:rPr>
  </w:style>
  <w:style w:type="character" w:customStyle="1" w:styleId="FooterChar">
    <w:name w:val="Footer Char"/>
    <w:locked/>
    <w:rsid w:val="0059152D"/>
    <w:rPr>
      <w:rFonts w:ascii="Times New Roman" w:hAnsi="Times New Roman" w:cs="Arial"/>
      <w:sz w:val="24"/>
      <w:szCs w:val="24"/>
      <w:lang w:eastAsia="ru-RU"/>
    </w:rPr>
  </w:style>
  <w:style w:type="character" w:customStyle="1" w:styleId="TitleChar">
    <w:name w:val="Title Char"/>
    <w:locked/>
    <w:rsid w:val="0059152D"/>
    <w:rPr>
      <w:rFonts w:ascii="Times New Roman" w:hAnsi="Times New Roman" w:cs="Times New Roman"/>
      <w:b/>
      <w:sz w:val="20"/>
      <w:szCs w:val="20"/>
      <w:lang w:eastAsia="ru-RU"/>
    </w:rPr>
  </w:style>
  <w:style w:type="character" w:customStyle="1" w:styleId="BodyTextIndent2Char">
    <w:name w:val="Body Text Indent 2 Char"/>
    <w:locked/>
    <w:rsid w:val="0059152D"/>
    <w:rPr>
      <w:rFonts w:ascii="Times New Roman" w:hAnsi="Times New Roman" w:cs="Times New Roman"/>
      <w:sz w:val="24"/>
      <w:szCs w:val="24"/>
      <w:lang w:eastAsia="ru-RU"/>
    </w:rPr>
  </w:style>
  <w:style w:type="character" w:customStyle="1" w:styleId="Heading3Char">
    <w:name w:val="Heading 3 Char"/>
    <w:semiHidden/>
    <w:locked/>
    <w:rsid w:val="0059152D"/>
    <w:rPr>
      <w:rFonts w:ascii="Cambria" w:hAnsi="Cambria" w:cs="Times New Roman"/>
      <w:b/>
      <w:bCs/>
      <w:color w:val="4F81BD"/>
      <w:sz w:val="24"/>
      <w:szCs w:val="24"/>
      <w:lang w:eastAsia="ru-RU"/>
    </w:rPr>
  </w:style>
  <w:style w:type="character" w:customStyle="1" w:styleId="hl1">
    <w:name w:val="hl1"/>
    <w:rsid w:val="0059152D"/>
    <w:rPr>
      <w:color w:val="4682B4"/>
    </w:rPr>
  </w:style>
  <w:style w:type="character" w:customStyle="1" w:styleId="hps">
    <w:name w:val="hps"/>
    <w:basedOn w:val="a1"/>
    <w:rsid w:val="0059152D"/>
  </w:style>
  <w:style w:type="paragraph" w:styleId="aff1">
    <w:name w:val="Document Map"/>
    <w:basedOn w:val="a0"/>
    <w:semiHidden/>
    <w:rsid w:val="0059152D"/>
    <w:pPr>
      <w:shd w:val="clear" w:color="auto" w:fill="000080"/>
      <w:spacing w:after="0" w:line="240" w:lineRule="auto"/>
    </w:pPr>
    <w:rPr>
      <w:rFonts w:ascii="Tahoma" w:eastAsia="Times New Roman" w:hAnsi="Tahoma" w:cs="Tahoma"/>
      <w:sz w:val="20"/>
      <w:szCs w:val="20"/>
      <w:lang w:eastAsia="ru-RU"/>
    </w:rPr>
  </w:style>
  <w:style w:type="character" w:styleId="aff2">
    <w:name w:val="FollowedHyperlink"/>
    <w:rsid w:val="0059152D"/>
    <w:rPr>
      <w:color w:val="800080"/>
      <w:u w:val="single"/>
    </w:rPr>
  </w:style>
  <w:style w:type="paragraph" w:customStyle="1" w:styleId="18">
    <w:name w:val="Знак Знак1 Знак"/>
    <w:basedOn w:val="a0"/>
    <w:rsid w:val="0059152D"/>
    <w:pPr>
      <w:spacing w:after="0" w:line="240" w:lineRule="auto"/>
    </w:pPr>
    <w:rPr>
      <w:rFonts w:ascii="Verdana" w:eastAsia="Times New Roman" w:hAnsi="Verdana" w:cs="Verdana"/>
      <w:sz w:val="20"/>
      <w:szCs w:val="20"/>
      <w:lang w:val="en-US"/>
    </w:rPr>
  </w:style>
  <w:style w:type="paragraph" w:customStyle="1" w:styleId="2b">
    <w:name w:val="Абзац списка2"/>
    <w:basedOn w:val="a0"/>
    <w:rsid w:val="0059152D"/>
    <w:pPr>
      <w:spacing w:after="0" w:line="240" w:lineRule="auto"/>
      <w:ind w:left="720"/>
    </w:pPr>
    <w:rPr>
      <w:rFonts w:ascii="Times New Roman" w:eastAsia="Times New Roman" w:hAnsi="Times New Roman"/>
      <w:sz w:val="24"/>
    </w:rPr>
  </w:style>
  <w:style w:type="paragraph" w:styleId="aff3">
    <w:name w:val="No Spacing"/>
    <w:qFormat/>
    <w:rsid w:val="0059152D"/>
    <w:rPr>
      <w:rFonts w:ascii="Calibri" w:eastAsia="Calibri" w:hAnsi="Calibri"/>
      <w:sz w:val="22"/>
      <w:szCs w:val="22"/>
      <w:lang w:eastAsia="en-US"/>
    </w:rPr>
  </w:style>
  <w:style w:type="paragraph" w:customStyle="1" w:styleId="19">
    <w:name w:val="Обычный1"/>
    <w:rsid w:val="0059152D"/>
    <w:pPr>
      <w:widowControl w:val="0"/>
      <w:ind w:firstLine="300"/>
      <w:jc w:val="both"/>
    </w:pPr>
    <w:rPr>
      <w:rFonts w:eastAsia="Times New Roman"/>
      <w:snapToGrid w:val="0"/>
    </w:rPr>
  </w:style>
  <w:style w:type="character" w:customStyle="1" w:styleId="40">
    <w:name w:val="Заголовок 4 Знак"/>
    <w:link w:val="4"/>
    <w:semiHidden/>
    <w:rsid w:val="0059152D"/>
    <w:rPr>
      <w:rFonts w:ascii="Calibri" w:eastAsia="Calibri" w:hAnsi="Calibri"/>
      <w:sz w:val="24"/>
      <w:szCs w:val="22"/>
      <w:lang w:val="ru-RU" w:eastAsia="ru-RU" w:bidi="ar-SA"/>
    </w:rPr>
  </w:style>
  <w:style w:type="paragraph" w:customStyle="1" w:styleId="FR1">
    <w:name w:val="FR1"/>
    <w:rsid w:val="0059152D"/>
    <w:pPr>
      <w:widowControl w:val="0"/>
      <w:autoSpaceDE w:val="0"/>
      <w:autoSpaceDN w:val="0"/>
      <w:adjustRightInd w:val="0"/>
      <w:spacing w:before="360" w:line="300" w:lineRule="auto"/>
      <w:ind w:right="1200"/>
    </w:pPr>
    <w:rPr>
      <w:rFonts w:ascii="Arial" w:eastAsia="Times New Roman" w:hAnsi="Arial" w:cs="Arial"/>
      <w:b/>
      <w:bCs/>
      <w:sz w:val="22"/>
      <w:szCs w:val="22"/>
    </w:rPr>
  </w:style>
  <w:style w:type="character" w:customStyle="1" w:styleId="af4">
    <w:name w:val="Основной текст Знак"/>
    <w:link w:val="af3"/>
    <w:rsid w:val="0059152D"/>
    <w:rPr>
      <w:rFonts w:eastAsia="Calibri"/>
      <w:sz w:val="28"/>
      <w:lang w:val="ru-RU" w:eastAsia="ru-RU" w:bidi="ar-SA"/>
    </w:rPr>
  </w:style>
  <w:style w:type="paragraph" w:styleId="32">
    <w:name w:val="Body Text 3"/>
    <w:basedOn w:val="a0"/>
    <w:rsid w:val="0059152D"/>
    <w:pPr>
      <w:widowControl w:val="0"/>
      <w:autoSpaceDE w:val="0"/>
      <w:autoSpaceDN w:val="0"/>
      <w:adjustRightInd w:val="0"/>
      <w:spacing w:after="0" w:line="280" w:lineRule="auto"/>
      <w:jc w:val="both"/>
    </w:pPr>
    <w:rPr>
      <w:rFonts w:ascii="Times New Roman" w:eastAsia="Times New Roman" w:hAnsi="Times New Roman"/>
      <w:sz w:val="24"/>
      <w:szCs w:val="20"/>
      <w:lang w:eastAsia="ru-RU"/>
    </w:rPr>
  </w:style>
  <w:style w:type="character" w:customStyle="1" w:styleId="af">
    <w:name w:val="Нижний колонтитул Знак"/>
    <w:link w:val="ae"/>
    <w:rsid w:val="0059152D"/>
    <w:rPr>
      <w:rFonts w:ascii="Calibri" w:eastAsia="Calibri" w:hAnsi="Calibri"/>
      <w:sz w:val="22"/>
      <w:szCs w:val="22"/>
      <w:lang w:val="ru-RU" w:eastAsia="en-US" w:bidi="ar-SA"/>
    </w:rPr>
  </w:style>
  <w:style w:type="paragraph" w:customStyle="1" w:styleId="aff4">
    <w:name w:val="Моя формула"/>
    <w:basedOn w:val="af7"/>
    <w:next w:val="a0"/>
    <w:rsid w:val="0059152D"/>
    <w:pPr>
      <w:widowControl w:val="0"/>
      <w:tabs>
        <w:tab w:val="center" w:pos="4253"/>
        <w:tab w:val="right" w:pos="9639"/>
      </w:tabs>
      <w:spacing w:after="0" w:line="360" w:lineRule="auto"/>
      <w:ind w:left="0"/>
      <w:jc w:val="both"/>
    </w:pPr>
    <w:rPr>
      <w:rFonts w:eastAsia="Times New Roman"/>
      <w:bCs/>
      <w:sz w:val="28"/>
      <w:szCs w:val="20"/>
      <w:u w:color="6666FF"/>
    </w:rPr>
  </w:style>
  <w:style w:type="paragraph" w:customStyle="1" w:styleId="210">
    <w:name w:val="Основной текст 21"/>
    <w:basedOn w:val="a0"/>
    <w:rsid w:val="0059152D"/>
    <w:pPr>
      <w:widowControl w:val="0"/>
      <w:overflowPunct w:val="0"/>
      <w:autoSpaceDE w:val="0"/>
      <w:autoSpaceDN w:val="0"/>
      <w:adjustRightInd w:val="0"/>
      <w:spacing w:after="0" w:line="240" w:lineRule="auto"/>
      <w:jc w:val="center"/>
    </w:pPr>
    <w:rPr>
      <w:rFonts w:ascii="Times New Roman" w:eastAsia="Times New Roman" w:hAnsi="Times New Roman"/>
      <w:sz w:val="28"/>
      <w:szCs w:val="20"/>
      <w:lang w:eastAsia="ru-RU"/>
    </w:rPr>
  </w:style>
  <w:style w:type="paragraph" w:customStyle="1" w:styleId="aff5">
    <w:name w:val="Знак Знак Знак Знак"/>
    <w:basedOn w:val="a0"/>
    <w:rsid w:val="0059152D"/>
    <w:pPr>
      <w:pageBreakBefore/>
      <w:spacing w:line="360" w:lineRule="auto"/>
    </w:pPr>
    <w:rPr>
      <w:rFonts w:ascii="Times New Roman" w:eastAsia="Times New Roman" w:hAnsi="Times New Roman"/>
      <w:sz w:val="28"/>
      <w:szCs w:val="20"/>
      <w:lang w:val="en-US"/>
    </w:rPr>
  </w:style>
  <w:style w:type="character" w:customStyle="1" w:styleId="aff6">
    <w:name w:val="Текст методички Знак"/>
    <w:link w:val="aff7"/>
    <w:locked/>
    <w:rsid w:val="0059152D"/>
    <w:rPr>
      <w:color w:val="000000"/>
      <w:sz w:val="28"/>
      <w:szCs w:val="28"/>
      <w:lang w:val="ru-RU" w:eastAsia="ru-RU" w:bidi="ar-SA"/>
    </w:rPr>
  </w:style>
  <w:style w:type="paragraph" w:customStyle="1" w:styleId="aff7">
    <w:name w:val="Текст методички"/>
    <w:basedOn w:val="a0"/>
    <w:link w:val="aff6"/>
    <w:rsid w:val="0059152D"/>
    <w:pPr>
      <w:shd w:val="clear" w:color="auto" w:fill="FFFFFF"/>
      <w:tabs>
        <w:tab w:val="num" w:pos="2085"/>
      </w:tabs>
      <w:spacing w:after="0" w:line="360" w:lineRule="auto"/>
      <w:ind w:firstLine="720"/>
      <w:jc w:val="both"/>
    </w:pPr>
    <w:rPr>
      <w:color w:val="000000"/>
      <w:sz w:val="28"/>
      <w:szCs w:val="28"/>
      <w:lang w:eastAsia="ru-RU"/>
    </w:rPr>
  </w:style>
  <w:style w:type="paragraph" w:styleId="aff8">
    <w:name w:val="endnote text"/>
    <w:basedOn w:val="a0"/>
    <w:link w:val="aff9"/>
    <w:semiHidden/>
    <w:rsid w:val="0059152D"/>
    <w:pPr>
      <w:spacing w:after="0" w:line="240" w:lineRule="auto"/>
      <w:ind w:firstLine="709"/>
      <w:jc w:val="both"/>
    </w:pPr>
    <w:rPr>
      <w:lang w:eastAsia="ru-RU"/>
    </w:rPr>
  </w:style>
  <w:style w:type="character" w:customStyle="1" w:styleId="aff9">
    <w:name w:val="Текст концевой сноски Знак"/>
    <w:link w:val="aff8"/>
    <w:semiHidden/>
    <w:rsid w:val="0059152D"/>
    <w:rPr>
      <w:rFonts w:ascii="Calibri" w:eastAsia="Calibri" w:hAnsi="Calibri"/>
      <w:sz w:val="22"/>
      <w:szCs w:val="22"/>
      <w:lang w:val="ru-RU" w:eastAsia="ru-RU" w:bidi="ar-SA"/>
    </w:rPr>
  </w:style>
  <w:style w:type="character" w:customStyle="1" w:styleId="affa">
    <w:name w:val="Гипертекстовая ссылка"/>
    <w:rsid w:val="0059152D"/>
    <w:rPr>
      <w:color w:val="008000"/>
    </w:rPr>
  </w:style>
  <w:style w:type="paragraph" w:customStyle="1" w:styleId="1a">
    <w:name w:val="Без интервала1"/>
    <w:rsid w:val="0059152D"/>
    <w:rPr>
      <w:rFonts w:ascii="Calibri" w:eastAsia="Times New Roman" w:hAnsi="Calibri"/>
      <w:sz w:val="22"/>
      <w:szCs w:val="22"/>
      <w:lang w:eastAsia="en-US"/>
    </w:rPr>
  </w:style>
  <w:style w:type="paragraph" w:customStyle="1" w:styleId="affb">
    <w:name w:val="Нормальный (таблица)"/>
    <w:basedOn w:val="a0"/>
    <w:next w:val="a0"/>
    <w:rsid w:val="0059152D"/>
    <w:pPr>
      <w:widowControl w:val="0"/>
      <w:autoSpaceDE w:val="0"/>
      <w:autoSpaceDN w:val="0"/>
      <w:adjustRightInd w:val="0"/>
      <w:spacing w:after="0" w:line="240" w:lineRule="auto"/>
      <w:jc w:val="both"/>
    </w:pPr>
    <w:rPr>
      <w:rFonts w:ascii="Times New Roman CYR" w:hAnsi="Times New Roman CYR" w:cs="Times New Roman CYR"/>
      <w:sz w:val="24"/>
      <w:szCs w:val="24"/>
      <w:lang w:eastAsia="ru-RU"/>
    </w:rPr>
  </w:style>
  <w:style w:type="paragraph" w:customStyle="1" w:styleId="affc">
    <w:name w:val="Прижатый влево"/>
    <w:basedOn w:val="a0"/>
    <w:next w:val="a0"/>
    <w:rsid w:val="0059152D"/>
    <w:pPr>
      <w:widowControl w:val="0"/>
      <w:autoSpaceDE w:val="0"/>
      <w:autoSpaceDN w:val="0"/>
      <w:adjustRightInd w:val="0"/>
      <w:spacing w:after="0" w:line="240" w:lineRule="auto"/>
    </w:pPr>
    <w:rPr>
      <w:rFonts w:ascii="Times New Roman CYR" w:hAnsi="Times New Roman CYR" w:cs="Times New Roman CYR"/>
      <w:sz w:val="24"/>
      <w:szCs w:val="24"/>
      <w:lang w:eastAsia="ru-RU"/>
    </w:rPr>
  </w:style>
  <w:style w:type="paragraph" w:customStyle="1" w:styleId="ConsPlusNonformat">
    <w:name w:val="ConsPlusNonformat"/>
    <w:rsid w:val="0059152D"/>
    <w:pPr>
      <w:widowControl w:val="0"/>
      <w:autoSpaceDE w:val="0"/>
      <w:autoSpaceDN w:val="0"/>
      <w:adjustRightInd w:val="0"/>
    </w:pPr>
    <w:rPr>
      <w:rFonts w:ascii="Courier New" w:eastAsia="Calibri" w:hAnsi="Courier New" w:cs="Courier New"/>
    </w:rPr>
  </w:style>
  <w:style w:type="character" w:customStyle="1" w:styleId="42">
    <w:name w:val="Основной текст (4)_"/>
    <w:link w:val="410"/>
    <w:rsid w:val="0059152D"/>
    <w:rPr>
      <w:sz w:val="23"/>
      <w:szCs w:val="23"/>
      <w:lang w:val="ru-RU" w:eastAsia="ru-RU" w:bidi="ar-SA"/>
    </w:rPr>
  </w:style>
  <w:style w:type="paragraph" w:customStyle="1" w:styleId="410">
    <w:name w:val="Основной текст (4)1"/>
    <w:basedOn w:val="a0"/>
    <w:link w:val="42"/>
    <w:rsid w:val="0059152D"/>
    <w:pPr>
      <w:shd w:val="clear" w:color="auto" w:fill="FFFFFF"/>
      <w:spacing w:after="0" w:line="240" w:lineRule="atLeast"/>
    </w:pPr>
    <w:rPr>
      <w:sz w:val="23"/>
      <w:szCs w:val="23"/>
      <w:lang w:eastAsia="ru-RU"/>
    </w:rPr>
  </w:style>
  <w:style w:type="paragraph" w:customStyle="1" w:styleId="Style1">
    <w:name w:val="Style1"/>
    <w:basedOn w:val="a0"/>
    <w:rsid w:val="00C33EF2"/>
    <w:pPr>
      <w:widowControl w:val="0"/>
      <w:autoSpaceDE w:val="0"/>
      <w:autoSpaceDN w:val="0"/>
      <w:adjustRightInd w:val="0"/>
      <w:spacing w:after="0" w:line="324" w:lineRule="exact"/>
      <w:jc w:val="center"/>
    </w:pPr>
    <w:rPr>
      <w:rFonts w:ascii="Times New Roman" w:hAnsi="Times New Roman"/>
      <w:sz w:val="24"/>
      <w:szCs w:val="24"/>
      <w:lang w:eastAsia="ru-RU"/>
    </w:rPr>
  </w:style>
  <w:style w:type="character" w:customStyle="1" w:styleId="FontStyle78">
    <w:name w:val="Font Style78"/>
    <w:rsid w:val="00C33EF2"/>
    <w:rPr>
      <w:rFonts w:ascii="Times New Roman" w:hAnsi="Times New Roman" w:cs="Times New Roman"/>
      <w:sz w:val="26"/>
      <w:szCs w:val="26"/>
    </w:rPr>
  </w:style>
  <w:style w:type="paragraph" w:customStyle="1" w:styleId="Style13">
    <w:name w:val="Style13"/>
    <w:basedOn w:val="a0"/>
    <w:rsid w:val="00C33EF2"/>
    <w:pPr>
      <w:widowControl w:val="0"/>
      <w:autoSpaceDE w:val="0"/>
      <w:autoSpaceDN w:val="0"/>
      <w:adjustRightInd w:val="0"/>
      <w:spacing w:after="0" w:line="355" w:lineRule="exact"/>
      <w:ind w:firstLine="562"/>
      <w:jc w:val="both"/>
    </w:pPr>
    <w:rPr>
      <w:rFonts w:ascii="Times New Roman" w:hAnsi="Times New Roman"/>
      <w:sz w:val="24"/>
      <w:szCs w:val="24"/>
      <w:lang w:eastAsia="ru-RU"/>
    </w:rPr>
  </w:style>
  <w:style w:type="paragraph" w:customStyle="1" w:styleId="Style3">
    <w:name w:val="Style3"/>
    <w:basedOn w:val="a0"/>
    <w:rsid w:val="00C33EF2"/>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8">
    <w:name w:val="Style8"/>
    <w:basedOn w:val="a0"/>
    <w:rsid w:val="00C33EF2"/>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56">
    <w:name w:val="Font Style56"/>
    <w:rsid w:val="00C33EF2"/>
    <w:rPr>
      <w:rFonts w:ascii="Times New Roman" w:hAnsi="Times New Roman" w:cs="Times New Roman"/>
      <w:sz w:val="24"/>
      <w:szCs w:val="24"/>
    </w:rPr>
  </w:style>
  <w:style w:type="paragraph" w:customStyle="1" w:styleId="Style2">
    <w:name w:val="Style2"/>
    <w:basedOn w:val="a0"/>
    <w:rsid w:val="00C33EF2"/>
    <w:pPr>
      <w:widowControl w:val="0"/>
      <w:autoSpaceDE w:val="0"/>
      <w:autoSpaceDN w:val="0"/>
      <w:adjustRightInd w:val="0"/>
      <w:spacing w:after="0" w:line="278" w:lineRule="exact"/>
      <w:ind w:hanging="1733"/>
    </w:pPr>
    <w:rPr>
      <w:rFonts w:ascii="Times New Roman" w:hAnsi="Times New Roman"/>
      <w:sz w:val="24"/>
      <w:szCs w:val="24"/>
      <w:lang w:eastAsia="ru-RU"/>
    </w:rPr>
  </w:style>
  <w:style w:type="paragraph" w:customStyle="1" w:styleId="Style4">
    <w:name w:val="Style4"/>
    <w:basedOn w:val="a0"/>
    <w:rsid w:val="00C33EF2"/>
    <w:pPr>
      <w:widowControl w:val="0"/>
      <w:autoSpaceDE w:val="0"/>
      <w:autoSpaceDN w:val="0"/>
      <w:adjustRightInd w:val="0"/>
      <w:spacing w:after="0" w:line="686" w:lineRule="exact"/>
      <w:ind w:firstLine="1090"/>
    </w:pPr>
    <w:rPr>
      <w:rFonts w:ascii="Times New Roman" w:hAnsi="Times New Roman"/>
      <w:sz w:val="24"/>
      <w:szCs w:val="24"/>
      <w:lang w:eastAsia="ru-RU"/>
    </w:rPr>
  </w:style>
  <w:style w:type="character" w:customStyle="1" w:styleId="FontStyle49">
    <w:name w:val="Font Style49"/>
    <w:rsid w:val="00C33EF2"/>
    <w:rPr>
      <w:rFonts w:ascii="Times New Roman" w:hAnsi="Times New Roman" w:cs="Times New Roman"/>
      <w:sz w:val="26"/>
      <w:szCs w:val="26"/>
    </w:rPr>
  </w:style>
  <w:style w:type="character" w:styleId="affd">
    <w:name w:val="Placeholder Text"/>
    <w:basedOn w:val="a1"/>
    <w:uiPriority w:val="99"/>
    <w:semiHidden/>
    <w:rsid w:val="001357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oleObject" Target="embeddings/oleObject3.bin"/><Relationship Id="rId47" Type="http://schemas.openxmlformats.org/officeDocument/2006/relationships/image" Target="media/image39.wmf"/><Relationship Id="rId63" Type="http://schemas.openxmlformats.org/officeDocument/2006/relationships/image" Target="media/image48.png"/><Relationship Id="rId68"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wmf"/><Relationship Id="rId40" Type="http://schemas.openxmlformats.org/officeDocument/2006/relationships/oleObject" Target="embeddings/oleObject2.bin"/><Relationship Id="rId45" Type="http://schemas.openxmlformats.org/officeDocument/2006/relationships/image" Target="media/image37.png"/><Relationship Id="rId53" Type="http://schemas.openxmlformats.org/officeDocument/2006/relationships/image" Target="media/image42.wmf"/><Relationship Id="rId58" Type="http://schemas.openxmlformats.org/officeDocument/2006/relationships/oleObject" Target="embeddings/oleObject10.bin"/><Relationship Id="rId66"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emf"/><Relationship Id="rId43" Type="http://schemas.openxmlformats.org/officeDocument/2006/relationships/image" Target="media/image36.wmf"/><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image" Target="media/image49.png"/><Relationship Id="rId69" Type="http://schemas.openxmlformats.org/officeDocument/2006/relationships/image" Target="media/image53.png"/><Relationship Id="rId8" Type="http://schemas.openxmlformats.org/officeDocument/2006/relationships/image" Target="media/image4.png"/><Relationship Id="rId51" Type="http://schemas.openxmlformats.org/officeDocument/2006/relationships/image" Target="media/image41.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oleObject" Target="embeddings/oleObject1.bin"/><Relationship Id="rId46" Type="http://schemas.openxmlformats.org/officeDocument/2006/relationships/image" Target="media/image38.png"/><Relationship Id="rId59" Type="http://schemas.openxmlformats.org/officeDocument/2006/relationships/image" Target="media/image45.wmf"/><Relationship Id="rId67" Type="http://schemas.openxmlformats.org/officeDocument/2006/relationships/hyperlink" Target="http://home.garant.ru/document?id=12077762&amp;sub=10300" TargetMode="External"/><Relationship Id="rId20" Type="http://schemas.openxmlformats.org/officeDocument/2006/relationships/image" Target="media/image16.png"/><Relationship Id="rId41" Type="http://schemas.openxmlformats.org/officeDocument/2006/relationships/image" Target="media/image35.wmf"/><Relationship Id="rId54" Type="http://schemas.openxmlformats.org/officeDocument/2006/relationships/oleObject" Target="embeddings/oleObject8.bin"/><Relationship Id="rId62" Type="http://schemas.openxmlformats.org/officeDocument/2006/relationships/image" Target="media/image47.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0.wmf"/><Relationship Id="rId57" Type="http://schemas.openxmlformats.org/officeDocument/2006/relationships/image" Target="media/image44.wmf"/><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oleObject" Target="embeddings/oleObject4.bin"/><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wmf"/><Relationship Id="rId34" Type="http://schemas.openxmlformats.org/officeDocument/2006/relationships/image" Target="media/image30.png"/><Relationship Id="rId50" Type="http://schemas.openxmlformats.org/officeDocument/2006/relationships/oleObject" Target="embeddings/oleObject6.bin"/><Relationship Id="rId55" Type="http://schemas.openxmlformats.org/officeDocument/2006/relationships/image" Target="media/image43.wmf"/><Relationship Id="rId7" Type="http://schemas.openxmlformats.org/officeDocument/2006/relationships/endnotes" Target="endnotes.xml"/><Relationship Id="rId71"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9F5D4-600A-44F8-9A12-01E2560EC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81</Pages>
  <Words>28357</Words>
  <Characters>161637</Characters>
  <Application>Microsoft Office Word</Application>
  <DocSecurity>0</DocSecurity>
  <Lines>1346</Lines>
  <Paragraphs>379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189615</CharactersWithSpaces>
  <SharedDoc>false</SharedDoc>
  <HLinks>
    <vt:vector size="6" baseType="variant">
      <vt:variant>
        <vt:i4>5570578</vt:i4>
      </vt:variant>
      <vt:variant>
        <vt:i4>33</vt:i4>
      </vt:variant>
      <vt:variant>
        <vt:i4>0</vt:i4>
      </vt:variant>
      <vt:variant>
        <vt:i4>5</vt:i4>
      </vt:variant>
      <vt:variant>
        <vt:lpwstr>http://home.garant.ru/document?id=12077762&amp;sub=10300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Admin</dc:creator>
  <cp:keywords/>
  <dc:description/>
  <cp:lastModifiedBy>Elena</cp:lastModifiedBy>
  <cp:revision>74</cp:revision>
  <dcterms:created xsi:type="dcterms:W3CDTF">2020-10-01T15:40:00Z</dcterms:created>
  <dcterms:modified xsi:type="dcterms:W3CDTF">2023-05-14T14:22:00Z</dcterms:modified>
</cp:coreProperties>
</file>